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66A80" w:rsidRPr="003C70CB" w:rsidRDefault="00066A80" w:rsidP="00066A80">
      <w:pPr>
        <w:spacing w:after="0" w:line="240" w:lineRule="auto"/>
        <w:jc w:val="center"/>
        <w:rPr>
          <w:rFonts w:ascii="Times New Roman" w:hAnsi="Times New Roman" w:cs="Times New Roman"/>
          <w:b/>
          <w:color w:val="FF0000"/>
          <w:sz w:val="32"/>
          <w:szCs w:val="32"/>
        </w:rPr>
      </w:pPr>
      <w:bookmarkStart w:id="0" w:name="_GoBack"/>
      <w:bookmarkEnd w:id="0"/>
    </w:p>
    <w:p w:rsidR="00066A80" w:rsidRPr="00FF3AAC" w:rsidRDefault="00066A80" w:rsidP="00066A80">
      <w:pPr>
        <w:spacing w:after="0" w:line="240" w:lineRule="auto"/>
        <w:ind w:firstLine="708"/>
        <w:rPr>
          <w:rFonts w:ascii="Times New Roman" w:hAnsi="Times New Roman" w:cs="Times New Roman"/>
          <w:b/>
          <w:sz w:val="32"/>
          <w:szCs w:val="32"/>
        </w:rPr>
      </w:pPr>
      <w:r w:rsidRPr="00FF3AAC">
        <w:rPr>
          <w:rFonts w:ascii="Times New Roman" w:hAnsi="Times New Roman" w:cs="Times New Roman"/>
          <w:b/>
          <w:sz w:val="32"/>
          <w:szCs w:val="32"/>
        </w:rPr>
        <w:t>Общая и аналитическая химия</w:t>
      </w:r>
    </w:p>
    <w:p w:rsidR="00066A80" w:rsidRDefault="00066A80" w:rsidP="00066A80">
      <w:pPr>
        <w:spacing w:after="0" w:line="240" w:lineRule="auto"/>
        <w:ind w:firstLine="708"/>
        <w:rPr>
          <w:rFonts w:ascii="Times New Roman" w:hAnsi="Times New Roman" w:cs="Times New Roman"/>
          <w:b/>
          <w:sz w:val="32"/>
          <w:szCs w:val="32"/>
        </w:rPr>
      </w:pPr>
    </w:p>
    <w:p w:rsidR="00066A80" w:rsidRPr="0031449E" w:rsidRDefault="00066A80" w:rsidP="00066A80">
      <w:pPr>
        <w:spacing w:after="0" w:line="240" w:lineRule="auto"/>
        <w:ind w:firstLine="708"/>
        <w:rPr>
          <w:rFonts w:ascii="Times New Roman" w:hAnsi="Times New Roman" w:cs="Times New Roman"/>
          <w:b/>
          <w:sz w:val="36"/>
          <w:szCs w:val="32"/>
        </w:rPr>
      </w:pPr>
    </w:p>
    <w:p w:rsidR="00066A80" w:rsidRPr="0031449E" w:rsidRDefault="00066A80" w:rsidP="00066A80">
      <w:pPr>
        <w:spacing w:after="0" w:line="240" w:lineRule="auto"/>
        <w:ind w:firstLine="708"/>
        <w:rPr>
          <w:rFonts w:ascii="Times New Roman" w:hAnsi="Times New Roman" w:cs="Times New Roman"/>
          <w:b/>
          <w:sz w:val="32"/>
          <w:szCs w:val="28"/>
        </w:rPr>
      </w:pPr>
      <w:r w:rsidRPr="0031449E">
        <w:rPr>
          <w:rFonts w:ascii="Times New Roman" w:hAnsi="Times New Roman" w:cs="Times New Roman"/>
          <w:b/>
          <w:sz w:val="32"/>
          <w:szCs w:val="28"/>
        </w:rPr>
        <w:t>1 Теоретический раздел</w:t>
      </w:r>
    </w:p>
    <w:p w:rsidR="00066A80" w:rsidRPr="0031449E" w:rsidRDefault="00066A80" w:rsidP="00066A80">
      <w:pPr>
        <w:spacing w:after="0" w:line="240" w:lineRule="auto"/>
        <w:ind w:firstLine="708"/>
        <w:rPr>
          <w:rFonts w:ascii="Times New Roman" w:hAnsi="Times New Roman" w:cs="Times New Roman"/>
          <w:b/>
          <w:sz w:val="28"/>
          <w:szCs w:val="28"/>
        </w:rPr>
      </w:pPr>
    </w:p>
    <w:p w:rsidR="00066A80" w:rsidRPr="0031449E" w:rsidRDefault="00066A80" w:rsidP="00066A80">
      <w:pPr>
        <w:spacing w:after="0" w:line="240" w:lineRule="auto"/>
        <w:ind w:firstLine="708"/>
        <w:rPr>
          <w:rFonts w:ascii="Times New Roman" w:hAnsi="Times New Roman" w:cs="Times New Roman"/>
          <w:b/>
          <w:sz w:val="28"/>
          <w:szCs w:val="28"/>
        </w:rPr>
      </w:pPr>
    </w:p>
    <w:p w:rsidR="00066A80" w:rsidRPr="0031449E" w:rsidRDefault="00066A80" w:rsidP="00066A80">
      <w:pPr>
        <w:pStyle w:val="a8"/>
        <w:numPr>
          <w:ilvl w:val="1"/>
          <w:numId w:val="1"/>
        </w:numPr>
        <w:spacing w:after="0" w:line="240" w:lineRule="auto"/>
        <w:rPr>
          <w:rFonts w:ascii="Times New Roman" w:hAnsi="Times New Roman" w:cs="Times New Roman"/>
          <w:b/>
          <w:sz w:val="28"/>
          <w:szCs w:val="28"/>
        </w:rPr>
      </w:pPr>
      <w:r>
        <w:rPr>
          <w:rFonts w:ascii="Times New Roman" w:hAnsi="Times New Roman" w:cs="Times New Roman"/>
          <w:b/>
          <w:sz w:val="32"/>
          <w:szCs w:val="28"/>
        </w:rPr>
        <w:t>Перечень теоретического материала</w:t>
      </w:r>
    </w:p>
    <w:p w:rsidR="00066A80" w:rsidRPr="0031449E" w:rsidRDefault="00066A80" w:rsidP="00066A80">
      <w:pPr>
        <w:pStyle w:val="a8"/>
        <w:spacing w:after="0" w:line="240" w:lineRule="auto"/>
        <w:ind w:left="1428"/>
        <w:rPr>
          <w:rFonts w:ascii="Times New Roman" w:hAnsi="Times New Roman" w:cs="Times New Roman"/>
          <w:sz w:val="28"/>
          <w:szCs w:val="28"/>
        </w:rPr>
      </w:pPr>
    </w:p>
    <w:p w:rsidR="00066A80" w:rsidRDefault="00066A80" w:rsidP="00066A80">
      <w:pPr>
        <w:pStyle w:val="2"/>
        <w:spacing w:beforeAutospacing="0" w:afterAutospacing="0"/>
        <w:ind w:left="0" w:firstLine="709"/>
        <w:rPr>
          <w:sz w:val="28"/>
          <w:szCs w:val="28"/>
        </w:rPr>
      </w:pPr>
      <w:bookmarkStart w:id="1" w:name="_Toc497663482"/>
      <w:r w:rsidRPr="00BA1915">
        <w:rPr>
          <w:sz w:val="28"/>
          <w:szCs w:val="28"/>
        </w:rPr>
        <w:t>Лекция 1</w:t>
      </w:r>
      <w:bookmarkStart w:id="2" w:name="_Toc497663483"/>
      <w:bookmarkEnd w:id="1"/>
      <w:r>
        <w:rPr>
          <w:sz w:val="28"/>
          <w:szCs w:val="28"/>
        </w:rPr>
        <w:t xml:space="preserve">: </w:t>
      </w:r>
      <w:r w:rsidRPr="00BA1915">
        <w:rPr>
          <w:sz w:val="28"/>
          <w:szCs w:val="28"/>
        </w:rPr>
        <w:t>Введение</w:t>
      </w:r>
      <w:bookmarkEnd w:id="2"/>
    </w:p>
    <w:p w:rsidR="00066A80" w:rsidRPr="005E5B96" w:rsidRDefault="00066A80" w:rsidP="00066A80">
      <w:pPr>
        <w:pStyle w:val="2"/>
        <w:spacing w:beforeAutospacing="0" w:afterAutospacing="0"/>
        <w:ind w:left="0" w:firstLine="709"/>
        <w:rPr>
          <w:sz w:val="16"/>
          <w:szCs w:val="16"/>
        </w:rPr>
      </w:pPr>
    </w:p>
    <w:p w:rsidR="00066A80" w:rsidRPr="00BA1915" w:rsidRDefault="00066A80" w:rsidP="00066A80">
      <w:pPr>
        <w:pStyle w:val="a8"/>
        <w:numPr>
          <w:ilvl w:val="0"/>
          <w:numId w:val="2"/>
        </w:numPr>
        <w:spacing w:after="0" w:line="240" w:lineRule="auto"/>
        <w:ind w:left="0" w:firstLine="709"/>
        <w:jc w:val="both"/>
        <w:rPr>
          <w:rFonts w:ascii="Times New Roman" w:hAnsi="Times New Roman" w:cs="Times New Roman"/>
          <w:sz w:val="28"/>
          <w:szCs w:val="28"/>
        </w:rPr>
      </w:pPr>
      <w:r w:rsidRPr="00BA1915">
        <w:rPr>
          <w:rFonts w:ascii="Times New Roman" w:hAnsi="Times New Roman" w:cs="Times New Roman"/>
          <w:sz w:val="28"/>
          <w:szCs w:val="28"/>
        </w:rPr>
        <w:t xml:space="preserve">Место химии в системе наук. </w:t>
      </w:r>
    </w:p>
    <w:p w:rsidR="00066A80" w:rsidRPr="00BA1915" w:rsidRDefault="00066A80" w:rsidP="00066A80">
      <w:pPr>
        <w:pStyle w:val="a8"/>
        <w:numPr>
          <w:ilvl w:val="0"/>
          <w:numId w:val="2"/>
        </w:numPr>
        <w:spacing w:after="0" w:line="240" w:lineRule="auto"/>
        <w:ind w:left="0" w:firstLine="709"/>
        <w:jc w:val="both"/>
        <w:rPr>
          <w:rFonts w:ascii="Times New Roman" w:hAnsi="Times New Roman" w:cs="Times New Roman"/>
          <w:sz w:val="28"/>
          <w:szCs w:val="28"/>
        </w:rPr>
      </w:pPr>
      <w:r w:rsidRPr="00BA1915">
        <w:rPr>
          <w:rFonts w:ascii="Times New Roman" w:hAnsi="Times New Roman" w:cs="Times New Roman"/>
          <w:sz w:val="28"/>
          <w:szCs w:val="28"/>
        </w:rPr>
        <w:t xml:space="preserve">Основные законы и понятия химии. </w:t>
      </w:r>
    </w:p>
    <w:p w:rsidR="00066A80" w:rsidRPr="00BA1915" w:rsidRDefault="00066A80" w:rsidP="00066A80">
      <w:pPr>
        <w:pStyle w:val="a8"/>
        <w:numPr>
          <w:ilvl w:val="0"/>
          <w:numId w:val="2"/>
        </w:numPr>
        <w:spacing w:after="0" w:line="240" w:lineRule="auto"/>
        <w:ind w:left="0" w:firstLine="709"/>
        <w:jc w:val="both"/>
        <w:rPr>
          <w:rFonts w:ascii="Times New Roman" w:hAnsi="Times New Roman" w:cs="Times New Roman"/>
          <w:sz w:val="28"/>
          <w:szCs w:val="28"/>
        </w:rPr>
      </w:pPr>
      <w:r w:rsidRPr="00BA1915">
        <w:rPr>
          <w:rFonts w:ascii="Times New Roman" w:hAnsi="Times New Roman" w:cs="Times New Roman"/>
          <w:sz w:val="28"/>
          <w:szCs w:val="28"/>
        </w:rPr>
        <w:t>Классификация неорганических соединений, типы химических реакций.</w:t>
      </w:r>
    </w:p>
    <w:p w:rsidR="00066A80" w:rsidRPr="005E5B96" w:rsidRDefault="00066A80" w:rsidP="00066A80">
      <w:pPr>
        <w:spacing w:after="0" w:line="240" w:lineRule="auto"/>
        <w:ind w:firstLine="709"/>
        <w:jc w:val="both"/>
        <w:rPr>
          <w:rFonts w:ascii="Times New Roman" w:hAnsi="Times New Roman" w:cs="Times New Roman"/>
        </w:rPr>
      </w:pPr>
    </w:p>
    <w:p w:rsidR="00066A80" w:rsidRPr="00BA1915" w:rsidRDefault="00066A80" w:rsidP="00066A80">
      <w:pPr>
        <w:spacing w:after="0" w:line="240" w:lineRule="auto"/>
        <w:ind w:firstLine="709"/>
        <w:jc w:val="both"/>
        <w:rPr>
          <w:rFonts w:ascii="Times New Roman" w:hAnsi="Times New Roman" w:cs="Times New Roman"/>
          <w:sz w:val="28"/>
          <w:szCs w:val="28"/>
        </w:rPr>
      </w:pPr>
      <w:r w:rsidRPr="00BA1915">
        <w:rPr>
          <w:rFonts w:ascii="Times New Roman" w:hAnsi="Times New Roman" w:cs="Times New Roman"/>
          <w:sz w:val="28"/>
          <w:szCs w:val="28"/>
        </w:rPr>
        <w:t>Д. И. Менделеев, начиная чтение лекций по неорганической химии, назвал свой курс общей химией, не желая тем самым противопоставлять неорганическую химию органической и подчеркивая единство и неразрывность этой науки. Общая химия оперирует теоретическими представлениями и понятиями, составляющими фундамент не только неорганической химии, но и всей системы химических знаний.</w:t>
      </w:r>
    </w:p>
    <w:p w:rsidR="00066A80" w:rsidRPr="00BA1915" w:rsidRDefault="00066A80" w:rsidP="00066A80">
      <w:pPr>
        <w:spacing w:after="0" w:line="240" w:lineRule="auto"/>
        <w:ind w:firstLine="709"/>
        <w:jc w:val="both"/>
        <w:rPr>
          <w:rFonts w:ascii="Times New Roman" w:hAnsi="Times New Roman" w:cs="Times New Roman"/>
          <w:sz w:val="28"/>
          <w:szCs w:val="28"/>
        </w:rPr>
      </w:pPr>
      <w:r w:rsidRPr="00BA1915">
        <w:rPr>
          <w:rFonts w:ascii="Times New Roman" w:hAnsi="Times New Roman" w:cs="Times New Roman"/>
          <w:sz w:val="28"/>
          <w:szCs w:val="28"/>
        </w:rPr>
        <w:t>Химия является одной из фундаментальных естественных наук, так как она участвует в формировании мировоззрения человека, определяет его подход к окружающему миру.</w:t>
      </w:r>
    </w:p>
    <w:p w:rsidR="00066A80" w:rsidRPr="00BA1915" w:rsidRDefault="00066A80" w:rsidP="00066A80">
      <w:pPr>
        <w:spacing w:after="0" w:line="240" w:lineRule="auto"/>
        <w:ind w:firstLine="709"/>
        <w:jc w:val="both"/>
        <w:rPr>
          <w:rFonts w:ascii="Times New Roman" w:hAnsi="Times New Roman" w:cs="Times New Roman"/>
          <w:sz w:val="28"/>
          <w:szCs w:val="28"/>
        </w:rPr>
      </w:pPr>
      <w:r w:rsidRPr="00BA1915">
        <w:rPr>
          <w:rFonts w:ascii="Times New Roman" w:hAnsi="Times New Roman" w:cs="Times New Roman"/>
          <w:sz w:val="28"/>
          <w:szCs w:val="28"/>
        </w:rPr>
        <w:t xml:space="preserve">Изучение химии начинается с рассмотрения структуры атомов, объясняющей периодичность в изменении свойств элементов, т. е. суть периодического закона химических элементов, открытого Д. И. Менделеевым (1869). Без знания строения атомов невозможно понять причины возникновения между ними химических связей, приводящих к образованию многоатомных частиц: молекул и кристаллов, составляющих вещества. В свою очередь, изучение химических связей позволяет объяснить многие свойства веществ, их поведение по отношению друг к другу. Стехиометрия — раздел химии, включающий законы количественных (массовых и объемных) соотношений между реагирующими веществами, вывод химических формул и составление уравнений химических реакций. </w:t>
      </w:r>
    </w:p>
    <w:p w:rsidR="00066A80" w:rsidRPr="00BA1915" w:rsidRDefault="00066A80" w:rsidP="00066A80">
      <w:pPr>
        <w:spacing w:after="0" w:line="240" w:lineRule="auto"/>
        <w:ind w:firstLine="709"/>
        <w:jc w:val="both"/>
        <w:rPr>
          <w:rFonts w:ascii="Times New Roman" w:hAnsi="Times New Roman" w:cs="Times New Roman"/>
          <w:b/>
          <w:sz w:val="28"/>
          <w:szCs w:val="28"/>
        </w:rPr>
      </w:pPr>
      <w:r w:rsidRPr="00BA1915">
        <w:rPr>
          <w:rFonts w:ascii="Times New Roman" w:hAnsi="Times New Roman" w:cs="Times New Roman"/>
          <w:b/>
          <w:sz w:val="28"/>
          <w:szCs w:val="28"/>
        </w:rPr>
        <w:t>Закон сохранения материи</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В химических процессах проявляется частый случай закона сохранения материи – закон сохранения массы, который был открыт М. В. Ломоносовым (1748). В современном виде этот закон формулируется следующим образом: общая масса продуктов реакции равна общей массе веществ, вступивших в реакцию, т. е.</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p>
    <w:p w:rsidR="00066A80" w:rsidRPr="00BA1915" w:rsidRDefault="00066A80" w:rsidP="00066A80">
      <w:pPr>
        <w:spacing w:after="0" w:line="24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                               </w:t>
      </w:r>
      <m:oMath>
        <m:nary>
          <m:naryPr>
            <m:chr m:val="∑"/>
            <m:limLoc m:val="undOvr"/>
            <m:subHide m:val="1"/>
            <m:supHide m:val="1"/>
            <m:ctrlPr>
              <w:rPr>
                <w:rFonts w:ascii="Cambria Math" w:eastAsiaTheme="minorEastAsia" w:hAnsi="Cambria Math" w:cs="Times New Roman"/>
                <w:i/>
                <w:sz w:val="28"/>
                <w:szCs w:val="28"/>
              </w:rPr>
            </m:ctrlPr>
          </m:naryPr>
          <m:sub/>
          <m:sup/>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m</m:t>
                </m:r>
              </m:e>
              <m:sub>
                <m:r>
                  <w:rPr>
                    <w:rFonts w:ascii="Cambria Math" w:eastAsiaTheme="minorEastAsia" w:hAnsi="Cambria Math" w:cs="Times New Roman"/>
                    <w:sz w:val="28"/>
                    <w:szCs w:val="28"/>
                  </w:rPr>
                  <m:t>продуктов</m:t>
                </m:r>
              </m:sub>
            </m:sSub>
            <m:r>
              <w:rPr>
                <w:rFonts w:ascii="Cambria Math" w:eastAsiaTheme="minorEastAsia" w:hAnsi="Cambria Math" w:cs="Times New Roman"/>
                <w:sz w:val="28"/>
                <w:szCs w:val="28"/>
              </w:rPr>
              <m:t>=</m:t>
            </m:r>
            <m:nary>
              <m:naryPr>
                <m:chr m:val="∑"/>
                <m:limLoc m:val="undOvr"/>
                <m:subHide m:val="1"/>
                <m:supHide m:val="1"/>
                <m:ctrlPr>
                  <w:rPr>
                    <w:rFonts w:ascii="Cambria Math" w:eastAsiaTheme="minorEastAsia" w:hAnsi="Cambria Math" w:cs="Times New Roman"/>
                    <w:i/>
                    <w:sz w:val="28"/>
                    <w:szCs w:val="28"/>
                  </w:rPr>
                </m:ctrlPr>
              </m:naryPr>
              <m:sub/>
              <m:sup/>
              <m:e>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lang w:val="en-US"/>
                      </w:rPr>
                      <m:t>m</m:t>
                    </m:r>
                  </m:e>
                  <m:sub>
                    <m:r>
                      <w:rPr>
                        <w:rFonts w:ascii="Cambria Math" w:eastAsiaTheme="minorEastAsia" w:hAnsi="Cambria Math" w:cs="Times New Roman"/>
                        <w:sz w:val="28"/>
                        <w:szCs w:val="28"/>
                      </w:rPr>
                      <m:t>исх.веществ</m:t>
                    </m:r>
                  </m:sub>
                </m:sSub>
              </m:e>
            </m:nary>
          </m:e>
        </m:nary>
      </m:oMath>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(1.1)</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Это объясняется тем, что в ходе химического процесса общее число атомов (как входивших в состав исходных веществ, так и входивших в состав продуктов реакции) не изменяется, т. е. соблюдается закон сохранения массы. Из этого исходят при составлении химических уравнений.</w:t>
      </w:r>
    </w:p>
    <w:p w:rsidR="00066A80" w:rsidRPr="00BA1915" w:rsidRDefault="00066A80" w:rsidP="00066A80">
      <w:pPr>
        <w:spacing w:after="0" w:line="240" w:lineRule="auto"/>
        <w:ind w:firstLine="709"/>
        <w:jc w:val="both"/>
        <w:rPr>
          <w:rFonts w:ascii="Times New Roman" w:eastAsiaTheme="minorEastAsia" w:hAnsi="Times New Roman" w:cs="Times New Roman"/>
          <w:b/>
          <w:sz w:val="28"/>
          <w:szCs w:val="28"/>
        </w:rPr>
      </w:pPr>
      <w:r w:rsidRPr="00BA1915">
        <w:rPr>
          <w:rFonts w:ascii="Times New Roman" w:eastAsiaTheme="minorEastAsia" w:hAnsi="Times New Roman" w:cs="Times New Roman"/>
          <w:b/>
          <w:sz w:val="28"/>
          <w:szCs w:val="28"/>
        </w:rPr>
        <w:t>Закон газового состояния</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Зависимость объема газа от его давления при постоянной температуре (т. е. в изотермических условиях) была показана еще в 1662 г. в законе Р. Бойля и Э. Мариотта:</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p>
    <w:p w:rsidR="00066A80" w:rsidRPr="00BA1915" w:rsidRDefault="00066A80" w:rsidP="00066A80">
      <w:pPr>
        <w:spacing w:after="0" w:line="240" w:lineRule="auto"/>
        <w:ind w:firstLine="709"/>
        <w:jc w:val="center"/>
        <w:rPr>
          <w:rFonts w:ascii="Times New Roman" w:eastAsiaTheme="minorEastAsia" w:hAnsi="Times New Roman" w:cs="Times New Roman"/>
          <w:sz w:val="28"/>
          <w:szCs w:val="28"/>
          <w:lang w:val="en-US"/>
        </w:rPr>
      </w:pPr>
      <w:r w:rsidRPr="005542D2">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 xml:space="preserve">pV = const   </w:t>
      </w:r>
      <w:r w:rsidRPr="00BA1915">
        <w:rPr>
          <w:rFonts w:ascii="Times New Roman" w:eastAsiaTheme="minorEastAsia" w:hAnsi="Times New Roman" w:cs="Times New Roman"/>
          <w:i/>
          <w:sz w:val="28"/>
          <w:szCs w:val="28"/>
        </w:rPr>
        <w:t>или</w:t>
      </w:r>
      <w:r w:rsidRPr="00BA1915">
        <w:rPr>
          <w:rFonts w:ascii="Times New Roman" w:eastAsiaTheme="minorEastAsia" w:hAnsi="Times New Roman" w:cs="Times New Roman"/>
          <w:i/>
          <w:sz w:val="28"/>
          <w:szCs w:val="28"/>
          <w:lang w:val="en-US"/>
        </w:rPr>
        <w:t xml:space="preserve">   </w:t>
      </w:r>
      <m:oMath>
        <m:r>
          <w:rPr>
            <w:rFonts w:ascii="Cambria Math" w:eastAsiaTheme="minorEastAsia" w:hAnsi="Cambria Math" w:cs="Times New Roman"/>
            <w:sz w:val="28"/>
            <w:szCs w:val="28"/>
            <w:lang w:val="en-US"/>
          </w:rPr>
          <m:t>V=</m:t>
        </m:r>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const</m:t>
            </m:r>
          </m:num>
          <m:den>
            <m:r>
              <w:rPr>
                <w:rFonts w:ascii="Cambria Math" w:eastAsiaTheme="minorEastAsia" w:hAnsi="Cambria Math" w:cs="Times New Roman"/>
                <w:sz w:val="28"/>
                <w:szCs w:val="28"/>
                <w:lang w:val="en-US"/>
              </w:rPr>
              <m:t>p</m:t>
            </m:r>
          </m:den>
        </m:f>
      </m:oMath>
      <w:r w:rsidRPr="00BA1915">
        <w:rPr>
          <w:rFonts w:ascii="Times New Roman" w:eastAsiaTheme="minorEastAsia" w:hAnsi="Times New Roman" w:cs="Times New Roman"/>
          <w:i/>
          <w:sz w:val="28"/>
          <w:szCs w:val="28"/>
          <w:lang w:val="en-US"/>
        </w:rPr>
        <w:t xml:space="preserve"> </w:t>
      </w:r>
      <w:r w:rsidRPr="00BA1915">
        <w:rPr>
          <w:rFonts w:ascii="Times New Roman" w:eastAsiaTheme="minorEastAsia" w:hAnsi="Times New Roman" w:cs="Times New Roman"/>
          <w:i/>
          <w:sz w:val="28"/>
          <w:szCs w:val="28"/>
          <w:lang w:val="en-US"/>
        </w:rPr>
        <w:tab/>
      </w:r>
      <w:r w:rsidRPr="00BA1915">
        <w:rPr>
          <w:rFonts w:ascii="Times New Roman" w:eastAsiaTheme="minorEastAsia" w:hAnsi="Times New Roman" w:cs="Times New Roman"/>
          <w:sz w:val="28"/>
          <w:szCs w:val="28"/>
          <w:lang w:val="en-US"/>
        </w:rPr>
        <w:tab/>
      </w:r>
      <w:r w:rsidRPr="00BA1915">
        <w:rPr>
          <w:rFonts w:ascii="Times New Roman" w:eastAsiaTheme="minorEastAsia" w:hAnsi="Times New Roman" w:cs="Times New Roman"/>
          <w:sz w:val="28"/>
          <w:szCs w:val="28"/>
          <w:lang w:val="en-US"/>
        </w:rPr>
        <w:tab/>
      </w:r>
      <w:r w:rsidRPr="00BA1915">
        <w:rPr>
          <w:rFonts w:ascii="Times New Roman" w:eastAsiaTheme="minorEastAsia" w:hAnsi="Times New Roman" w:cs="Times New Roman"/>
          <w:sz w:val="28"/>
          <w:szCs w:val="28"/>
          <w:lang w:val="en-US"/>
        </w:rPr>
        <w:tab/>
        <w:t>(1.2)</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lang w:val="en-US"/>
        </w:rPr>
      </w:pP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Закон Ж. Шарля и Ж. Гей-Люссака (1802) вскрывает зависимость объема газа от его температуры при постоянном давлении (т. е. в изобарных условиях):</w:t>
      </w:r>
    </w:p>
    <w:p w:rsidR="00066A80" w:rsidRPr="00BA1915" w:rsidRDefault="00066A80" w:rsidP="00066A80">
      <w:pPr>
        <w:spacing w:after="0" w:line="240" w:lineRule="auto"/>
        <w:ind w:firstLine="709"/>
        <w:jc w:val="both"/>
        <w:rPr>
          <w:rFonts w:ascii="Times New Roman" w:eastAsiaTheme="minorEastAsia" w:hAnsi="Times New Roman" w:cs="Times New Roman"/>
          <w:i/>
          <w:sz w:val="28"/>
          <w:szCs w:val="28"/>
        </w:rPr>
      </w:pPr>
    </w:p>
    <w:p w:rsidR="00066A80" w:rsidRPr="00BA1915" w:rsidRDefault="00066A80" w:rsidP="00066A80">
      <w:pPr>
        <w:spacing w:after="0" w:line="24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m:oMath>
        <m:r>
          <w:rPr>
            <w:rFonts w:ascii="Cambria Math" w:eastAsiaTheme="minorEastAsia" w:hAnsi="Cambria Math" w:cs="Times New Roman"/>
            <w:sz w:val="28"/>
            <w:szCs w:val="28"/>
            <w:lang w:val="en-US"/>
          </w:rPr>
          <m:t>V</m:t>
        </m:r>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lang w:val="en-US"/>
              </w:rPr>
            </m:ctrlPr>
          </m:fPr>
          <m:num>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V</m:t>
                </m:r>
              </m:e>
              <m:sub>
                <m:r>
                  <w:rPr>
                    <w:rFonts w:ascii="Cambria Math" w:eastAsiaTheme="minorEastAsia" w:hAnsi="Cambria Math" w:cs="Times New Roman"/>
                    <w:sz w:val="28"/>
                    <w:szCs w:val="28"/>
                  </w:rPr>
                  <m:t>0</m:t>
                </m:r>
              </m:sub>
            </m:sSub>
            <m:r>
              <w:rPr>
                <w:rFonts w:ascii="Cambria Math" w:eastAsiaTheme="minorEastAsia" w:hAnsi="Cambria Math" w:cs="Times New Roman"/>
                <w:sz w:val="28"/>
                <w:szCs w:val="28"/>
                <w:lang w:val="en-US"/>
              </w:rPr>
              <m:t>T</m:t>
            </m:r>
          </m:num>
          <m:den>
            <m:sSub>
              <m:sSubPr>
                <m:ctrlPr>
                  <w:rPr>
                    <w:rFonts w:ascii="Cambria Math" w:eastAsiaTheme="minorEastAsia" w:hAnsi="Cambria Math" w:cs="Times New Roman"/>
                    <w:i/>
                    <w:sz w:val="28"/>
                    <w:szCs w:val="28"/>
                    <w:lang w:val="en-US"/>
                  </w:rPr>
                </m:ctrlPr>
              </m:sSubPr>
              <m:e>
                <m:r>
                  <w:rPr>
                    <w:rFonts w:ascii="Cambria Math" w:eastAsiaTheme="minorEastAsia" w:hAnsi="Cambria Math" w:cs="Times New Roman"/>
                    <w:sz w:val="28"/>
                    <w:szCs w:val="28"/>
                    <w:lang w:val="en-US"/>
                  </w:rPr>
                  <m:t>T</m:t>
                </m:r>
              </m:e>
              <m:sub>
                <m:r>
                  <w:rPr>
                    <w:rFonts w:ascii="Cambria Math" w:eastAsiaTheme="minorEastAsia" w:hAnsi="Cambria Math" w:cs="Times New Roman"/>
                    <w:sz w:val="28"/>
                    <w:szCs w:val="28"/>
                  </w:rPr>
                  <m:t>0</m:t>
                </m:r>
              </m:sub>
            </m:sSub>
          </m:den>
        </m:f>
      </m:oMath>
      <w:r w:rsidRPr="00BA1915">
        <w:rPr>
          <w:rFonts w:ascii="Times New Roman" w:eastAsiaTheme="minorEastAsia" w:hAnsi="Times New Roman" w:cs="Times New Roman"/>
          <w:sz w:val="28"/>
          <w:szCs w:val="28"/>
        </w:rPr>
        <w:t xml:space="preserve"> </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(1.3)</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где </w:t>
      </w:r>
      <w:r w:rsidRPr="00BA1915">
        <w:rPr>
          <w:rFonts w:ascii="Times New Roman" w:eastAsiaTheme="minorEastAsia" w:hAnsi="Times New Roman" w:cs="Times New Roman"/>
          <w:i/>
          <w:sz w:val="28"/>
          <w:szCs w:val="28"/>
        </w:rPr>
        <w:t xml:space="preserve">Т </w:t>
      </w:r>
      <w:r w:rsidRPr="00BA1915">
        <w:rPr>
          <w:rFonts w:ascii="Times New Roman" w:eastAsiaTheme="minorEastAsia" w:hAnsi="Times New Roman" w:cs="Times New Roman"/>
          <w:sz w:val="28"/>
          <w:szCs w:val="28"/>
        </w:rPr>
        <w:t xml:space="preserve">— абсолютная температура газа, а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sz w:val="28"/>
          <w:szCs w:val="28"/>
        </w:rPr>
        <w:t xml:space="preserve"> — объем газа при </w:t>
      </w:r>
      <w:r w:rsidRPr="00BA1915">
        <w:rPr>
          <w:rFonts w:ascii="Times New Roman" w:eastAsiaTheme="minorEastAsia" w:hAnsi="Times New Roman" w:cs="Times New Roman"/>
          <w:i/>
          <w:sz w:val="28"/>
          <w:szCs w:val="28"/>
          <w:lang w:val="en-US"/>
        </w:rPr>
        <w:t>T</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sz w:val="28"/>
          <w:szCs w:val="28"/>
        </w:rPr>
        <w:t xml:space="preserve"> = 273,15 К или 0 </w:t>
      </w:r>
      <m:oMath>
        <m:sPre>
          <m:sPrePr>
            <m:ctrlPr>
              <w:rPr>
                <w:rFonts w:ascii="Cambria Math" w:eastAsiaTheme="minorEastAsia" w:hAnsi="Cambria Math" w:cs="Times New Roman"/>
                <w:sz w:val="28"/>
                <w:szCs w:val="28"/>
              </w:rPr>
            </m:ctrlPr>
          </m:sPrePr>
          <m:sub>
            <m:r>
              <m:rPr>
                <m:sty m:val="p"/>
              </m:rPr>
              <w:rPr>
                <w:rFonts w:ascii="Cambria Math" w:eastAsiaTheme="minorEastAsia" w:hAnsi="Cambria Math" w:cs="Times New Roman"/>
                <w:sz w:val="28"/>
                <w:szCs w:val="28"/>
              </w:rPr>
              <m:t xml:space="preserve"> </m:t>
            </m:r>
          </m:sub>
          <m:sup>
            <m:r>
              <m:rPr>
                <m:sty m:val="p"/>
              </m:rPr>
              <w:rPr>
                <w:rFonts w:ascii="Cambria Math" w:eastAsiaTheme="minorEastAsia" w:hAnsi="Cambria Math" w:cs="Times New Roman"/>
                <w:sz w:val="28"/>
                <w:szCs w:val="28"/>
              </w:rPr>
              <m:t>0</m:t>
            </m:r>
          </m:sup>
          <m:e>
            <m:r>
              <m:rPr>
                <m:sty m:val="p"/>
              </m:rPr>
              <w:rPr>
                <w:rFonts w:ascii="Cambria Math" w:eastAsiaTheme="minorEastAsia" w:hAnsi="Cambria Math" w:cs="Times New Roman"/>
                <w:sz w:val="28"/>
                <w:szCs w:val="28"/>
              </w:rPr>
              <m:t>С</m:t>
            </m:r>
          </m:e>
        </m:sPre>
      </m:oMath>
      <w:r w:rsidRPr="00BA1915">
        <w:rPr>
          <w:rFonts w:ascii="Times New Roman" w:eastAsiaTheme="minorEastAsia" w:hAnsi="Times New Roman" w:cs="Times New Roman"/>
          <w:sz w:val="28"/>
          <w:szCs w:val="28"/>
        </w:rPr>
        <w:t>.</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Зависимость объема газа от количества вещества можно найти из закона Авогадро (1811): </w:t>
      </w:r>
      <w:r w:rsidRPr="00BA1915">
        <w:rPr>
          <w:rFonts w:ascii="Times New Roman" w:eastAsiaTheme="minorEastAsia" w:hAnsi="Times New Roman" w:cs="Times New Roman"/>
          <w:b/>
          <w:sz w:val="28"/>
          <w:szCs w:val="28"/>
        </w:rPr>
        <w:t>в равных объемах разных газов при одинаковых условиях содержится одинаковое число молекул.</w:t>
      </w:r>
      <w:r w:rsidRPr="00BA1915">
        <w:rPr>
          <w:rFonts w:ascii="Times New Roman" w:eastAsiaTheme="minorEastAsia" w:hAnsi="Times New Roman" w:cs="Times New Roman"/>
          <w:sz w:val="28"/>
          <w:szCs w:val="28"/>
        </w:rPr>
        <w:t xml:space="preserve"> </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Из закона Авогадро вытекают по меньшей мере три вывода, используемых для количественных расчетов.</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Первый вывод: один моль вещества в любом состоянии содержит одинаковое число молекул (или атомов), равное 6,022 · 10</w:t>
      </w:r>
      <w:r w:rsidRPr="00BA1915">
        <w:rPr>
          <w:rFonts w:ascii="Times New Roman" w:eastAsiaTheme="minorEastAsia" w:hAnsi="Times New Roman" w:cs="Times New Roman"/>
          <w:sz w:val="28"/>
          <w:szCs w:val="28"/>
          <w:vertAlign w:val="superscript"/>
        </w:rPr>
        <w:t>23</w:t>
      </w:r>
      <w:r w:rsidRPr="00BA1915">
        <w:rPr>
          <w:rFonts w:ascii="Times New Roman" w:eastAsiaTheme="minorEastAsia" w:hAnsi="Times New Roman" w:cs="Times New Roman"/>
          <w:sz w:val="28"/>
          <w:szCs w:val="28"/>
        </w:rPr>
        <w:t xml:space="preserve">. Это число называется постоянной Авогадро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A</w:t>
      </w:r>
      <w:r w:rsidRPr="00BA1915">
        <w:rPr>
          <w:rFonts w:ascii="Times New Roman" w:eastAsiaTheme="minorEastAsia" w:hAnsi="Times New Roman" w:cs="Times New Roman"/>
          <w:sz w:val="28"/>
          <w:szCs w:val="28"/>
        </w:rPr>
        <w:t>. Отсюда и понятие «моль», как единицу меры количества материи, вкладывают следующее содержание: моль — количество материи, содержащее столько структурных единиц (атомов, молекул, электронов, фотонов и др.), сколько атомов содержится в 0,012 кг углерода-12 (6,022 · 10</w:t>
      </w:r>
      <w:r w:rsidRPr="00BA1915">
        <w:rPr>
          <w:rFonts w:ascii="Times New Roman" w:eastAsiaTheme="minorEastAsia" w:hAnsi="Times New Roman" w:cs="Times New Roman"/>
          <w:sz w:val="28"/>
          <w:szCs w:val="28"/>
          <w:vertAlign w:val="superscript"/>
        </w:rPr>
        <w:t>23</w:t>
      </w:r>
      <w:r w:rsidRPr="00BA1915">
        <w:rPr>
          <w:rFonts w:ascii="Times New Roman" w:eastAsiaTheme="minorEastAsia" w:hAnsi="Times New Roman" w:cs="Times New Roman"/>
          <w:sz w:val="28"/>
          <w:szCs w:val="28"/>
        </w:rPr>
        <w:t>).</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Так как один моль газа содержит одинаковое число молекул, различные газы при одном и том же количестве вещества должны занимать одинаковый объем. Отсюда вытекает второй вывод: один моль любого газа при одинаковых условиях занимает определенный объем (м о л я р н ы й), который при нормальных условиях (</w:t>
      </w:r>
      <w:r w:rsidRPr="00BA1915">
        <w:rPr>
          <w:rFonts w:ascii="Times New Roman" w:eastAsiaTheme="minorEastAsia" w:hAnsi="Times New Roman" w:cs="Times New Roman"/>
          <w:i/>
          <w:sz w:val="28"/>
          <w:szCs w:val="28"/>
        </w:rPr>
        <w:t>р</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sz w:val="28"/>
          <w:szCs w:val="28"/>
          <w:vertAlign w:val="subscript"/>
        </w:rPr>
        <w:t xml:space="preserve"> </w:t>
      </w:r>
      <w:r w:rsidRPr="00BA1915">
        <w:rPr>
          <w:rFonts w:ascii="Times New Roman" w:eastAsiaTheme="minorEastAsia" w:hAnsi="Times New Roman" w:cs="Times New Roman"/>
          <w:sz w:val="28"/>
          <w:szCs w:val="28"/>
        </w:rPr>
        <w:t xml:space="preserve">= 101 325 Па и </w:t>
      </w:r>
      <w:r w:rsidRPr="00BA1915">
        <w:rPr>
          <w:rFonts w:ascii="Times New Roman" w:eastAsiaTheme="minorEastAsia" w:hAnsi="Times New Roman" w:cs="Times New Roman"/>
          <w:i/>
          <w:sz w:val="28"/>
          <w:szCs w:val="28"/>
        </w:rPr>
        <w:t>Т</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sz w:val="28"/>
          <w:szCs w:val="28"/>
        </w:rPr>
        <w:t xml:space="preserve"> = 273,15 К) составляет 22,414 л, или ~ 22,4 л.</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Очевидно, что масса газа, занимающего определенный объем, состоит из масс всех его молекул, содержащихся в этом объеме. Отсюда следует третий вывод: массы различных газов </w:t>
      </w:r>
      <w:r w:rsidRPr="00BA1915">
        <w:rPr>
          <w:rFonts w:ascii="Times New Roman" w:eastAsiaTheme="minorEastAsia" w:hAnsi="Times New Roman" w:cs="Times New Roman"/>
          <w:sz w:val="28"/>
          <w:szCs w:val="28"/>
          <w:lang w:val="en-US"/>
        </w:rPr>
        <w:t>X</w:t>
      </w:r>
      <w:r w:rsidRPr="00BA1915">
        <w:rPr>
          <w:rFonts w:ascii="Times New Roman" w:eastAsiaTheme="minorEastAsia" w:hAnsi="Times New Roman" w:cs="Times New Roman"/>
          <w:sz w:val="28"/>
          <w:szCs w:val="28"/>
        </w:rPr>
        <w:t xml:space="preserve"> и </w:t>
      </w:r>
      <w:r w:rsidRPr="00BA1915">
        <w:rPr>
          <w:rFonts w:ascii="Times New Roman" w:eastAsiaTheme="minorEastAsia" w:hAnsi="Times New Roman" w:cs="Times New Roman"/>
          <w:sz w:val="28"/>
          <w:szCs w:val="28"/>
          <w:lang w:val="en-US"/>
        </w:rPr>
        <w:t>Y</w:t>
      </w:r>
      <w:r w:rsidRPr="00BA1915">
        <w:rPr>
          <w:rFonts w:ascii="Times New Roman" w:eastAsiaTheme="minorEastAsia" w:hAnsi="Times New Roman" w:cs="Times New Roman"/>
          <w:sz w:val="28"/>
          <w:szCs w:val="28"/>
        </w:rPr>
        <w:t>, занимающих одинаковые объемы, относятся между собой как их молярные массы:</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p>
    <w:p w:rsidR="00066A80" w:rsidRPr="00BA1915" w:rsidRDefault="00066A80" w:rsidP="00066A80">
      <w:pPr>
        <w:spacing w:after="0" w:line="24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Y</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Y</w:t>
      </w:r>
      <w:r w:rsidRPr="00BA1915">
        <w:rPr>
          <w:rFonts w:ascii="Times New Roman" w:eastAsiaTheme="minorEastAsia" w:hAnsi="Times New Roman" w:cs="Times New Roman"/>
          <w:i/>
          <w:sz w:val="28"/>
          <w:szCs w:val="28"/>
        </w:rPr>
        <w:t xml:space="preserve">) при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lang w:val="en-US"/>
        </w:rPr>
        <w:t>X</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vertAlign w:val="subscript"/>
        </w:rPr>
        <w:t xml:space="preserve">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lang w:val="en-US"/>
        </w:rPr>
        <w:t>Y</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(1.4)</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Отношение двух газов, занимающих равные объемы, при одинаковых условиях называется относительной плотностью первого газа ко второму: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Y</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В свою очередь </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Y</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Таким образом, можно рассчитать молярную массу газа, зная его относительную плотность и молярную массу второго газа.</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Обычно плотность газа определяют по отношению к водороду </w:t>
      </w:r>
      <w:r w:rsidRPr="00BA1915">
        <w:rPr>
          <w:rFonts w:ascii="Times New Roman" w:eastAsiaTheme="minorEastAsia" w:hAnsi="Times New Roman" w:cs="Times New Roman"/>
          <w:i/>
          <w:sz w:val="28"/>
          <w:szCs w:val="28"/>
        </w:rPr>
        <w:t>(</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D</m:t>
            </m:r>
          </m:e>
          <m: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Cambria Math" w:cs="Times New Roman"/>
                    <w:sz w:val="28"/>
                    <w:szCs w:val="28"/>
                  </w:rPr>
                  <m:t>2</m:t>
                </m:r>
              </m:sub>
            </m:sSub>
          </m:sub>
        </m:sSub>
      </m:oMath>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солярная масса которого равна 2,0158 г/моль, или ~ 2 г/моль. Молярная масса газа будет равна: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 2</w:t>
      </w:r>
      <m:oMath>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D</m:t>
            </m:r>
          </m:e>
          <m:sub>
            <m:sSub>
              <m:sSubPr>
                <m:ctrlPr>
                  <w:rPr>
                    <w:rFonts w:ascii="Cambria Math" w:eastAsiaTheme="minorEastAsia" w:hAnsi="Cambria Math" w:cs="Times New Roman"/>
                    <w:i/>
                    <w:sz w:val="28"/>
                    <w:szCs w:val="28"/>
                  </w:rPr>
                </m:ctrlPr>
              </m:sSubPr>
              <m:e>
                <m:r>
                  <w:rPr>
                    <w:rFonts w:ascii="Cambria Math" w:eastAsiaTheme="minorEastAsia" w:hAnsi="Cambria Math" w:cs="Times New Roman"/>
                    <w:sz w:val="28"/>
                    <w:szCs w:val="28"/>
                  </w:rPr>
                  <m:t>H</m:t>
                </m:r>
              </m:e>
              <m:sub>
                <m:r>
                  <w:rPr>
                    <w:rFonts w:ascii="Cambria Math" w:eastAsiaTheme="minorEastAsia" w:hAnsi="Cambria Math" w:cs="Times New Roman"/>
                    <w:sz w:val="28"/>
                    <w:szCs w:val="28"/>
                  </w:rPr>
                  <m:t>2</m:t>
                </m:r>
              </m:sub>
            </m:sSub>
          </m:sub>
        </m:sSub>
      </m:oMath>
      <w:r w:rsidRPr="00BA1915">
        <w:rPr>
          <w:rFonts w:ascii="Times New Roman" w:eastAsiaTheme="minorEastAsia" w:hAnsi="Times New Roman" w:cs="Times New Roman"/>
          <w:sz w:val="28"/>
          <w:szCs w:val="28"/>
        </w:rPr>
        <w:t xml:space="preserve">. Следовательно, </w:t>
      </w:r>
      <m:oMath>
        <m:r>
          <w:rPr>
            <w:rFonts w:ascii="Cambria Math" w:eastAsiaTheme="minorEastAsia" w:hAnsi="Cambria Math" w:cs="Times New Roman"/>
            <w:sz w:val="28"/>
            <w:szCs w:val="28"/>
          </w:rPr>
          <m:t>M</m:t>
        </m:r>
      </m:oMath>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)/2.</w:t>
      </w:r>
    </w:p>
    <w:p w:rsidR="00066A80" w:rsidRPr="00BA1915" w:rsidRDefault="00066A80" w:rsidP="00066A80">
      <w:pPr>
        <w:spacing w:after="0" w:line="240" w:lineRule="auto"/>
        <w:ind w:firstLine="709"/>
        <w:jc w:val="both"/>
        <w:rPr>
          <w:rFonts w:ascii="Times New Roman" w:eastAsiaTheme="minorEastAsia" w:hAnsi="Times New Roman" w:cs="Times New Roman"/>
          <w:i/>
          <w:sz w:val="28"/>
          <w:szCs w:val="28"/>
        </w:rPr>
      </w:pPr>
      <w:r w:rsidRPr="00BA1915">
        <w:rPr>
          <w:rFonts w:ascii="Times New Roman" w:eastAsiaTheme="minorEastAsia" w:hAnsi="Times New Roman" w:cs="Times New Roman"/>
          <w:sz w:val="28"/>
          <w:szCs w:val="28"/>
        </w:rPr>
        <w:t xml:space="preserve">Иногда плотность газа определяют по отношению к воздуху </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vertAlign w:val="subscript"/>
        </w:rPr>
        <w:t>возд</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молярная масса которого, как усредненная величина от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и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близка к 29 г/моль. Тогда молярная масса газа выражается: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 = 29</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vertAlign w:val="subscript"/>
        </w:rPr>
        <w:t>возд</w:t>
      </w:r>
      <w:r w:rsidRPr="00BA1915">
        <w:rPr>
          <w:rFonts w:ascii="Times New Roman" w:eastAsiaTheme="minorEastAsia" w:hAnsi="Times New Roman" w:cs="Times New Roman"/>
          <w:i/>
          <w:sz w:val="28"/>
          <w:szCs w:val="28"/>
        </w:rPr>
        <w:t xml:space="preserve">, а </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vertAlign w:val="subscript"/>
        </w:rPr>
        <w:t xml:space="preserve">возд </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X</w:t>
      </w:r>
      <w:r w:rsidRPr="00BA1915">
        <w:rPr>
          <w:rFonts w:ascii="Times New Roman" w:eastAsiaTheme="minorEastAsia" w:hAnsi="Times New Roman" w:cs="Times New Roman"/>
          <w:i/>
          <w:sz w:val="28"/>
          <w:szCs w:val="28"/>
        </w:rPr>
        <w:t>)/29.</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Закон Авогадро дал объяснение правилу, сформулированному Гей-Люссаком (1808): объемы газов, участвующих в реакции, относятся между собой как их стехиометрические коэффициенты.</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При нахождении отношения только объемов газов получается математическое выражение закона Гей-Люссака:</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p>
    <w:p w:rsidR="00066A80" w:rsidRPr="00BA1915" w:rsidRDefault="00066A80" w:rsidP="00066A80">
      <w:pPr>
        <w:spacing w:after="0" w:line="240" w:lineRule="auto"/>
        <w:ind w:firstLine="709"/>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lang w:val="en-US"/>
        </w:rPr>
        <w:t>B</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lang w:val="en-US"/>
        </w:rPr>
        <w:t>D</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b</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d</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(1.5)</w:t>
      </w:r>
    </w:p>
    <w:p w:rsidR="00066A80" w:rsidRPr="00BA1915" w:rsidRDefault="00066A80" w:rsidP="00066A80">
      <w:pPr>
        <w:spacing w:after="0" w:line="240" w:lineRule="auto"/>
        <w:ind w:firstLine="709"/>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На основании законов Бойля–Мариотта, Шарля–Гей-Люссака и с учетом закона Авогадро выводится объединенный закон газового состояния, выражением которого является уравнение состояния идеального газа: </w:t>
      </w:r>
    </w:p>
    <w:p w:rsidR="00066A80" w:rsidRPr="00BA1915" w:rsidRDefault="00066A80" w:rsidP="00066A80">
      <w:pPr>
        <w:spacing w:after="0" w:line="240" w:lineRule="auto"/>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center"/>
        <w:rPr>
          <w:rFonts w:ascii="Times New Roman" w:eastAsiaTheme="minorEastAsia" w:hAnsi="Times New Roman" w:cs="Times New Roman"/>
          <w:sz w:val="28"/>
          <w:szCs w:val="28"/>
          <w:vertAlign w:val="subscript"/>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pV</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T</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p</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i/>
          <w:sz w:val="28"/>
          <w:szCs w:val="28"/>
          <w:lang w:val="en-US"/>
        </w:rPr>
        <w:t>V</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T</w:t>
      </w:r>
      <w:r w:rsidRPr="00BA1915">
        <w:rPr>
          <w:rFonts w:ascii="Times New Roman" w:eastAsiaTheme="minorEastAsia" w:hAnsi="Times New Roman" w:cs="Times New Roman"/>
          <w:i/>
          <w:sz w:val="28"/>
          <w:szCs w:val="28"/>
          <w:vertAlign w:val="subscript"/>
        </w:rPr>
        <w:t>0</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(1.6)</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уравнение Клайперона–Менделеева (1874):</w:t>
      </w:r>
    </w:p>
    <w:p w:rsidR="00066A80" w:rsidRPr="00BA1915" w:rsidRDefault="00066A80" w:rsidP="00066A80">
      <w:pPr>
        <w:spacing w:after="0" w:line="240" w:lineRule="auto"/>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pV</w:t>
      </w:r>
      <w:r w:rsidRPr="00BA1915">
        <w:rPr>
          <w:rFonts w:ascii="Times New Roman" w:eastAsiaTheme="minorEastAsia" w:hAnsi="Times New Roman" w:cs="Times New Roman"/>
          <w:i/>
          <w:sz w:val="28"/>
          <w:szCs w:val="28"/>
        </w:rPr>
        <w:t xml:space="preserve"> = </w:t>
      </w:r>
      <m:oMath>
        <m:f>
          <m:fPr>
            <m:ctrlPr>
              <w:rPr>
                <w:rFonts w:ascii="Cambria Math" w:eastAsiaTheme="minorEastAsia" w:hAnsi="Cambria Math" w:cs="Times New Roman"/>
                <w:i/>
                <w:sz w:val="28"/>
                <w:szCs w:val="28"/>
                <w:lang w:val="en-US"/>
              </w:rPr>
            </m:ctrlPr>
          </m:fPr>
          <m:num>
            <m:r>
              <w:rPr>
                <w:rFonts w:ascii="Cambria Math" w:eastAsiaTheme="minorEastAsia" w:hAnsi="Cambria Math" w:cs="Times New Roman"/>
                <w:sz w:val="28"/>
                <w:szCs w:val="28"/>
                <w:lang w:val="en-US"/>
              </w:rPr>
              <m:t>m</m:t>
            </m:r>
          </m:num>
          <m:den>
            <m:r>
              <w:rPr>
                <w:rFonts w:ascii="Cambria Math" w:eastAsiaTheme="minorEastAsia" w:hAnsi="Cambria Math" w:cs="Times New Roman"/>
                <w:sz w:val="28"/>
                <w:szCs w:val="28"/>
                <w:lang w:val="en-US"/>
              </w:rPr>
              <m:t>M</m:t>
            </m:r>
          </m:den>
        </m:f>
      </m:oMath>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RT</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(1.7)</w:t>
      </w:r>
    </w:p>
    <w:p w:rsidR="00066A80" w:rsidRPr="00BA1915" w:rsidRDefault="00066A80" w:rsidP="00066A80">
      <w:pPr>
        <w:spacing w:after="0" w:line="240" w:lineRule="auto"/>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где</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lang w:val="en-US"/>
        </w:rPr>
        <w:t>R</w:t>
      </w:r>
      <w:r w:rsidRPr="00BA1915">
        <w:rPr>
          <w:rFonts w:ascii="Times New Roman" w:eastAsiaTheme="minorEastAsia" w:hAnsi="Times New Roman" w:cs="Times New Roman"/>
          <w:sz w:val="28"/>
          <w:szCs w:val="28"/>
        </w:rPr>
        <w:t xml:space="preserve"> – универсальная газовая постоянная </w:t>
      </w:r>
      <w:r w:rsidRPr="00BA1915">
        <w:rPr>
          <w:rFonts w:ascii="Times New Roman" w:eastAsiaTheme="minorEastAsia" w:hAnsi="Times New Roman" w:cs="Times New Roman"/>
          <w:i/>
          <w:sz w:val="28"/>
          <w:szCs w:val="28"/>
          <w:lang w:val="en-US"/>
        </w:rPr>
        <w:t>R</w:t>
      </w:r>
      <w:r w:rsidRPr="00BA1915">
        <w:rPr>
          <w:rFonts w:ascii="Times New Roman" w:eastAsiaTheme="minorEastAsia" w:hAnsi="Times New Roman" w:cs="Times New Roman"/>
          <w:sz w:val="28"/>
          <w:szCs w:val="28"/>
        </w:rPr>
        <w:t xml:space="preserve"> =  8,314 Дж/(моль·К);</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sz w:val="28"/>
          <w:szCs w:val="28"/>
          <w:lang w:eastAsia="ja-JP"/>
        </w:rPr>
        <w:t xml:space="preserve"> </w:t>
      </w:r>
      <w:r w:rsidRPr="00BA1915">
        <w:rPr>
          <w:rFonts w:ascii="Times New Roman" w:eastAsiaTheme="minorEastAsia" w:hAnsi="Times New Roman" w:cs="Times New Roman"/>
          <w:sz w:val="28"/>
          <w:szCs w:val="28"/>
        </w:rPr>
        <w:t>– масса вещества, г;</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rPr>
        <w:t>T</w:t>
      </w:r>
      <w:r w:rsidRPr="00BA1915">
        <w:rPr>
          <w:rFonts w:ascii="Times New Roman" w:eastAsiaTheme="minorEastAsia" w:hAnsi="Times New Roman" w:cs="Times New Roman"/>
          <w:sz w:val="28"/>
          <w:szCs w:val="28"/>
        </w:rPr>
        <w:t xml:space="preserve"> – температура газа, К;</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rPr>
        <w:t>P</w:t>
      </w:r>
      <w:r w:rsidRPr="00BA1915">
        <w:rPr>
          <w:rFonts w:ascii="Times New Roman" w:eastAsiaTheme="minorEastAsia" w:hAnsi="Times New Roman" w:cs="Times New Roman"/>
          <w:sz w:val="28"/>
          <w:szCs w:val="28"/>
        </w:rPr>
        <w:t xml:space="preserve"> – давление газа, атм;</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rPr>
        <w:t>V</w:t>
      </w:r>
      <w:r w:rsidRPr="00BA1915">
        <w:rPr>
          <w:rFonts w:ascii="Times New Roman" w:eastAsiaTheme="minorEastAsia" w:hAnsi="Times New Roman" w:cs="Times New Roman"/>
          <w:sz w:val="28"/>
          <w:szCs w:val="28"/>
        </w:rPr>
        <w:t xml:space="preserve"> – объем газа, л;</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sz w:val="28"/>
          <w:szCs w:val="28"/>
        </w:rPr>
        <w:t xml:space="preserve"> – молярная масса, г/моль.</w:t>
      </w:r>
    </w:p>
    <w:p w:rsidR="00066A80" w:rsidRPr="00BA1915" w:rsidRDefault="00066A80" w:rsidP="00066A80">
      <w:pPr>
        <w:spacing w:after="0" w:line="240" w:lineRule="auto"/>
        <w:jc w:val="both"/>
        <w:rPr>
          <w:rFonts w:ascii="Times New Roman" w:eastAsiaTheme="minorEastAsia" w:hAnsi="Times New Roman" w:cs="Times New Roman"/>
          <w:b/>
          <w:sz w:val="28"/>
          <w:szCs w:val="28"/>
        </w:rPr>
      </w:pPr>
    </w:p>
    <w:p w:rsidR="00066A80" w:rsidRPr="00BA1915" w:rsidRDefault="00066A80" w:rsidP="00066A80">
      <w:pPr>
        <w:spacing w:after="0" w:line="240" w:lineRule="auto"/>
        <w:jc w:val="both"/>
        <w:rPr>
          <w:rFonts w:ascii="Times New Roman" w:eastAsiaTheme="minorEastAsia" w:hAnsi="Times New Roman" w:cs="Times New Roman"/>
          <w:b/>
          <w:sz w:val="28"/>
          <w:szCs w:val="28"/>
        </w:rPr>
      </w:pPr>
    </w:p>
    <w:p w:rsidR="00066A80" w:rsidRPr="00BA1915" w:rsidRDefault="00066A80" w:rsidP="00066A80">
      <w:pPr>
        <w:spacing w:after="0" w:line="240" w:lineRule="auto"/>
        <w:jc w:val="both"/>
        <w:rPr>
          <w:rFonts w:ascii="Times New Roman" w:eastAsiaTheme="minorEastAsia" w:hAnsi="Times New Roman" w:cs="Times New Roman"/>
          <w:b/>
          <w:sz w:val="28"/>
          <w:szCs w:val="28"/>
        </w:rPr>
      </w:pPr>
      <w:r w:rsidRPr="00BA1915">
        <w:rPr>
          <w:rFonts w:ascii="Times New Roman" w:eastAsiaTheme="minorEastAsia" w:hAnsi="Times New Roman" w:cs="Times New Roman"/>
          <w:b/>
          <w:sz w:val="28"/>
          <w:szCs w:val="28"/>
        </w:rPr>
        <w:t xml:space="preserve">Молярные массы эквивалентов. </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Закон эквивалентов.</w:t>
      </w:r>
      <w:r w:rsidRPr="00BA1915">
        <w:rPr>
          <w:rFonts w:ascii="Times New Roman" w:eastAsiaTheme="minorEastAsia" w:hAnsi="Times New Roman" w:cs="Times New Roman"/>
          <w:sz w:val="28"/>
          <w:szCs w:val="28"/>
        </w:rPr>
        <w:tab/>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i/>
          <w:sz w:val="28"/>
          <w:szCs w:val="28"/>
        </w:rPr>
        <w:t>Эквивалент</w:t>
      </w:r>
      <w:r w:rsidRPr="00BA1915">
        <w:rPr>
          <w:rFonts w:ascii="Times New Roman" w:eastAsiaTheme="minorEastAsia" w:hAnsi="Times New Roman" w:cs="Times New Roman"/>
          <w:sz w:val="28"/>
          <w:szCs w:val="28"/>
        </w:rPr>
        <w:t xml:space="preserve"> – это условная частица вещества (часть молекулы, атома, иона), которая равноценна по химическому действию одному иону водорода </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sz w:val="28"/>
          <w:szCs w:val="28"/>
        </w:rPr>
        <w:t xml:space="preserve"> или одному электрону. </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lastRenderedPageBreak/>
        <w:t xml:space="preserve">Число, показывающее, какая часть моля элемента или вещества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эквивалентна 1 моль атомарного водорода, называется фактором эквивалентности. Это безразмерная величина, обозначаемая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Для элемента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в его соединении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 1: |с. о.|. Так, для фосфора в приведенных соединениях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(Р)</w:t>
      </w:r>
      <w:r w:rsidRPr="00BA1915">
        <w:rPr>
          <w:rFonts w:ascii="Times New Roman" w:eastAsiaTheme="minorEastAsia" w:hAnsi="Times New Roman" w:cs="Times New Roman"/>
          <w:sz w:val="28"/>
          <w:szCs w:val="28"/>
        </w:rPr>
        <w:t xml:space="preserve"> = 1: 3 и 1: 5. Отсюда эквивалентная масса элемента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 масса 1 моль эквивалента элемента — равна произведению фактора эквивалентности на молярную массу элемента:</w:t>
      </w:r>
    </w:p>
    <w:p w:rsidR="00066A80" w:rsidRPr="00BA1915" w:rsidRDefault="00066A80" w:rsidP="00066A80">
      <w:pPr>
        <w:spacing w:after="0" w:line="240" w:lineRule="auto"/>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rPr>
        <w:t xml:space="preserve">Э(Х) =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(Х) · М(Х).</w:t>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i/>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(1.8)</w:t>
      </w:r>
    </w:p>
    <w:p w:rsidR="00066A80" w:rsidRPr="00BA1915" w:rsidRDefault="00066A80" w:rsidP="00066A80">
      <w:pPr>
        <w:spacing w:after="0" w:line="240" w:lineRule="auto"/>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Эквивалентную массу вещества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называют молярной массой эквивалента этого вещества и обозначают </w:t>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(Х)Х).</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Эквивалентные массы веществ определяют для каждой конкретной реакции. Химические реакции по изменению степеней окисления элементов можно разделить на две группы:</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а) реакции, в ходе которых изменяется степень окисления некоторых элементов, образующих вещества;</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б) реакции, протекающие без изменения степени окисления элементов, образующих вещества.</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Реакции ионного обмена – происходят за счет перегруппировки ионов (сохраняющих свой заряд), приводящей к образованию новых веществ.</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Баланс веществ, участвующих в окислительно-восстановительных процессах, определяется числом электронов, теряемых частицей восстановителя и присоединяемых частицей окислителя. Фактор эквивалентности вещества </w:t>
      </w:r>
      <w:r w:rsidRPr="00BA1915">
        <w:rPr>
          <w:rFonts w:ascii="Times New Roman" w:eastAsiaTheme="minorEastAsia" w:hAnsi="Times New Roman" w:cs="Times New Roman"/>
          <w:i/>
          <w:sz w:val="28"/>
          <w:szCs w:val="28"/>
        </w:rPr>
        <w:t>Х,</w:t>
      </w:r>
      <w:r w:rsidRPr="00BA1915">
        <w:rPr>
          <w:rFonts w:ascii="Times New Roman" w:eastAsiaTheme="minorEastAsia" w:hAnsi="Times New Roman" w:cs="Times New Roman"/>
          <w:sz w:val="28"/>
          <w:szCs w:val="28"/>
        </w:rPr>
        <w:t xml:space="preserve"> участвующего в окислительно-восстановительном процессе, меньше единицы во столько раз, сколько электронов </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e</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теряет или присоединяет одна частица вещества:</w:t>
      </w:r>
    </w:p>
    <w:p w:rsidR="00066A80" w:rsidRPr="00BA1915" w:rsidRDefault="00066A80" w:rsidP="00066A80">
      <w:pPr>
        <w:spacing w:after="0" w:line="240" w:lineRule="auto"/>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 xml:space="preserve"> (Х) = 1 :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e</w:t>
      </w:r>
      <w:r w:rsidRPr="00BA1915">
        <w:rPr>
          <w:rFonts w:ascii="Times New Roman" w:eastAsiaTheme="minorEastAsia" w:hAnsi="Times New Roman" w:cs="Times New Roman"/>
          <w:i/>
          <w:sz w:val="28"/>
          <w:szCs w:val="28"/>
          <w:vertAlign w:val="subscript"/>
        </w:rPr>
        <w:tab/>
      </w:r>
      <w:r w:rsidRPr="00BA1915">
        <w:rPr>
          <w:rFonts w:ascii="Times New Roman" w:eastAsiaTheme="minorEastAsia" w:hAnsi="Times New Roman" w:cs="Times New Roman"/>
          <w:sz w:val="28"/>
          <w:szCs w:val="28"/>
          <w:vertAlign w:val="subscript"/>
        </w:rPr>
        <w:tab/>
      </w:r>
      <w:r w:rsidRPr="00BA1915">
        <w:rPr>
          <w:rFonts w:ascii="Times New Roman" w:eastAsiaTheme="minorEastAsia" w:hAnsi="Times New Roman" w:cs="Times New Roman"/>
          <w:sz w:val="28"/>
          <w:szCs w:val="28"/>
          <w:vertAlign w:val="subscript"/>
        </w:rPr>
        <w:tab/>
      </w:r>
      <w:r w:rsidRPr="00BA1915">
        <w:rPr>
          <w:rFonts w:ascii="Times New Roman" w:eastAsiaTheme="minorEastAsia" w:hAnsi="Times New Roman" w:cs="Times New Roman"/>
          <w:sz w:val="28"/>
          <w:szCs w:val="28"/>
          <w:vertAlign w:val="subscript"/>
        </w:rPr>
        <w:tab/>
      </w:r>
      <w:r w:rsidRPr="00BA1915">
        <w:rPr>
          <w:rFonts w:ascii="Times New Roman" w:eastAsiaTheme="minorEastAsia" w:hAnsi="Times New Roman" w:cs="Times New Roman"/>
          <w:sz w:val="28"/>
          <w:szCs w:val="28"/>
          <w:vertAlign w:val="subscript"/>
        </w:rPr>
        <w:tab/>
      </w:r>
      <w:r w:rsidRPr="00BA1915">
        <w:rPr>
          <w:rFonts w:ascii="Times New Roman" w:eastAsiaTheme="minorEastAsia" w:hAnsi="Times New Roman" w:cs="Times New Roman"/>
          <w:sz w:val="28"/>
          <w:szCs w:val="28"/>
        </w:rPr>
        <w:t>(1.9)</w:t>
      </w:r>
    </w:p>
    <w:p w:rsidR="00066A80" w:rsidRPr="00BA1915" w:rsidRDefault="00066A80" w:rsidP="00066A80">
      <w:pPr>
        <w:spacing w:after="0" w:line="240" w:lineRule="auto"/>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Тогда эквивалентная масса вещества </w:t>
      </w:r>
      <w:r w:rsidRPr="00BA1915">
        <w:rPr>
          <w:rFonts w:ascii="Times New Roman" w:eastAsiaTheme="minorEastAsia" w:hAnsi="Times New Roman" w:cs="Times New Roman"/>
          <w:i/>
          <w:sz w:val="28"/>
          <w:szCs w:val="28"/>
        </w:rPr>
        <w:t xml:space="preserve">Х </w:t>
      </w:r>
      <w:r w:rsidRPr="00BA1915">
        <w:rPr>
          <w:rFonts w:ascii="Times New Roman" w:eastAsiaTheme="minorEastAsia" w:hAnsi="Times New Roman" w:cs="Times New Roman"/>
          <w:sz w:val="28"/>
          <w:szCs w:val="28"/>
        </w:rPr>
        <w:t>равна</w:t>
      </w:r>
    </w:p>
    <w:p w:rsidR="00066A80" w:rsidRPr="00BA1915" w:rsidRDefault="00066A80" w:rsidP="00066A80">
      <w:pPr>
        <w:spacing w:after="0" w:line="240" w:lineRule="auto"/>
        <w:jc w:val="both"/>
        <w:rPr>
          <w:rFonts w:ascii="Times New Roman" w:eastAsiaTheme="minorEastAsia" w:hAnsi="Times New Roman" w:cs="Times New Roman"/>
          <w:i/>
          <w:sz w:val="28"/>
          <w:szCs w:val="28"/>
        </w:rPr>
      </w:pP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 xml:space="preserve">(Х)Х) = М(Х):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e</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Пример 1.</w:t>
      </w:r>
      <w:r w:rsidRPr="00BA1915">
        <w:rPr>
          <w:rFonts w:ascii="Times New Roman" w:eastAsiaTheme="minorEastAsia" w:hAnsi="Times New Roman" w:cs="Times New Roman"/>
          <w:sz w:val="28"/>
          <w:szCs w:val="28"/>
        </w:rPr>
        <w:t xml:space="preserve"> Сероводород, сгорая в кислороде, образует диоксид серы и пары воды. В этом процессе степень окисления серы изменяется от </w:t>
      </w:r>
      <w:r w:rsidRPr="00BA1915">
        <w:rPr>
          <w:rFonts w:ascii="Times New Roman" w:eastAsiaTheme="minorEastAsia" w:hAnsi="Times New Roman" w:cs="Times New Roman"/>
          <w:i/>
          <w:sz w:val="28"/>
          <w:szCs w:val="28"/>
        </w:rPr>
        <w:t>-2(</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 до +4(</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sz w:val="28"/>
          <w:szCs w:val="28"/>
        </w:rPr>
        <w:t xml:space="preserve">Следовательно, молекула </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sz w:val="28"/>
          <w:szCs w:val="28"/>
        </w:rPr>
        <w:t xml:space="preserve"> теряет </w:t>
      </w:r>
      <w:r w:rsidRPr="00BA1915">
        <w:rPr>
          <w:rFonts w:ascii="Times New Roman" w:eastAsiaTheme="minorEastAsia" w:hAnsi="Times New Roman" w:cs="Times New Roman"/>
          <w:i/>
          <w:sz w:val="28"/>
          <w:szCs w:val="28"/>
        </w:rPr>
        <w:t>6е</w:t>
      </w:r>
      <w:r w:rsidRPr="00BA1915">
        <w:rPr>
          <w:rFonts w:ascii="Times New Roman" w:eastAsiaTheme="minorEastAsia" w:hAnsi="Times New Roman" w:cs="Times New Roman"/>
          <w:i/>
          <w:sz w:val="28"/>
          <w:szCs w:val="28"/>
          <w:vertAlign w:val="superscript"/>
        </w:rPr>
        <w:t>-</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т. е.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 = 1: 6, и 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lang w:val="en-US"/>
        </w:rPr>
        <w:t>S</w:t>
      </w:r>
      <w:r w:rsidRPr="00BA1915">
        <w:rPr>
          <w:rFonts w:ascii="Times New Roman" w:eastAsiaTheme="minorEastAsia" w:hAnsi="Times New Roman" w:cs="Times New Roman"/>
          <w:i/>
          <w:sz w:val="28"/>
          <w:szCs w:val="28"/>
        </w:rPr>
        <w:t>) : 6 = 5,66 г/моль</w:t>
      </w:r>
      <w:r w:rsidRPr="00BA1915">
        <w:rPr>
          <w:rFonts w:ascii="Times New Roman" w:eastAsiaTheme="minorEastAsia" w:hAnsi="Times New Roman" w:cs="Times New Roman"/>
          <w:sz w:val="28"/>
          <w:szCs w:val="28"/>
        </w:rPr>
        <w:t xml:space="preserve">. У кислорода степень окисления меняется от </w:t>
      </w:r>
      <w:r w:rsidRPr="00BA1915">
        <w:rPr>
          <w:rFonts w:ascii="Times New Roman" w:eastAsiaTheme="minorEastAsia" w:hAnsi="Times New Roman" w:cs="Times New Roman"/>
          <w:i/>
          <w:sz w:val="28"/>
          <w:szCs w:val="28"/>
        </w:rPr>
        <w:t>0 (О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до -2 (</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и, так как в его молекуле содержатся 2 атома, </w:t>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 М(О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w:t>
      </w:r>
      <w:r w:rsidRPr="00BA1915">
        <w:rPr>
          <w:rFonts w:ascii="Times New Roman" w:eastAsiaTheme="minorEastAsia" w:hAnsi="Times New Roman" w:cs="Times New Roman"/>
          <w:sz w:val="28"/>
          <w:szCs w:val="28"/>
        </w:rPr>
        <w:t xml:space="preserve"> 4 = 8 г/моль.</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Пример 2.</w:t>
      </w:r>
      <w:r w:rsidRPr="00BA1915">
        <w:rPr>
          <w:rFonts w:ascii="Times New Roman" w:eastAsiaTheme="minorEastAsia" w:hAnsi="Times New Roman" w:cs="Times New Roman"/>
          <w:sz w:val="28"/>
          <w:szCs w:val="28"/>
        </w:rPr>
        <w:t xml:space="preserve"> В реакции перманганата калия с сахарозой (см. пример 1) степень окисления марганца изменяется от </w:t>
      </w:r>
      <w:r w:rsidRPr="00BA1915">
        <w:rPr>
          <w:rFonts w:ascii="Times New Roman" w:eastAsiaTheme="minorEastAsia" w:hAnsi="Times New Roman" w:cs="Times New Roman"/>
          <w:i/>
          <w:sz w:val="28"/>
          <w:szCs w:val="28"/>
        </w:rPr>
        <w:t>+7 (</w:t>
      </w:r>
      <w:r w:rsidRPr="00BA1915">
        <w:rPr>
          <w:rFonts w:ascii="Times New Roman" w:eastAsiaTheme="minorEastAsia" w:hAnsi="Times New Roman" w:cs="Times New Roman"/>
          <w:i/>
          <w:sz w:val="28"/>
          <w:szCs w:val="28"/>
          <w:lang w:val="en-US"/>
        </w:rPr>
        <w:t>KMnO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 до +2 (</w:t>
      </w:r>
      <w:r w:rsidRPr="00BA1915">
        <w:rPr>
          <w:rFonts w:ascii="Times New Roman" w:eastAsiaTheme="minorEastAsia" w:hAnsi="Times New Roman" w:cs="Times New Roman"/>
          <w:i/>
          <w:sz w:val="28"/>
          <w:szCs w:val="28"/>
          <w:lang w:val="en-US"/>
        </w:rPr>
        <w:t>MnSO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а углерода — </w:t>
      </w:r>
      <w:r w:rsidRPr="00BA1915">
        <w:rPr>
          <w:rFonts w:ascii="Times New Roman" w:eastAsiaTheme="minorEastAsia" w:hAnsi="Times New Roman" w:cs="Times New Roman"/>
          <w:i/>
          <w:sz w:val="28"/>
          <w:szCs w:val="28"/>
        </w:rPr>
        <w:t>от 0 (С</w:t>
      </w:r>
      <w:r w:rsidRPr="00BA1915">
        <w:rPr>
          <w:rFonts w:ascii="Times New Roman" w:eastAsiaTheme="minorEastAsia" w:hAnsi="Times New Roman" w:cs="Times New Roman"/>
          <w:i/>
          <w:sz w:val="28"/>
          <w:szCs w:val="28"/>
          <w:vertAlign w:val="subscript"/>
        </w:rPr>
        <w:t>12</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i/>
          <w:sz w:val="28"/>
          <w:szCs w:val="28"/>
          <w:vertAlign w:val="subscript"/>
        </w:rPr>
        <w:t>22</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11</w:t>
      </w:r>
      <w:r w:rsidRPr="00BA1915">
        <w:rPr>
          <w:rFonts w:ascii="Times New Roman" w:eastAsiaTheme="minorEastAsia" w:hAnsi="Times New Roman" w:cs="Times New Roman"/>
          <w:i/>
          <w:sz w:val="28"/>
          <w:szCs w:val="28"/>
        </w:rPr>
        <w:t>) до +4 (СО</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Следовательно, для перманганата калия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sz w:val="28"/>
          <w:szCs w:val="28"/>
        </w:rPr>
        <w:t xml:space="preserve"> = 1 : 5, а для сахарозы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sz w:val="28"/>
          <w:szCs w:val="28"/>
        </w:rPr>
        <w:t xml:space="preserve"> = 1 : 48, так как в ее молекулу входят 12 атомов углерода. Тогда </w:t>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KMnO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KMnO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sz w:val="28"/>
          <w:szCs w:val="28"/>
        </w:rPr>
        <w:t xml:space="preserve">) = 158 : 5 = 31,6 г, и </w:t>
      </w:r>
      <w:r w:rsidRPr="00BA1915">
        <w:rPr>
          <w:rFonts w:ascii="Times New Roman" w:eastAsiaTheme="minorEastAsia" w:hAnsi="Times New Roman" w:cs="Times New Roman"/>
          <w:i/>
          <w:sz w:val="28"/>
          <w:szCs w:val="28"/>
        </w:rPr>
        <w:t>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(С</w:t>
      </w:r>
      <w:r w:rsidRPr="00BA1915">
        <w:rPr>
          <w:rFonts w:ascii="Times New Roman" w:eastAsiaTheme="minorEastAsia" w:hAnsi="Times New Roman" w:cs="Times New Roman"/>
          <w:i/>
          <w:sz w:val="28"/>
          <w:szCs w:val="28"/>
          <w:vertAlign w:val="subscript"/>
        </w:rPr>
        <w:t>12</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i/>
          <w:sz w:val="28"/>
          <w:szCs w:val="28"/>
          <w:vertAlign w:val="subscript"/>
        </w:rPr>
        <w:t>22</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11</w:t>
      </w:r>
      <w:r w:rsidRPr="00BA1915">
        <w:rPr>
          <w:rFonts w:ascii="Times New Roman" w:eastAsiaTheme="minorEastAsia" w:hAnsi="Times New Roman" w:cs="Times New Roman"/>
          <w:i/>
          <w:sz w:val="28"/>
          <w:szCs w:val="28"/>
        </w:rPr>
        <w:t>)С</w:t>
      </w:r>
      <w:r w:rsidRPr="00BA1915">
        <w:rPr>
          <w:rFonts w:ascii="Times New Roman" w:eastAsiaTheme="minorEastAsia" w:hAnsi="Times New Roman" w:cs="Times New Roman"/>
          <w:i/>
          <w:sz w:val="28"/>
          <w:szCs w:val="28"/>
          <w:vertAlign w:val="subscript"/>
        </w:rPr>
        <w:t>12</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i/>
          <w:sz w:val="28"/>
          <w:szCs w:val="28"/>
          <w:vertAlign w:val="subscript"/>
        </w:rPr>
        <w:t>22</w:t>
      </w:r>
      <w:r w:rsidRPr="00BA1915">
        <w:rPr>
          <w:rFonts w:ascii="Times New Roman" w:eastAsiaTheme="minorEastAsia" w:hAnsi="Times New Roman" w:cs="Times New Roman"/>
          <w:i/>
          <w:sz w:val="28"/>
          <w:szCs w:val="28"/>
        </w:rPr>
        <w:t>О</w:t>
      </w:r>
      <w:r w:rsidRPr="00BA1915">
        <w:rPr>
          <w:rFonts w:ascii="Times New Roman" w:eastAsiaTheme="minorEastAsia" w:hAnsi="Times New Roman" w:cs="Times New Roman"/>
          <w:i/>
          <w:sz w:val="28"/>
          <w:szCs w:val="28"/>
          <w:vertAlign w:val="subscript"/>
        </w:rPr>
        <w:t>11</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 342 : (12 · 4) = 7,1 г.</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lastRenderedPageBreak/>
        <w:t xml:space="preserve">Эквивалентная масса вещества, участвующего в реакции ионного обмена, определяется числом </w:t>
      </w:r>
      <w:r w:rsidRPr="00BA1915">
        <w:rPr>
          <w:rFonts w:ascii="Times New Roman" w:eastAsiaTheme="minorEastAsia" w:hAnsi="Times New Roman" w:cs="Times New Roman"/>
          <w:sz w:val="28"/>
          <w:szCs w:val="28"/>
          <w:lang w:val="en-US"/>
        </w:rPr>
        <w:t>N</w:t>
      </w:r>
      <w:r w:rsidRPr="00BA1915">
        <w:rPr>
          <w:rFonts w:ascii="Times New Roman" w:eastAsiaTheme="minorEastAsia" w:hAnsi="Times New Roman" w:cs="Times New Roman"/>
          <w:sz w:val="28"/>
          <w:szCs w:val="28"/>
          <w:vertAlign w:val="subscript"/>
          <w:lang w:val="en-US"/>
        </w:rPr>
        <w:t>i</w:t>
      </w:r>
      <w:r w:rsidRPr="00BA1915">
        <w:rPr>
          <w:rFonts w:ascii="Times New Roman" w:eastAsiaTheme="minorEastAsia" w:hAnsi="Times New Roman" w:cs="Times New Roman"/>
          <w:sz w:val="28"/>
          <w:szCs w:val="28"/>
        </w:rPr>
        <w:t xml:space="preserve"> и зарядом </w:t>
      </w:r>
      <w:r w:rsidRPr="00BA1915">
        <w:rPr>
          <w:rFonts w:ascii="Times New Roman" w:eastAsiaTheme="minorEastAsia" w:hAnsi="Times New Roman" w:cs="Times New Roman"/>
          <w:sz w:val="28"/>
          <w:szCs w:val="28"/>
          <w:lang w:val="en-US"/>
        </w:rPr>
        <w:t>z</w:t>
      </w:r>
      <w:r w:rsidRPr="00BA1915">
        <w:rPr>
          <w:rFonts w:ascii="Times New Roman" w:eastAsiaTheme="minorEastAsia" w:hAnsi="Times New Roman" w:cs="Times New Roman"/>
          <w:sz w:val="28"/>
          <w:szCs w:val="28"/>
          <w:vertAlign w:val="subscript"/>
          <w:lang w:val="en-US"/>
        </w:rPr>
        <w:t>i</w:t>
      </w:r>
      <w:r w:rsidRPr="00BA1915">
        <w:rPr>
          <w:rFonts w:ascii="Times New Roman" w:eastAsiaTheme="minorEastAsia" w:hAnsi="Times New Roman" w:cs="Times New Roman"/>
          <w:sz w:val="28"/>
          <w:szCs w:val="28"/>
        </w:rPr>
        <w:t xml:space="preserve"> ионов, которыми оно обменивается со своим партнером. Следовательно, в обменном процессе фактор эквивалентности равен:</w:t>
      </w:r>
    </w:p>
    <w:p w:rsidR="00066A80" w:rsidRPr="00BA1915" w:rsidRDefault="00066A80" w:rsidP="00066A80">
      <w:pPr>
        <w:spacing w:after="0" w:line="240" w:lineRule="auto"/>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center"/>
        <w:rPr>
          <w:rFonts w:ascii="Times New Roman" w:eastAsiaTheme="minorEastAsia" w:hAnsi="Times New Roman" w:cs="Times New Roman"/>
          <w:sz w:val="28"/>
          <w:szCs w:val="28"/>
        </w:rPr>
      </w:pPr>
      <w:r>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 xml:space="preserve"> = 1 : (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i</w:t>
      </w:r>
      <w:r w:rsidRPr="00BA1915">
        <w:rPr>
          <w:rFonts w:ascii="Times New Roman" w:eastAsiaTheme="minorEastAsia" w:hAnsi="Times New Roman" w:cs="Times New Roman"/>
          <w:i/>
          <w:sz w:val="28"/>
          <w:szCs w:val="28"/>
          <w:vertAlign w:val="subscript"/>
        </w:rPr>
        <w:t xml:space="preserve"> </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z</w:t>
      </w:r>
      <w:r w:rsidRPr="00BA1915">
        <w:rPr>
          <w:rFonts w:ascii="Times New Roman" w:eastAsiaTheme="minorEastAsia" w:hAnsi="Times New Roman" w:cs="Times New Roman"/>
          <w:i/>
          <w:sz w:val="28"/>
          <w:szCs w:val="28"/>
          <w:vertAlign w:val="subscript"/>
          <w:lang w:val="en-US"/>
        </w:rPr>
        <w:t>i</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r>
      <w:r w:rsidRPr="00BA1915">
        <w:rPr>
          <w:rFonts w:ascii="Times New Roman" w:eastAsiaTheme="minorEastAsia" w:hAnsi="Times New Roman" w:cs="Times New Roman"/>
          <w:sz w:val="28"/>
          <w:szCs w:val="28"/>
        </w:rPr>
        <w:tab/>
        <w:t>(1.10)</w:t>
      </w:r>
    </w:p>
    <w:p w:rsidR="00066A80" w:rsidRPr="00BA1915" w:rsidRDefault="00066A80" w:rsidP="00066A80">
      <w:pPr>
        <w:spacing w:after="0" w:line="240" w:lineRule="auto"/>
        <w:jc w:val="both"/>
        <w:rPr>
          <w:rFonts w:ascii="Times New Roman" w:eastAsiaTheme="minorEastAsia" w:hAnsi="Times New Roman" w:cs="Times New Roman"/>
          <w:sz w:val="28"/>
          <w:szCs w:val="28"/>
        </w:rPr>
      </w:pP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Эквивалентные массы кислот и оснований, участвующих в обменных реакциях, во столько раз меньше их молярных масс, сколько ионов водорода </w:t>
      </w:r>
      <w:r w:rsidRPr="00BA1915">
        <w:rPr>
          <w:rFonts w:ascii="Times New Roman" w:eastAsiaTheme="minorEastAsia" w:hAnsi="Times New Roman" w:cs="Times New Roman"/>
          <w:i/>
          <w:sz w:val="28"/>
          <w:szCs w:val="28"/>
        </w:rPr>
        <w:t>Н</w:t>
      </w:r>
      <w:r w:rsidRPr="00BA1915">
        <w:rPr>
          <w:rFonts w:ascii="Times New Roman" w:eastAsiaTheme="minorEastAsia" w:hAnsi="Times New Roman" w:cs="Times New Roman"/>
          <w:i/>
          <w:sz w:val="28"/>
          <w:szCs w:val="28"/>
          <w:vertAlign w:val="superscript"/>
        </w:rPr>
        <w:t>+</w:t>
      </w:r>
      <w:r w:rsidRPr="00BA1915">
        <w:rPr>
          <w:rFonts w:ascii="Times New Roman" w:eastAsiaTheme="minorEastAsia" w:hAnsi="Times New Roman" w:cs="Times New Roman"/>
          <w:sz w:val="28"/>
          <w:szCs w:val="28"/>
        </w:rPr>
        <w:t xml:space="preserve"> или гидроксида </w:t>
      </w:r>
      <w:r w:rsidRPr="00BA1915">
        <w:rPr>
          <w:rFonts w:ascii="Times New Roman" w:eastAsiaTheme="minorEastAsia" w:hAnsi="Times New Roman" w:cs="Times New Roman"/>
          <w:i/>
          <w:sz w:val="28"/>
          <w:szCs w:val="28"/>
        </w:rPr>
        <w:t>ОН</w:t>
      </w:r>
      <w:r w:rsidRPr="00BA1915">
        <w:rPr>
          <w:rFonts w:ascii="Times New Roman" w:eastAsiaTheme="minorEastAsia" w:hAnsi="Times New Roman" w:cs="Times New Roman"/>
          <w:i/>
          <w:sz w:val="28"/>
          <w:szCs w:val="28"/>
          <w:vertAlign w:val="superscript"/>
        </w:rPr>
        <w:t>-</w:t>
      </w:r>
      <w:r w:rsidRPr="00BA1915">
        <w:rPr>
          <w:rFonts w:ascii="Times New Roman" w:eastAsiaTheme="minorEastAsia" w:hAnsi="Times New Roman" w:cs="Times New Roman"/>
          <w:sz w:val="28"/>
          <w:szCs w:val="28"/>
        </w:rPr>
        <w:t xml:space="preserve"> теряют их молекулы. Поэтому многоосновные кислоты </w:t>
      </w:r>
      <w:r w:rsidRPr="00BA1915">
        <w:rPr>
          <w:rFonts w:ascii="Times New Roman" w:eastAsiaTheme="minorEastAsia" w:hAnsi="Times New Roman" w:cs="Times New Roman"/>
          <w:i/>
          <w:sz w:val="28"/>
          <w:szCs w:val="28"/>
          <w:lang w:val="en-US"/>
        </w:rPr>
        <w:t>H</w:t>
      </w:r>
      <w:r w:rsidRPr="00BA1915">
        <w:rPr>
          <w:rFonts w:ascii="Times New Roman" w:eastAsiaTheme="minorEastAsia" w:hAnsi="Times New Roman" w:cs="Times New Roman"/>
          <w:i/>
          <w:sz w:val="28"/>
          <w:szCs w:val="28"/>
          <w:vertAlign w:val="subscript"/>
          <w:lang w:val="en-US"/>
        </w:rPr>
        <w:t>n</w:t>
      </w:r>
      <w:r w:rsidRPr="00BA1915">
        <w:rPr>
          <w:rFonts w:ascii="Times New Roman" w:eastAsiaTheme="minorEastAsia" w:hAnsi="Times New Roman" w:cs="Times New Roman"/>
          <w:i/>
          <w:sz w:val="28"/>
          <w:szCs w:val="28"/>
          <w:lang w:val="en-US"/>
        </w:rPr>
        <w:t>A</w:t>
      </w:r>
      <w:r w:rsidRPr="00BA1915">
        <w:rPr>
          <w:rFonts w:ascii="Times New Roman" w:eastAsiaTheme="minorEastAsia" w:hAnsi="Times New Roman" w:cs="Times New Roman"/>
          <w:sz w:val="28"/>
          <w:szCs w:val="28"/>
        </w:rPr>
        <w:t xml:space="preserve"> и многокислотные основания </w:t>
      </w:r>
      <w:r w:rsidRPr="00BA1915">
        <w:rPr>
          <w:rFonts w:ascii="Times New Roman" w:eastAsiaTheme="minorEastAsia" w:hAnsi="Times New Roman" w:cs="Times New Roman"/>
          <w:i/>
          <w:sz w:val="28"/>
          <w:szCs w:val="28"/>
        </w:rPr>
        <w:t>М(ОН)</w:t>
      </w:r>
      <w:r w:rsidRPr="00BA1915">
        <w:rPr>
          <w:rFonts w:ascii="Times New Roman" w:eastAsiaTheme="minorEastAsia" w:hAnsi="Times New Roman" w:cs="Times New Roman"/>
          <w:i/>
          <w:sz w:val="28"/>
          <w:szCs w:val="28"/>
          <w:vertAlign w:val="subscript"/>
          <w:lang w:val="en-US"/>
        </w:rPr>
        <w:t>n</w:t>
      </w:r>
      <w:r w:rsidRPr="00BA1915">
        <w:rPr>
          <w:rFonts w:ascii="Times New Roman" w:eastAsiaTheme="minorEastAsia" w:hAnsi="Times New Roman" w:cs="Times New Roman"/>
          <w:sz w:val="28"/>
          <w:szCs w:val="28"/>
        </w:rPr>
        <w:t xml:space="preserve"> имеют по </w:t>
      </w:r>
      <w:r w:rsidRPr="00BA1915">
        <w:rPr>
          <w:rFonts w:ascii="Times New Roman" w:eastAsiaTheme="minorEastAsia" w:hAnsi="Times New Roman" w:cs="Times New Roman"/>
          <w:sz w:val="28"/>
          <w:szCs w:val="28"/>
          <w:lang w:val="en-US"/>
        </w:rPr>
        <w:t>N</w:t>
      </w:r>
      <w:r w:rsidRPr="00BA1915">
        <w:rPr>
          <w:rFonts w:ascii="Times New Roman" w:eastAsiaTheme="minorEastAsia" w:hAnsi="Times New Roman" w:cs="Times New Roman"/>
          <w:sz w:val="28"/>
          <w:szCs w:val="28"/>
        </w:rPr>
        <w:t xml:space="preserve"> факторов эквивалентности: от 1 до 1/</w:t>
      </w:r>
      <w:r w:rsidRPr="00BA1915">
        <w:rPr>
          <w:rFonts w:ascii="Times New Roman" w:eastAsiaTheme="minorEastAsia" w:hAnsi="Times New Roman" w:cs="Times New Roman"/>
          <w:sz w:val="28"/>
          <w:szCs w:val="28"/>
          <w:lang w:val="en-US"/>
        </w:rPr>
        <w:t>N</w:t>
      </w:r>
      <w:r w:rsidRPr="00BA1915">
        <w:rPr>
          <w:rFonts w:ascii="Times New Roman" w:eastAsiaTheme="minorEastAsia" w:hAnsi="Times New Roman" w:cs="Times New Roman"/>
          <w:sz w:val="28"/>
          <w:szCs w:val="28"/>
        </w:rPr>
        <w:t>.</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Пример 3.</w:t>
      </w:r>
      <w:r w:rsidRPr="00BA1915">
        <w:rPr>
          <w:rFonts w:ascii="Times New Roman" w:eastAsiaTheme="minorEastAsia" w:hAnsi="Times New Roman" w:cs="Times New Roman"/>
          <w:sz w:val="28"/>
          <w:szCs w:val="28"/>
        </w:rPr>
        <w:t xml:space="preserve"> Если обменные эквиваленты хлороводородной (соляной) кислоты и гидроксида натрия всегда равны их молярным массам, так так </w:t>
      </w:r>
      <w:r w:rsidRPr="00BA1915">
        <w:rPr>
          <w:rFonts w:ascii="Times New Roman" w:eastAsiaTheme="minorEastAsia" w:hAnsi="Times New Roman" w:cs="Times New Roman"/>
          <w:sz w:val="28"/>
          <w:szCs w:val="28"/>
          <w:lang w:val="en-US"/>
        </w:rPr>
        <w:t>f</w:t>
      </w:r>
      <w:r w:rsidRPr="00BA1915">
        <w:rPr>
          <w:rFonts w:ascii="Times New Roman" w:eastAsiaTheme="minorEastAsia" w:hAnsi="Times New Roman" w:cs="Times New Roman"/>
          <w:sz w:val="28"/>
          <w:szCs w:val="28"/>
          <w:vertAlign w:val="subscript"/>
        </w:rPr>
        <w:t>экв</w:t>
      </w:r>
      <w:r w:rsidRPr="00BA1915">
        <w:rPr>
          <w:rFonts w:ascii="Times New Roman" w:eastAsiaTheme="minorEastAsia" w:hAnsi="Times New Roman" w:cs="Times New Roman"/>
          <w:sz w:val="28"/>
          <w:szCs w:val="28"/>
        </w:rPr>
        <w:t xml:space="preserve"> = 1, то у серной кислоты и гидроксида кальция факторы эквивалентности равны 1 и 1/2, а у фосфорной кислоты и гидроксида алюминия –1, 1/2 и 1/3.</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sz w:val="28"/>
          <w:szCs w:val="28"/>
        </w:rPr>
        <w:t xml:space="preserve">Для солей фактор эквивалентности может быть найден по числу замещенных катионов или анионов, так как очевидно, что произведение </w:t>
      </w:r>
      <w:r w:rsidRPr="00BA1915">
        <w:rPr>
          <w:rFonts w:ascii="Times New Roman" w:eastAsiaTheme="minorEastAsia" w:hAnsi="Times New Roman" w:cs="Times New Roman"/>
          <w:i/>
          <w:sz w:val="28"/>
          <w:szCs w:val="28"/>
          <w:lang w:val="en-US"/>
        </w:rPr>
        <w:t>N</w:t>
      </w:r>
      <w:r w:rsidRPr="00BA1915">
        <w:rPr>
          <w:rFonts w:ascii="Times New Roman" w:eastAsiaTheme="minorEastAsia" w:hAnsi="Times New Roman" w:cs="Times New Roman"/>
          <w:i/>
          <w:sz w:val="28"/>
          <w:szCs w:val="28"/>
          <w:vertAlign w:val="subscript"/>
          <w:lang w:val="en-US"/>
        </w:rPr>
        <w:t>i</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z</w:t>
      </w:r>
      <w:r w:rsidRPr="00BA1915">
        <w:rPr>
          <w:rFonts w:ascii="Times New Roman" w:eastAsiaTheme="minorEastAsia" w:hAnsi="Times New Roman" w:cs="Times New Roman"/>
          <w:i/>
          <w:sz w:val="28"/>
          <w:szCs w:val="28"/>
          <w:vertAlign w:val="subscript"/>
          <w:lang w:val="en-US"/>
        </w:rPr>
        <w:t>i</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sz w:val="28"/>
          <w:szCs w:val="28"/>
        </w:rPr>
        <w:t xml:space="preserve"> для тех и для других должно быть одинаковым.</w:t>
      </w:r>
    </w:p>
    <w:p w:rsidR="00066A80" w:rsidRPr="00BA1915" w:rsidRDefault="00066A80" w:rsidP="00066A80">
      <w:pPr>
        <w:spacing w:after="0" w:line="240" w:lineRule="auto"/>
        <w:jc w:val="both"/>
        <w:rPr>
          <w:rFonts w:ascii="Times New Roman" w:eastAsiaTheme="minorEastAsia" w:hAnsi="Times New Roman" w:cs="Times New Roman"/>
          <w:sz w:val="28"/>
          <w:szCs w:val="28"/>
        </w:rPr>
      </w:pPr>
      <w:r w:rsidRPr="00BA1915">
        <w:rPr>
          <w:rFonts w:ascii="Times New Roman" w:eastAsiaTheme="minorEastAsia" w:hAnsi="Times New Roman" w:cs="Times New Roman"/>
          <w:b/>
          <w:sz w:val="28"/>
          <w:szCs w:val="28"/>
        </w:rPr>
        <w:t xml:space="preserve">Пример 4. </w:t>
      </w:r>
      <w:r w:rsidRPr="00BA1915">
        <w:rPr>
          <w:rFonts w:ascii="Times New Roman" w:eastAsiaTheme="minorEastAsia" w:hAnsi="Times New Roman" w:cs="Times New Roman"/>
          <w:sz w:val="28"/>
          <w:szCs w:val="28"/>
        </w:rPr>
        <w:t>В реакции между водными растворами сульфата алюминия и хлорида бария, описываемой схемой</w:t>
      </w:r>
    </w:p>
    <w:p w:rsidR="00066A80" w:rsidRPr="00BA1915" w:rsidRDefault="00066A80" w:rsidP="00066A80">
      <w:pPr>
        <w:spacing w:after="0" w:line="240" w:lineRule="auto"/>
        <w:jc w:val="center"/>
        <w:rPr>
          <w:rFonts w:ascii="Times New Roman" w:eastAsiaTheme="minorEastAsia" w:hAnsi="Times New Roman" w:cs="Times New Roman"/>
          <w:i/>
          <w:sz w:val="28"/>
          <w:szCs w:val="28"/>
        </w:rPr>
      </w:pPr>
      <w:r w:rsidRPr="00BA1915">
        <w:rPr>
          <w:rFonts w:ascii="Times New Roman" w:eastAsiaTheme="minorEastAsia" w:hAnsi="Times New Roman" w:cs="Times New Roman"/>
          <w:i/>
          <w:sz w:val="28"/>
          <w:szCs w:val="28"/>
          <w:lang w:val="en-US"/>
        </w:rPr>
        <w:t>Al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vertAlign w:val="subscript"/>
        </w:rPr>
        <w:t>3</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BaCl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BaSO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AlCl</w:t>
      </w:r>
      <w:r w:rsidRPr="00BA1915">
        <w:rPr>
          <w:rFonts w:ascii="Times New Roman" w:eastAsiaTheme="minorEastAsia" w:hAnsi="Times New Roman" w:cs="Times New Roman"/>
          <w:i/>
          <w:sz w:val="28"/>
          <w:szCs w:val="28"/>
          <w:vertAlign w:val="subscript"/>
        </w:rPr>
        <w:t>3</w:t>
      </w:r>
    </w:p>
    <w:p w:rsidR="00066A80" w:rsidRPr="00BA1915" w:rsidRDefault="00066A80" w:rsidP="00066A80">
      <w:pPr>
        <w:spacing w:after="0" w:line="240" w:lineRule="auto"/>
        <w:jc w:val="both"/>
        <w:rPr>
          <w:rFonts w:ascii="Times New Roman" w:eastAsiaTheme="minorEastAsia" w:hAnsi="Times New Roman" w:cs="Times New Roman"/>
          <w:i/>
          <w:sz w:val="28"/>
          <w:szCs w:val="28"/>
        </w:rPr>
      </w:pPr>
      <w:r w:rsidRPr="00BA1915">
        <w:rPr>
          <w:rFonts w:ascii="Times New Roman" w:eastAsiaTheme="minorEastAsia" w:hAnsi="Times New Roman" w:cs="Times New Roman"/>
          <w:sz w:val="28"/>
          <w:szCs w:val="28"/>
        </w:rPr>
        <w:t xml:space="preserve">Фактор эквивалентности соли </w:t>
      </w:r>
      <w:r w:rsidRPr="00BA1915">
        <w:rPr>
          <w:rFonts w:ascii="Times New Roman" w:eastAsiaTheme="minorEastAsia" w:hAnsi="Times New Roman" w:cs="Times New Roman"/>
          <w:sz w:val="28"/>
          <w:szCs w:val="28"/>
          <w:lang w:val="en-US"/>
        </w:rPr>
        <w:t>Al</w:t>
      </w:r>
      <w:r w:rsidRPr="00BA1915">
        <w:rPr>
          <w:rFonts w:ascii="Times New Roman" w:eastAsiaTheme="minorEastAsia" w:hAnsi="Times New Roman" w:cs="Times New Roman"/>
          <w:sz w:val="28"/>
          <w:szCs w:val="28"/>
          <w:vertAlign w:val="subscript"/>
        </w:rPr>
        <w:t>2</w:t>
      </w:r>
      <w:r w:rsidRPr="00BA1915">
        <w:rPr>
          <w:rFonts w:ascii="Times New Roman" w:eastAsiaTheme="minorEastAsia" w:hAnsi="Times New Roman" w:cs="Times New Roman"/>
          <w:sz w:val="28"/>
          <w:szCs w:val="28"/>
        </w:rPr>
        <w:t>(</w:t>
      </w:r>
      <w:r w:rsidRPr="00BA1915">
        <w:rPr>
          <w:rFonts w:ascii="Times New Roman" w:eastAsiaTheme="minorEastAsia" w:hAnsi="Times New Roman" w:cs="Times New Roman"/>
          <w:sz w:val="28"/>
          <w:szCs w:val="28"/>
          <w:lang w:val="en-US"/>
        </w:rPr>
        <w:t>SO</w:t>
      </w:r>
      <w:r w:rsidRPr="00BA1915">
        <w:rPr>
          <w:rFonts w:ascii="Times New Roman" w:eastAsiaTheme="minorEastAsia" w:hAnsi="Times New Roman" w:cs="Times New Roman"/>
          <w:sz w:val="28"/>
          <w:szCs w:val="28"/>
          <w:vertAlign w:val="subscript"/>
        </w:rPr>
        <w:t>4</w:t>
      </w:r>
      <w:r w:rsidRPr="00BA1915">
        <w:rPr>
          <w:rFonts w:ascii="Times New Roman" w:eastAsiaTheme="minorEastAsia" w:hAnsi="Times New Roman" w:cs="Times New Roman"/>
          <w:sz w:val="28"/>
          <w:szCs w:val="28"/>
        </w:rPr>
        <w:t>)</w:t>
      </w:r>
      <w:r w:rsidRPr="00BA1915">
        <w:rPr>
          <w:rFonts w:ascii="Times New Roman" w:eastAsiaTheme="minorEastAsia" w:hAnsi="Times New Roman" w:cs="Times New Roman"/>
          <w:sz w:val="28"/>
          <w:szCs w:val="28"/>
          <w:vertAlign w:val="subscript"/>
        </w:rPr>
        <w:t>3</w:t>
      </w:r>
      <w:r w:rsidRPr="00BA1915">
        <w:rPr>
          <w:rFonts w:ascii="Times New Roman" w:eastAsiaTheme="minorEastAsia" w:hAnsi="Times New Roman" w:cs="Times New Roman"/>
          <w:sz w:val="28"/>
          <w:szCs w:val="28"/>
        </w:rPr>
        <w:t xml:space="preserve"> может быть рассчитан либо по числу ионов алюминия, замещенных ионами бария, либо по числу сульфат-ионов, образующих с ионами бария осадок. И в том и в другом случае результат одинаков</w:t>
      </w:r>
      <w:r w:rsidRPr="00BA1915">
        <w:rPr>
          <w:rFonts w:ascii="Times New Roman" w:eastAsiaTheme="minorEastAsia" w:hAnsi="Times New Roman" w:cs="Times New Roman"/>
          <w:i/>
          <w:sz w:val="28"/>
          <w:szCs w:val="28"/>
        </w:rPr>
        <w:t xml:space="preserve">: </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 xml:space="preserve"> = 1/6 и М(</w:t>
      </w:r>
      <w:r w:rsidRPr="00BA1915">
        <w:rPr>
          <w:rFonts w:ascii="Times New Roman" w:eastAsiaTheme="minorEastAsia" w:hAnsi="Times New Roman" w:cs="Times New Roman"/>
          <w:i/>
          <w:sz w:val="28"/>
          <w:szCs w:val="28"/>
          <w:lang w:val="en-US"/>
        </w:rPr>
        <w:t>f</w:t>
      </w:r>
      <w:r w:rsidRPr="00BA1915">
        <w:rPr>
          <w:rFonts w:ascii="Times New Roman" w:eastAsiaTheme="minorEastAsia" w:hAnsi="Times New Roman" w:cs="Times New Roman"/>
          <w:i/>
          <w:sz w:val="28"/>
          <w:szCs w:val="28"/>
          <w:vertAlign w:val="subscript"/>
        </w:rPr>
        <w:t>экв</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Al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vertAlign w:val="subscript"/>
        </w:rPr>
        <w:t>3</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Al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vertAlign w:val="subscript"/>
        </w:rPr>
        <w:t>3</w:t>
      </w:r>
      <w:r w:rsidRPr="00BA1915">
        <w:rPr>
          <w:rFonts w:ascii="Times New Roman" w:eastAsiaTheme="minorEastAsia" w:hAnsi="Times New Roman" w:cs="Times New Roman"/>
          <w:i/>
          <w:sz w:val="28"/>
          <w:szCs w:val="28"/>
        </w:rPr>
        <w:t xml:space="preserve">) = </w:t>
      </w:r>
      <w:r w:rsidRPr="00BA1915">
        <w:rPr>
          <w:rFonts w:ascii="Times New Roman" w:eastAsiaTheme="minorEastAsia" w:hAnsi="Times New Roman" w:cs="Times New Roman"/>
          <w:i/>
          <w:sz w:val="28"/>
          <w:szCs w:val="28"/>
          <w:lang w:val="en-US"/>
        </w:rPr>
        <w:t>M</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Al</w:t>
      </w:r>
      <w:r w:rsidRPr="00BA1915">
        <w:rPr>
          <w:rFonts w:ascii="Times New Roman" w:eastAsiaTheme="minorEastAsia" w:hAnsi="Times New Roman" w:cs="Times New Roman"/>
          <w:i/>
          <w:sz w:val="28"/>
          <w:szCs w:val="28"/>
          <w:vertAlign w:val="subscript"/>
        </w:rPr>
        <w:t>2</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lang w:val="en-US"/>
        </w:rPr>
        <w:t>SO</w:t>
      </w:r>
      <w:r w:rsidRPr="00BA1915">
        <w:rPr>
          <w:rFonts w:ascii="Times New Roman" w:eastAsiaTheme="minorEastAsia" w:hAnsi="Times New Roman" w:cs="Times New Roman"/>
          <w:i/>
          <w:sz w:val="28"/>
          <w:szCs w:val="28"/>
          <w:vertAlign w:val="subscript"/>
        </w:rPr>
        <w:t>4</w:t>
      </w:r>
      <w:r w:rsidRPr="00BA1915">
        <w:rPr>
          <w:rFonts w:ascii="Times New Roman" w:eastAsiaTheme="minorEastAsia" w:hAnsi="Times New Roman" w:cs="Times New Roman"/>
          <w:i/>
          <w:sz w:val="28"/>
          <w:szCs w:val="28"/>
        </w:rPr>
        <w:t>)</w:t>
      </w:r>
      <w:r w:rsidRPr="00BA1915">
        <w:rPr>
          <w:rFonts w:ascii="Times New Roman" w:eastAsiaTheme="minorEastAsia" w:hAnsi="Times New Roman" w:cs="Times New Roman"/>
          <w:i/>
          <w:sz w:val="28"/>
          <w:szCs w:val="28"/>
          <w:vertAlign w:val="subscript"/>
        </w:rPr>
        <w:t>3</w:t>
      </w:r>
      <w:r w:rsidRPr="00BA1915">
        <w:rPr>
          <w:rFonts w:ascii="Times New Roman" w:eastAsiaTheme="minorEastAsia" w:hAnsi="Times New Roman" w:cs="Times New Roman"/>
          <w:i/>
          <w:sz w:val="28"/>
          <w:szCs w:val="28"/>
        </w:rPr>
        <w:t>) : 6.</w:t>
      </w:r>
    </w:p>
    <w:p w:rsidR="00066A80" w:rsidRPr="00BA1915" w:rsidRDefault="00066A80" w:rsidP="00066A80">
      <w:pPr>
        <w:spacing w:after="0" w:line="240" w:lineRule="auto"/>
        <w:jc w:val="both"/>
        <w:rPr>
          <w:rFonts w:ascii="Times New Roman" w:hAnsi="Times New Roman" w:cs="Times New Roman"/>
          <w:spacing w:val="-10"/>
          <w:sz w:val="28"/>
          <w:szCs w:val="28"/>
        </w:rPr>
      </w:pPr>
      <w:r w:rsidRPr="00BA1915">
        <w:rPr>
          <w:rFonts w:ascii="Times New Roman" w:hAnsi="Times New Roman" w:cs="Times New Roman"/>
          <w:b/>
          <w:i/>
          <w:spacing w:val="-10"/>
          <w:sz w:val="28"/>
          <w:szCs w:val="28"/>
        </w:rPr>
        <w:t>Химическая реакция</w:t>
      </w:r>
      <w:r w:rsidRPr="00BA1915">
        <w:rPr>
          <w:rFonts w:ascii="Times New Roman" w:hAnsi="Times New Roman" w:cs="Times New Roman"/>
          <w:spacing w:val="-10"/>
          <w:sz w:val="28"/>
          <w:szCs w:val="28"/>
        </w:rPr>
        <w:t xml:space="preserve"> — процесс превращения одних веществ в другие.</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В общем виде химическую реакцию можно представить:</w:t>
      </w:r>
    </w:p>
    <w:p w:rsidR="00066A80" w:rsidRPr="00BA1915" w:rsidRDefault="00066A80" w:rsidP="00066A80">
      <w:pPr>
        <w:spacing w:after="0" w:line="240" w:lineRule="auto"/>
        <w:rPr>
          <w:rFonts w:ascii="Times New Roman" w:hAnsi="Times New Roman" w:cs="Times New Roman"/>
          <w:i/>
          <w:sz w:val="28"/>
          <w:szCs w:val="28"/>
        </w:rPr>
      </w:pPr>
      <w:r w:rsidRPr="00BA1915">
        <w:rPr>
          <w:rFonts w:ascii="Times New Roman" w:hAnsi="Times New Roman" w:cs="Times New Roman"/>
          <w:i/>
          <w:noProof/>
          <w:sz w:val="28"/>
          <w:szCs w:val="28"/>
          <w:lang w:eastAsia="ru-RU"/>
        </w:rPr>
        <mc:AlternateContent>
          <mc:Choice Requires="wps">
            <w:drawing>
              <wp:anchor distT="0" distB="0" distL="114300" distR="114300" simplePos="0" relativeHeight="251662336" behindDoc="0" locked="0" layoutInCell="1" allowOverlap="1" wp14:anchorId="42FE7754" wp14:editId="3734A403">
                <wp:simplePos x="0" y="0"/>
                <wp:positionH relativeFrom="column">
                  <wp:posOffset>2942590</wp:posOffset>
                </wp:positionH>
                <wp:positionV relativeFrom="paragraph">
                  <wp:posOffset>53975</wp:posOffset>
                </wp:positionV>
                <wp:extent cx="219075" cy="721360"/>
                <wp:effectExtent l="0" t="3492" r="25082" b="25083"/>
                <wp:wrapNone/>
                <wp:docPr id="212" name="Правая фигурная скобка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19075" cy="721360"/>
                        </a:xfrm>
                        <a:prstGeom prst="rightBrace">
                          <a:avLst>
                            <a:gd name="adj1" fmla="val 274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F3F250"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212" o:spid="_x0000_s1026" type="#_x0000_t88" style="position:absolute;margin-left:231.7pt;margin-top:4.25pt;width:17.25pt;height:56.8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"/>
            </w:pict>
          </mc:Fallback>
        </mc:AlternateContent>
      </w:r>
      <w:r w:rsidRPr="00BA1915">
        <w:rPr>
          <w:rFonts w:ascii="Times New Roman" w:hAnsi="Times New Roman" w:cs="Times New Roman"/>
          <w:i/>
          <w:noProof/>
          <w:sz w:val="28"/>
          <w:szCs w:val="28"/>
          <w:lang w:eastAsia="ru-RU"/>
        </w:rPr>
        <mc:AlternateContent>
          <mc:Choice Requires="wps">
            <w:drawing>
              <wp:anchor distT="0" distB="0" distL="114300" distR="114300" simplePos="0" relativeHeight="251661312" behindDoc="0" locked="0" layoutInCell="1" allowOverlap="1" wp14:anchorId="7984E067" wp14:editId="79A1BD09">
                <wp:simplePos x="0" y="0"/>
                <wp:positionH relativeFrom="column">
                  <wp:posOffset>1999615</wp:posOffset>
                </wp:positionH>
                <wp:positionV relativeFrom="paragraph">
                  <wp:posOffset>53975</wp:posOffset>
                </wp:positionV>
                <wp:extent cx="219075" cy="721360"/>
                <wp:effectExtent l="0" t="3492" r="25082" b="25083"/>
                <wp:wrapNone/>
                <wp:docPr id="241" name="Правая фигурная скобка 2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219075" cy="721360"/>
                        </a:xfrm>
                        <a:prstGeom prst="rightBrace">
                          <a:avLst>
                            <a:gd name="adj1" fmla="val 2744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74A5F2" id="Правая фигурная скобка 241" o:spid="_x0000_s1026" type="#_x0000_t88" style="position:absolute;margin-left:157.45pt;margin-top:4.25pt;width:17.25pt;height:56.8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"/>
            </w:pict>
          </mc:Fallback>
        </mc:AlternateContent>
      </w:r>
      <w:r>
        <w:rPr>
          <w:rFonts w:ascii="Times New Roman" w:hAnsi="Times New Roman" w:cs="Times New Roman"/>
          <w:i/>
          <w:sz w:val="28"/>
          <w:szCs w:val="28"/>
        </w:rPr>
        <w:t xml:space="preserve">                                         </w:t>
      </w:r>
      <w:r w:rsidRPr="00BA1915">
        <w:rPr>
          <w:rFonts w:ascii="Times New Roman" w:hAnsi="Times New Roman" w:cs="Times New Roman"/>
          <w:i/>
          <w:sz w:val="28"/>
          <w:szCs w:val="28"/>
        </w:rPr>
        <w:t xml:space="preserve">аА + </w:t>
      </w:r>
      <w:r w:rsidRPr="00BA1915">
        <w:rPr>
          <w:rFonts w:ascii="Times New Roman" w:hAnsi="Times New Roman" w:cs="Times New Roman"/>
          <w:i/>
          <w:sz w:val="28"/>
          <w:szCs w:val="28"/>
          <w:lang w:val="en-US"/>
        </w:rPr>
        <w:t>bB</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cC</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dD</w:t>
      </w:r>
    </w:p>
    <w:p w:rsidR="00066A80" w:rsidRPr="00BA1915" w:rsidRDefault="00066A80" w:rsidP="00066A80">
      <w:pPr>
        <w:spacing w:after="0" w:line="240" w:lineRule="auto"/>
        <w:jc w:val="both"/>
        <w:rPr>
          <w:rFonts w:ascii="Times New Roman" w:hAnsi="Times New Roman" w:cs="Times New Roman"/>
          <w:sz w:val="28"/>
          <w:szCs w:val="28"/>
        </w:rPr>
      </w:pPr>
    </w:p>
    <w:p w:rsidR="00066A80" w:rsidRPr="00BA1915" w:rsidRDefault="00066A80" w:rsidP="00066A80">
      <w:pPr>
        <w:tabs>
          <w:tab w:val="left" w:pos="2268"/>
          <w:tab w:val="left" w:pos="4678"/>
        </w:tabs>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 xml:space="preserve">              исходные вещества</w:t>
      </w:r>
      <w:r w:rsidRPr="00BA1915">
        <w:rPr>
          <w:rFonts w:ascii="Times New Roman" w:hAnsi="Times New Roman" w:cs="Times New Roman"/>
          <w:b/>
          <w:sz w:val="28"/>
          <w:szCs w:val="28"/>
        </w:rPr>
        <w:tab/>
        <w:t>продукты реакции</w:t>
      </w:r>
    </w:p>
    <w:p w:rsidR="00066A80" w:rsidRPr="00BA1915" w:rsidRDefault="00066A80" w:rsidP="00066A80">
      <w:pPr>
        <w:spacing w:after="0" w:line="240" w:lineRule="auto"/>
        <w:jc w:val="both"/>
        <w:rPr>
          <w:rFonts w:ascii="Times New Roman" w:hAnsi="Times New Roman" w:cs="Times New Roman"/>
          <w:sz w:val="28"/>
          <w:szCs w:val="28"/>
        </w:rPr>
      </w:pP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Сущность химической реакции состоит в разрушении химических связей в исходных веществах и образовании новых связей в продуктах реакции. Любое химическое превращение подчиняется закону сохранения массы веществ и закону сохранения энергии.</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Признаки химических реакций:</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1) образование осадка;</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2) выделение газа (появление запаха);</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3) изменение цвета;</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4) выделение или поглощение тепла.</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Классификация химических реакций:</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1. По числу и составу исходных веществ и продуктов реакции</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Соединения — несколько исходных веществ соединяются в один продукт:</w:t>
      </w:r>
    </w:p>
    <w:p w:rsidR="00066A80" w:rsidRPr="00BA1915" w:rsidRDefault="00066A80" w:rsidP="00066A80">
      <w:pPr>
        <w:tabs>
          <w:tab w:val="left" w:pos="1800"/>
        </w:tabs>
        <w:spacing w:after="0" w:line="240" w:lineRule="auto"/>
        <w:jc w:val="both"/>
        <w:rPr>
          <w:rFonts w:ascii="Times New Roman" w:hAnsi="Times New Roman" w:cs="Times New Roman"/>
          <w:sz w:val="28"/>
          <w:szCs w:val="28"/>
          <w:lang w:val="en-US"/>
        </w:rPr>
      </w:pPr>
      <w:r w:rsidRPr="00BA1915">
        <w:rPr>
          <w:rFonts w:ascii="Times New Roman" w:hAnsi="Times New Roman" w:cs="Times New Roman"/>
          <w:sz w:val="28"/>
          <w:szCs w:val="28"/>
        </w:rPr>
        <w:tab/>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lang w:val="en-US"/>
        </w:rPr>
        <w:t>◦</w:t>
      </w:r>
    </w:p>
    <w:p w:rsidR="00066A80" w:rsidRPr="00BA1915" w:rsidRDefault="00066A80" w:rsidP="00066A80">
      <w:pPr>
        <w:tabs>
          <w:tab w:val="left" w:pos="5040"/>
        </w:tabs>
        <w:spacing w:after="0" w:line="240" w:lineRule="auto"/>
        <w:jc w:val="both"/>
        <w:rPr>
          <w:rFonts w:ascii="Times New Roman" w:hAnsi="Times New Roman" w:cs="Times New Roman"/>
          <w:i/>
          <w:sz w:val="28"/>
          <w:szCs w:val="28"/>
          <w:lang w:val="en-US"/>
        </w:rPr>
      </w:pPr>
      <w:r w:rsidRPr="00BA1915">
        <w:rPr>
          <w:rFonts w:ascii="Times New Roman" w:hAnsi="Times New Roman" w:cs="Times New Roman"/>
          <w:i/>
          <w:sz w:val="28"/>
          <w:szCs w:val="28"/>
          <w:lang w:val="en-US"/>
        </w:rPr>
        <w:lastRenderedPageBreak/>
        <w:t>4P + 5O</w:t>
      </w:r>
      <w:r w:rsidRPr="00BA1915">
        <w:rPr>
          <w:rFonts w:ascii="Times New Roman" w:hAnsi="Times New Roman" w:cs="Times New Roman"/>
          <w:i/>
          <w:sz w:val="28"/>
          <w:szCs w:val="28"/>
          <w:vertAlign w:val="subscript"/>
          <w:lang w:val="en-US"/>
        </w:rPr>
        <w:t xml:space="preserve">2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2P</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lang w:val="en-US"/>
        </w:rPr>
        <w:t>5</w:t>
      </w:r>
      <w:r w:rsidRPr="00BA1915">
        <w:rPr>
          <w:rFonts w:ascii="Times New Roman" w:hAnsi="Times New Roman" w:cs="Times New Roman"/>
          <w:i/>
          <w:sz w:val="28"/>
          <w:szCs w:val="28"/>
          <w:lang w:val="en-US"/>
        </w:rPr>
        <w:tab/>
        <w:t>NH</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 xml:space="preserve"> + HCl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NH</w:t>
      </w:r>
      <w:r w:rsidRPr="00BA1915">
        <w:rPr>
          <w:rFonts w:ascii="Times New Roman" w:hAnsi="Times New Roman" w:cs="Times New Roman"/>
          <w:i/>
          <w:sz w:val="28"/>
          <w:szCs w:val="28"/>
          <w:vertAlign w:val="subscript"/>
          <w:lang w:val="en-US"/>
        </w:rPr>
        <w:t>4</w:t>
      </w:r>
      <w:r w:rsidRPr="00BA1915">
        <w:rPr>
          <w:rFonts w:ascii="Times New Roman" w:hAnsi="Times New Roman" w:cs="Times New Roman"/>
          <w:i/>
          <w:sz w:val="28"/>
          <w:szCs w:val="28"/>
          <w:lang w:val="en-US"/>
        </w:rPr>
        <w:t>Cl</w:t>
      </w:r>
    </w:p>
    <w:p w:rsidR="00066A80" w:rsidRPr="00BA1915" w:rsidRDefault="00066A80" w:rsidP="00066A80">
      <w:pPr>
        <w:spacing w:after="0" w:line="240" w:lineRule="auto"/>
        <w:jc w:val="both"/>
        <w:rPr>
          <w:rFonts w:ascii="Times New Roman" w:hAnsi="Times New Roman" w:cs="Times New Roman"/>
          <w:sz w:val="28"/>
          <w:szCs w:val="28"/>
          <w:lang w:val="en-US"/>
        </w:rPr>
      </w:pP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Разложения</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 из одного исходного вещества образуется несколько продуктов:</w:t>
      </w:r>
    </w:p>
    <w:p w:rsidR="00066A80" w:rsidRPr="00BA1915" w:rsidRDefault="00066A80" w:rsidP="00066A80">
      <w:pPr>
        <w:tabs>
          <w:tab w:val="left" w:pos="1620"/>
          <w:tab w:val="left" w:pos="6120"/>
        </w:tabs>
        <w:spacing w:after="0" w:line="240" w:lineRule="auto"/>
        <w:jc w:val="both"/>
        <w:rPr>
          <w:rFonts w:ascii="Times New Roman" w:hAnsi="Times New Roman" w:cs="Times New Roman"/>
          <w:sz w:val="28"/>
          <w:szCs w:val="28"/>
          <w:lang w:val="en-US"/>
        </w:rPr>
      </w:pPr>
      <w:r w:rsidRPr="00BA1915">
        <w:rPr>
          <w:rFonts w:ascii="Times New Roman" w:hAnsi="Times New Roman" w:cs="Times New Roman"/>
          <w:sz w:val="28"/>
          <w:szCs w:val="28"/>
        </w:rPr>
        <w:tab/>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lang w:val="en-US"/>
        </w:rPr>
        <w:t>◦</w:t>
      </w:r>
      <w:r w:rsidRPr="00BA1915">
        <w:rPr>
          <w:rFonts w:ascii="Times New Roman" w:hAnsi="Times New Roman" w:cs="Times New Roman"/>
          <w:sz w:val="28"/>
          <w:szCs w:val="28"/>
          <w:vertAlign w:val="superscript"/>
          <w:lang w:val="en-US"/>
        </w:rPr>
        <w:tab/>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lang w:val="en-US"/>
        </w:rPr>
        <w:t>◦</w:t>
      </w:r>
    </w:p>
    <w:p w:rsidR="00066A80" w:rsidRPr="00BA1915" w:rsidRDefault="00066A80" w:rsidP="00066A80">
      <w:pPr>
        <w:tabs>
          <w:tab w:val="left" w:pos="5040"/>
        </w:tabs>
        <w:spacing w:after="0" w:line="240" w:lineRule="auto"/>
        <w:jc w:val="both"/>
        <w:rPr>
          <w:rFonts w:ascii="Times New Roman" w:hAnsi="Times New Roman" w:cs="Times New Roman"/>
          <w:i/>
          <w:sz w:val="28"/>
          <w:szCs w:val="28"/>
          <w:vertAlign w:val="subscript"/>
          <w:lang w:val="en-US"/>
        </w:rPr>
      </w:pPr>
      <w:r w:rsidRPr="00BA1915">
        <w:rPr>
          <w:rFonts w:ascii="Times New Roman" w:hAnsi="Times New Roman" w:cs="Times New Roman"/>
          <w:i/>
          <w:sz w:val="28"/>
          <w:szCs w:val="28"/>
          <w:lang w:val="en-US"/>
        </w:rPr>
        <w:t>CaCO</w:t>
      </w:r>
      <w:r w:rsidRPr="00BA1915">
        <w:rPr>
          <w:rFonts w:ascii="Times New Roman" w:hAnsi="Times New Roman" w:cs="Times New Roman"/>
          <w:i/>
          <w:sz w:val="28"/>
          <w:szCs w:val="28"/>
          <w:vertAlign w:val="subscript"/>
          <w:lang w:val="en-US"/>
        </w:rPr>
        <w:t xml:space="preserve">3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CaO + CO</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vertAlign w:val="subscript"/>
          <w:lang w:val="en-US"/>
        </w:rPr>
        <w:tab/>
      </w:r>
      <w:r w:rsidRPr="00BA1915">
        <w:rPr>
          <w:rFonts w:ascii="Times New Roman" w:hAnsi="Times New Roman" w:cs="Times New Roman"/>
          <w:i/>
          <w:sz w:val="28"/>
          <w:szCs w:val="28"/>
          <w:lang w:val="en-US"/>
        </w:rPr>
        <w:t>2KClO</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2KCl + 3O</w:t>
      </w:r>
      <w:r w:rsidRPr="00BA1915">
        <w:rPr>
          <w:rFonts w:ascii="Times New Roman" w:hAnsi="Times New Roman" w:cs="Times New Roman"/>
          <w:i/>
          <w:sz w:val="28"/>
          <w:szCs w:val="28"/>
          <w:vertAlign w:val="subscript"/>
          <w:lang w:val="en-US"/>
        </w:rPr>
        <w:t>2</w:t>
      </w:r>
    </w:p>
    <w:p w:rsidR="00066A80" w:rsidRPr="00BA1915" w:rsidRDefault="00066A80" w:rsidP="00066A80">
      <w:pPr>
        <w:spacing w:after="0" w:line="240" w:lineRule="auto"/>
        <w:jc w:val="both"/>
        <w:rPr>
          <w:rFonts w:ascii="Times New Roman" w:hAnsi="Times New Roman" w:cs="Times New Roman"/>
          <w:sz w:val="28"/>
          <w:szCs w:val="28"/>
          <w:lang w:val="en-US"/>
        </w:rPr>
      </w:pP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Замещения — атомы простого вещества замещают атомы в составе сложного вещества:</w:t>
      </w:r>
    </w:p>
    <w:p w:rsidR="00066A80" w:rsidRPr="00BA1915" w:rsidRDefault="00066A80" w:rsidP="00066A80">
      <w:pPr>
        <w:tabs>
          <w:tab w:val="left" w:pos="5040"/>
        </w:tabs>
        <w:spacing w:after="0" w:line="240" w:lineRule="auto"/>
        <w:jc w:val="both"/>
        <w:rPr>
          <w:rFonts w:ascii="Times New Roman" w:hAnsi="Times New Roman" w:cs="Times New Roman"/>
          <w:i/>
          <w:sz w:val="28"/>
          <w:szCs w:val="28"/>
          <w:vertAlign w:val="subscript"/>
          <w:lang w:val="en-US"/>
        </w:rPr>
      </w:pPr>
      <w:r w:rsidRPr="00BA1915">
        <w:rPr>
          <w:rFonts w:ascii="Times New Roman" w:hAnsi="Times New Roman" w:cs="Times New Roman"/>
          <w:i/>
          <w:sz w:val="28"/>
          <w:szCs w:val="28"/>
          <w:lang w:val="en-US"/>
        </w:rPr>
        <w:t>Fe + CuSO</w:t>
      </w:r>
      <w:r w:rsidRPr="00BA1915">
        <w:rPr>
          <w:rFonts w:ascii="Times New Roman" w:hAnsi="Times New Roman" w:cs="Times New Roman"/>
          <w:i/>
          <w:sz w:val="28"/>
          <w:szCs w:val="28"/>
          <w:vertAlign w:val="subscript"/>
          <w:lang w:val="en-US"/>
        </w:rPr>
        <w:t>4</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FeSO</w:t>
      </w:r>
      <w:r w:rsidRPr="00BA1915">
        <w:rPr>
          <w:rFonts w:ascii="Times New Roman" w:hAnsi="Times New Roman" w:cs="Times New Roman"/>
          <w:i/>
          <w:sz w:val="28"/>
          <w:szCs w:val="28"/>
          <w:vertAlign w:val="subscript"/>
          <w:lang w:val="en-US"/>
        </w:rPr>
        <w:t xml:space="preserve">4 </w:t>
      </w:r>
      <w:r w:rsidRPr="00BA1915">
        <w:rPr>
          <w:rFonts w:ascii="Times New Roman" w:hAnsi="Times New Roman" w:cs="Times New Roman"/>
          <w:i/>
          <w:sz w:val="28"/>
          <w:szCs w:val="28"/>
          <w:lang w:val="en-US"/>
        </w:rPr>
        <w:t>+ Cu</w:t>
      </w:r>
      <w:r w:rsidRPr="00BA1915">
        <w:rPr>
          <w:rFonts w:ascii="Times New Roman" w:hAnsi="Times New Roman" w:cs="Times New Roman"/>
          <w:i/>
          <w:sz w:val="28"/>
          <w:szCs w:val="28"/>
          <w:lang w:val="en-US"/>
        </w:rPr>
        <w:tab/>
        <w:t>2KBr + Cl</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2KCl + Br</w:t>
      </w:r>
      <w:r w:rsidRPr="00BA1915">
        <w:rPr>
          <w:rFonts w:ascii="Times New Roman" w:hAnsi="Times New Roman" w:cs="Times New Roman"/>
          <w:i/>
          <w:sz w:val="28"/>
          <w:szCs w:val="28"/>
          <w:vertAlign w:val="subscript"/>
          <w:lang w:val="en-US"/>
        </w:rPr>
        <w:t>2</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Обмена</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 два сложных вещества обмениваются своими составными частями:</w:t>
      </w:r>
    </w:p>
    <w:p w:rsidR="00066A80" w:rsidRPr="00BA1915" w:rsidRDefault="00066A80" w:rsidP="00066A80">
      <w:pPr>
        <w:tabs>
          <w:tab w:val="left" w:pos="5040"/>
        </w:tabs>
        <w:spacing w:after="0" w:line="240" w:lineRule="auto"/>
        <w:jc w:val="both"/>
        <w:rPr>
          <w:rFonts w:ascii="Times New Roman" w:hAnsi="Times New Roman" w:cs="Times New Roman"/>
          <w:i/>
          <w:sz w:val="28"/>
          <w:szCs w:val="28"/>
          <w:lang w:val="en-US"/>
        </w:rPr>
      </w:pPr>
      <w:r w:rsidRPr="00BA1915">
        <w:rPr>
          <w:rFonts w:ascii="Times New Roman" w:hAnsi="Times New Roman" w:cs="Times New Roman"/>
          <w:i/>
          <w:sz w:val="28"/>
          <w:szCs w:val="28"/>
          <w:lang w:val="en-US"/>
        </w:rPr>
        <w:t>BaCl</w:t>
      </w:r>
      <w:r w:rsidRPr="00BA1915">
        <w:rPr>
          <w:rFonts w:ascii="Times New Roman" w:hAnsi="Times New Roman" w:cs="Times New Roman"/>
          <w:i/>
          <w:sz w:val="28"/>
          <w:szCs w:val="28"/>
          <w:vertAlign w:val="subscript"/>
          <w:lang w:val="en-US"/>
        </w:rPr>
        <w:t xml:space="preserve">2 </w:t>
      </w:r>
      <w:r w:rsidRPr="00BA1915">
        <w:rPr>
          <w:rFonts w:ascii="Times New Roman" w:hAnsi="Times New Roman" w:cs="Times New Roman"/>
          <w:i/>
          <w:sz w:val="28"/>
          <w:szCs w:val="28"/>
          <w:lang w:val="en-US"/>
        </w:rPr>
        <w:t>+ H</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lang w:val="en-US"/>
        </w:rPr>
        <w:t>4</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BaSO</w:t>
      </w:r>
      <w:r w:rsidRPr="00BA1915">
        <w:rPr>
          <w:rFonts w:ascii="Times New Roman" w:hAnsi="Times New Roman" w:cs="Times New Roman"/>
          <w:i/>
          <w:sz w:val="28"/>
          <w:szCs w:val="28"/>
          <w:vertAlign w:val="subscript"/>
          <w:lang w:val="en-US"/>
        </w:rPr>
        <w:t>4</w:t>
      </w:r>
      <w:r w:rsidRPr="00BA1915">
        <w:rPr>
          <w:rFonts w:ascii="Times New Roman" w:hAnsi="Times New Roman" w:cs="Times New Roman"/>
          <w:i/>
          <w:sz w:val="28"/>
          <w:szCs w:val="28"/>
          <w:lang w:val="en-US"/>
        </w:rPr>
        <w:t xml:space="preserve"> + 2HCl</w:t>
      </w:r>
      <w:r w:rsidRPr="00BA1915">
        <w:rPr>
          <w:rFonts w:ascii="Times New Roman" w:hAnsi="Times New Roman" w:cs="Times New Roman"/>
          <w:i/>
          <w:sz w:val="28"/>
          <w:szCs w:val="28"/>
          <w:lang w:val="en-US"/>
        </w:rPr>
        <w:tab/>
        <w:t>KI + AgNO</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AgI + KNO</w:t>
      </w:r>
      <w:r w:rsidRPr="00BA1915">
        <w:rPr>
          <w:rFonts w:ascii="Times New Roman" w:hAnsi="Times New Roman" w:cs="Times New Roman"/>
          <w:i/>
          <w:sz w:val="28"/>
          <w:szCs w:val="28"/>
          <w:vertAlign w:val="subscript"/>
          <w:lang w:val="en-US"/>
        </w:rPr>
        <w:t>3</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2. По тепловому эффекту</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Экзотермические — теплота выделяется в ходе реакции:</w:t>
      </w:r>
    </w:p>
    <w:p w:rsidR="00066A80" w:rsidRPr="00BA1915" w:rsidRDefault="00066A80" w:rsidP="00066A80">
      <w:pPr>
        <w:tabs>
          <w:tab w:val="left" w:pos="4320"/>
        </w:tabs>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rPr>
        <w:t>◦</w:t>
      </w:r>
    </w:p>
    <w:p w:rsidR="00066A80" w:rsidRPr="00BA1915" w:rsidRDefault="00066A80" w:rsidP="00066A80">
      <w:pPr>
        <w:spacing w:after="0" w:line="240" w:lineRule="auto"/>
        <w:jc w:val="both"/>
        <w:rPr>
          <w:rFonts w:ascii="Times New Roman" w:hAnsi="Times New Roman" w:cs="Times New Roman"/>
          <w:i/>
          <w:sz w:val="28"/>
          <w:szCs w:val="28"/>
        </w:rPr>
      </w:pPr>
      <w:r w:rsidRPr="00BA1915">
        <w:rPr>
          <w:rFonts w:ascii="Times New Roman" w:hAnsi="Times New Roman" w:cs="Times New Roman"/>
          <w:i/>
          <w:sz w:val="28"/>
          <w:szCs w:val="28"/>
        </w:rPr>
        <w:t>С + О</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СО</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 Q</w:t>
      </w:r>
    </w:p>
    <w:p w:rsidR="00066A80" w:rsidRPr="00BA1915" w:rsidRDefault="00066A80" w:rsidP="00066A80">
      <w:pPr>
        <w:spacing w:after="0" w:line="240" w:lineRule="auto"/>
        <w:jc w:val="both"/>
        <w:rPr>
          <w:rFonts w:ascii="Times New Roman" w:hAnsi="Times New Roman" w:cs="Times New Roman"/>
          <w:sz w:val="28"/>
          <w:szCs w:val="28"/>
        </w:rPr>
      </w:pP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Эндотермические</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 теплота поглощается в ходе реакции:</w:t>
      </w:r>
    </w:p>
    <w:p w:rsidR="00066A80" w:rsidRPr="00BA1915" w:rsidRDefault="00066A80" w:rsidP="00066A80">
      <w:pPr>
        <w:tabs>
          <w:tab w:val="left" w:pos="3960"/>
        </w:tabs>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rPr>
        <w:t>◦</w:t>
      </w:r>
    </w:p>
    <w:p w:rsidR="00066A80" w:rsidRPr="00BA1915" w:rsidRDefault="00066A80" w:rsidP="00066A80">
      <w:pPr>
        <w:spacing w:after="0" w:line="240" w:lineRule="auto"/>
        <w:jc w:val="both"/>
        <w:rPr>
          <w:rFonts w:ascii="Times New Roman" w:hAnsi="Times New Roman" w:cs="Times New Roman"/>
          <w:i/>
          <w:sz w:val="28"/>
          <w:szCs w:val="28"/>
        </w:rPr>
      </w:pPr>
      <w:r w:rsidRPr="00BA1915">
        <w:rPr>
          <w:rFonts w:ascii="Times New Roman" w:hAnsi="Times New Roman" w:cs="Times New Roman"/>
          <w:i/>
          <w:sz w:val="28"/>
          <w:szCs w:val="28"/>
          <w:lang w:val="en-US"/>
        </w:rPr>
        <w:t>CaCO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CaO</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CO</w:t>
      </w:r>
      <w:r w:rsidRPr="00BA1915">
        <w:rPr>
          <w:rFonts w:ascii="Times New Roman" w:hAnsi="Times New Roman" w:cs="Times New Roman"/>
          <w:i/>
          <w:sz w:val="28"/>
          <w:szCs w:val="28"/>
          <w:vertAlign w:val="subscript"/>
        </w:rPr>
        <w:t xml:space="preserve">2 </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Q</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3. По изменению степени окисления</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Окислительно-восстановительные реакции (ОВР) — протекают с изменением степеней окисления атомов:</w:t>
      </w:r>
    </w:p>
    <w:p w:rsidR="00066A80" w:rsidRPr="00BA1915" w:rsidRDefault="00066A80" w:rsidP="00066A80">
      <w:pPr>
        <w:spacing w:after="0" w:line="240" w:lineRule="auto"/>
        <w:jc w:val="both"/>
        <w:rPr>
          <w:rFonts w:ascii="Times New Roman" w:hAnsi="Times New Roman" w:cs="Times New Roman"/>
          <w:i/>
          <w:sz w:val="28"/>
          <w:szCs w:val="28"/>
          <w:lang w:val="en-US"/>
        </w:rPr>
      </w:pPr>
      <w:r w:rsidRPr="00BA1915">
        <w:rPr>
          <w:rFonts w:ascii="Times New Roman" w:hAnsi="Times New Roman" w:cs="Times New Roman"/>
          <w:i/>
          <w:sz w:val="28"/>
          <w:szCs w:val="28"/>
          <w:lang w:val="en-US"/>
        </w:rPr>
        <w:t>3Cu</w:t>
      </w:r>
      <w:r w:rsidRPr="00BA1915">
        <w:rPr>
          <w:rFonts w:ascii="Times New Roman" w:hAnsi="Times New Roman" w:cs="Times New Roman"/>
          <w:i/>
          <w:sz w:val="28"/>
          <w:szCs w:val="28"/>
          <w:vertAlign w:val="superscript"/>
          <w:lang w:val="en-US"/>
        </w:rPr>
        <w:t>0</w:t>
      </w:r>
      <w:r w:rsidRPr="00BA1915">
        <w:rPr>
          <w:rFonts w:ascii="Times New Roman" w:hAnsi="Times New Roman" w:cs="Times New Roman"/>
          <w:i/>
          <w:sz w:val="28"/>
          <w:szCs w:val="28"/>
          <w:lang w:val="en-US"/>
        </w:rPr>
        <w:t xml:space="preserve"> + 8HN</w:t>
      </w:r>
      <w:r w:rsidRPr="00BA1915">
        <w:rPr>
          <w:rFonts w:ascii="Times New Roman" w:hAnsi="Times New Roman" w:cs="Times New Roman"/>
          <w:i/>
          <w:sz w:val="28"/>
          <w:szCs w:val="28"/>
          <w:vertAlign w:val="superscript"/>
          <w:lang w:val="en-US"/>
        </w:rPr>
        <w:t>+5</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lang w:val="en-US"/>
        </w:rPr>
        <w:t xml:space="preserve">3 </w:t>
      </w:r>
      <w:r w:rsidRPr="00BA1915">
        <w:rPr>
          <w:rFonts w:ascii="Times New Roman" w:hAnsi="Times New Roman" w:cs="Times New Roman"/>
          <w:i/>
          <w:sz w:val="28"/>
          <w:szCs w:val="28"/>
          <w:lang w:val="en-US"/>
        </w:rPr>
        <w:t>(</w:t>
      </w:r>
      <w:r w:rsidRPr="00BA1915">
        <w:rPr>
          <w:rFonts w:ascii="Times New Roman" w:hAnsi="Times New Roman" w:cs="Times New Roman"/>
          <w:i/>
          <w:sz w:val="28"/>
          <w:szCs w:val="28"/>
        </w:rPr>
        <w:t>разб</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3</w:t>
      </w:r>
      <w:r w:rsidRPr="00BA1915">
        <w:rPr>
          <w:rFonts w:ascii="Times New Roman" w:hAnsi="Times New Roman" w:cs="Times New Roman"/>
          <w:i/>
          <w:sz w:val="28"/>
          <w:szCs w:val="28"/>
        </w:rPr>
        <w:t>С</w:t>
      </w:r>
      <w:r w:rsidRPr="00BA1915">
        <w:rPr>
          <w:rFonts w:ascii="Times New Roman" w:hAnsi="Times New Roman" w:cs="Times New Roman"/>
          <w:i/>
          <w:sz w:val="28"/>
          <w:szCs w:val="28"/>
          <w:lang w:val="en-US"/>
        </w:rPr>
        <w:t>u</w:t>
      </w:r>
      <w:r w:rsidRPr="00BA1915">
        <w:rPr>
          <w:rFonts w:ascii="Times New Roman" w:hAnsi="Times New Roman" w:cs="Times New Roman"/>
          <w:i/>
          <w:sz w:val="28"/>
          <w:szCs w:val="28"/>
          <w:vertAlign w:val="superscript"/>
          <w:lang w:val="en-US"/>
        </w:rPr>
        <w:t>+2</w:t>
      </w:r>
      <w:r w:rsidRPr="00BA1915">
        <w:rPr>
          <w:rFonts w:ascii="Times New Roman" w:hAnsi="Times New Roman" w:cs="Times New Roman"/>
          <w:i/>
          <w:sz w:val="28"/>
          <w:szCs w:val="28"/>
          <w:lang w:val="en-US"/>
        </w:rPr>
        <w:t>(NO</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 xml:space="preserve"> + 2N</w:t>
      </w:r>
      <w:r w:rsidRPr="00BA1915">
        <w:rPr>
          <w:rFonts w:ascii="Times New Roman" w:hAnsi="Times New Roman" w:cs="Times New Roman"/>
          <w:i/>
          <w:sz w:val="28"/>
          <w:szCs w:val="28"/>
          <w:vertAlign w:val="superscript"/>
          <w:lang w:val="en-US"/>
        </w:rPr>
        <w:t>+2</w:t>
      </w:r>
      <w:r w:rsidRPr="00BA1915">
        <w:rPr>
          <w:rFonts w:ascii="Times New Roman" w:hAnsi="Times New Roman" w:cs="Times New Roman"/>
          <w:i/>
          <w:sz w:val="28"/>
          <w:szCs w:val="28"/>
          <w:lang w:val="en-US"/>
        </w:rPr>
        <w:t>O + 4H</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O</w:t>
      </w:r>
    </w:p>
    <w:p w:rsidR="00066A80" w:rsidRPr="00BA1915" w:rsidRDefault="00066A80" w:rsidP="00066A80">
      <w:pPr>
        <w:spacing w:after="0" w:line="240" w:lineRule="auto"/>
        <w:jc w:val="both"/>
        <w:rPr>
          <w:rFonts w:ascii="Times New Roman" w:hAnsi="Times New Roman" w:cs="Times New Roman"/>
          <w:sz w:val="28"/>
          <w:szCs w:val="28"/>
          <w:lang w:val="en-US"/>
        </w:rPr>
      </w:pP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Без изменения степеней окисления:</w:t>
      </w:r>
    </w:p>
    <w:p w:rsidR="00066A80" w:rsidRPr="00BA1915" w:rsidRDefault="00066A80" w:rsidP="00066A80">
      <w:pPr>
        <w:spacing w:after="0" w:line="240" w:lineRule="auto"/>
        <w:jc w:val="both"/>
        <w:rPr>
          <w:rFonts w:ascii="Times New Roman" w:hAnsi="Times New Roman" w:cs="Times New Roman"/>
          <w:bCs/>
          <w:i/>
          <w:sz w:val="28"/>
          <w:szCs w:val="28"/>
          <w:vertAlign w:val="subscript"/>
        </w:rPr>
      </w:pPr>
      <w:r w:rsidRPr="00BA1915">
        <w:rPr>
          <w:rFonts w:ascii="Times New Roman" w:hAnsi="Times New Roman" w:cs="Times New Roman"/>
          <w:bCs/>
          <w:i/>
          <w:sz w:val="28"/>
          <w:szCs w:val="28"/>
          <w:lang w:val="en-US"/>
        </w:rPr>
        <w:t>Ca</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lang w:val="en-US"/>
        </w:rPr>
        <w:t>O</w:t>
      </w:r>
      <w:r w:rsidRPr="00BA1915">
        <w:rPr>
          <w:rFonts w:ascii="Times New Roman" w:hAnsi="Times New Roman" w:cs="Times New Roman"/>
          <w:bCs/>
          <w:i/>
          <w:sz w:val="28"/>
          <w:szCs w:val="28"/>
        </w:rPr>
        <w:t>‾</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rPr>
        <w:t xml:space="preserve"> + </w:t>
      </w:r>
      <w:r w:rsidRPr="00BA1915">
        <w:rPr>
          <w:rFonts w:ascii="Times New Roman" w:hAnsi="Times New Roman" w:cs="Times New Roman"/>
          <w:bCs/>
          <w:i/>
          <w:sz w:val="28"/>
          <w:szCs w:val="28"/>
          <w:lang w:val="en-US"/>
        </w:rPr>
        <w:t>H</w:t>
      </w:r>
      <w:r w:rsidRPr="00BA1915">
        <w:rPr>
          <w:rFonts w:ascii="Times New Roman" w:hAnsi="Times New Roman" w:cs="Times New Roman"/>
          <w:bCs/>
          <w:i/>
          <w:sz w:val="28"/>
          <w:szCs w:val="28"/>
          <w:vertAlign w:val="subscript"/>
        </w:rPr>
        <w:t>2</w:t>
      </w:r>
      <w:r w:rsidRPr="00BA1915">
        <w:rPr>
          <w:rFonts w:ascii="Times New Roman" w:hAnsi="Times New Roman" w:cs="Times New Roman"/>
          <w:bCs/>
          <w:i/>
          <w:sz w:val="28"/>
          <w:szCs w:val="28"/>
          <w:vertAlign w:val="superscript"/>
        </w:rPr>
        <w:t>+1</w:t>
      </w:r>
      <w:r w:rsidRPr="00BA1915">
        <w:rPr>
          <w:rFonts w:ascii="Times New Roman" w:hAnsi="Times New Roman" w:cs="Times New Roman"/>
          <w:bCs/>
          <w:i/>
          <w:sz w:val="28"/>
          <w:szCs w:val="28"/>
          <w:lang w:val="en-US"/>
        </w:rPr>
        <w:t>O</w:t>
      </w:r>
      <w:r w:rsidRPr="00BA1915">
        <w:rPr>
          <w:rFonts w:ascii="Times New Roman" w:hAnsi="Times New Roman" w:cs="Times New Roman"/>
          <w:bCs/>
          <w:i/>
          <w:sz w:val="28"/>
          <w:szCs w:val="28"/>
        </w:rPr>
        <w:t>‾</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bCs/>
          <w:i/>
          <w:sz w:val="28"/>
          <w:szCs w:val="28"/>
          <w:lang w:val="en-US"/>
        </w:rPr>
        <w:t>Ca</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rPr>
        <w:t>(</w:t>
      </w:r>
      <w:r w:rsidRPr="00BA1915">
        <w:rPr>
          <w:rFonts w:ascii="Times New Roman" w:hAnsi="Times New Roman" w:cs="Times New Roman"/>
          <w:bCs/>
          <w:i/>
          <w:sz w:val="28"/>
          <w:szCs w:val="28"/>
          <w:lang w:val="en-US"/>
        </w:rPr>
        <w:t>O</w:t>
      </w:r>
      <w:r w:rsidRPr="00BA1915">
        <w:rPr>
          <w:rFonts w:ascii="Times New Roman" w:hAnsi="Times New Roman" w:cs="Times New Roman"/>
          <w:bCs/>
          <w:i/>
          <w:sz w:val="28"/>
          <w:szCs w:val="28"/>
        </w:rPr>
        <w:t>‾</w:t>
      </w:r>
      <w:r w:rsidRPr="00BA1915">
        <w:rPr>
          <w:rFonts w:ascii="Times New Roman" w:hAnsi="Times New Roman" w:cs="Times New Roman"/>
          <w:bCs/>
          <w:i/>
          <w:sz w:val="28"/>
          <w:szCs w:val="28"/>
          <w:vertAlign w:val="superscript"/>
        </w:rPr>
        <w:t>2</w:t>
      </w:r>
      <w:r w:rsidRPr="00BA1915">
        <w:rPr>
          <w:rFonts w:ascii="Times New Roman" w:hAnsi="Times New Roman" w:cs="Times New Roman"/>
          <w:bCs/>
          <w:i/>
          <w:sz w:val="28"/>
          <w:szCs w:val="28"/>
          <w:lang w:val="en-US"/>
        </w:rPr>
        <w:t>H</w:t>
      </w:r>
      <w:r w:rsidRPr="00BA1915">
        <w:rPr>
          <w:rFonts w:ascii="Times New Roman" w:hAnsi="Times New Roman" w:cs="Times New Roman"/>
          <w:bCs/>
          <w:i/>
          <w:sz w:val="28"/>
          <w:szCs w:val="28"/>
          <w:vertAlign w:val="superscript"/>
        </w:rPr>
        <w:t>+1</w:t>
      </w:r>
      <w:r w:rsidRPr="00BA1915">
        <w:rPr>
          <w:rFonts w:ascii="Times New Roman" w:hAnsi="Times New Roman" w:cs="Times New Roman"/>
          <w:bCs/>
          <w:i/>
          <w:sz w:val="28"/>
          <w:szCs w:val="28"/>
        </w:rPr>
        <w:t>)</w:t>
      </w:r>
      <w:r w:rsidRPr="00BA1915">
        <w:rPr>
          <w:rFonts w:ascii="Times New Roman" w:hAnsi="Times New Roman" w:cs="Times New Roman"/>
          <w:bCs/>
          <w:i/>
          <w:sz w:val="28"/>
          <w:szCs w:val="28"/>
          <w:vertAlign w:val="subscript"/>
        </w:rPr>
        <w:t>2</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4. По участию катализатора</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Каталитические — с участием катализатора:</w:t>
      </w:r>
    </w:p>
    <w:p w:rsidR="00066A80" w:rsidRPr="00BA1915" w:rsidRDefault="00066A80" w:rsidP="00066A80">
      <w:pPr>
        <w:tabs>
          <w:tab w:val="left" w:pos="4500"/>
          <w:tab w:val="left" w:pos="5631"/>
        </w:tabs>
        <w:spacing w:after="0" w:line="240" w:lineRule="auto"/>
        <w:jc w:val="both"/>
        <w:rPr>
          <w:rFonts w:ascii="Times New Roman" w:hAnsi="Times New Roman" w:cs="Times New Roman"/>
          <w:i/>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rPr>
        <w:t>◦</w:t>
      </w:r>
      <w:r w:rsidRPr="00BA1915">
        <w:rPr>
          <w:rFonts w:ascii="Times New Roman" w:hAnsi="Times New Roman" w:cs="Times New Roman"/>
          <w:sz w:val="28"/>
          <w:szCs w:val="28"/>
        </w:rPr>
        <w:t xml:space="preserve">, </w:t>
      </w:r>
      <w:r w:rsidRPr="00BA1915">
        <w:rPr>
          <w:rFonts w:ascii="Times New Roman" w:hAnsi="Times New Roman" w:cs="Times New Roman"/>
          <w:i/>
          <w:sz w:val="28"/>
          <w:szCs w:val="28"/>
          <w:lang w:val="en-US"/>
        </w:rPr>
        <w:t>V</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5</w:t>
      </w:r>
    </w:p>
    <w:p w:rsidR="00066A80" w:rsidRPr="00BA1915" w:rsidRDefault="00066A80" w:rsidP="00066A80">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rPr>
        <w:t>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rPr>
        <w:t>3</w:t>
      </w:r>
    </w:p>
    <w:p w:rsidR="00066A80" w:rsidRPr="00BA1915" w:rsidRDefault="00066A80" w:rsidP="00066A80">
      <w:pPr>
        <w:spacing w:after="0" w:line="240" w:lineRule="auto"/>
        <w:jc w:val="both"/>
        <w:rPr>
          <w:rFonts w:ascii="Times New Roman" w:hAnsi="Times New Roman" w:cs="Times New Roman"/>
          <w:sz w:val="28"/>
          <w:szCs w:val="28"/>
          <w:vertAlign w:val="subscript"/>
        </w:rPr>
      </w:pP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Некаталитические</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без участия катализатора:</w:t>
      </w:r>
    </w:p>
    <w:p w:rsidR="00066A80" w:rsidRPr="00BA1915" w:rsidRDefault="00066A80" w:rsidP="00066A80">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lang w:val="en-US"/>
        </w:rPr>
        <w:t>KI</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AgNO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AgI</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KNO</w:t>
      </w:r>
      <w:r w:rsidRPr="00BA1915">
        <w:rPr>
          <w:rFonts w:ascii="Times New Roman" w:hAnsi="Times New Roman" w:cs="Times New Roman"/>
          <w:i/>
          <w:sz w:val="28"/>
          <w:szCs w:val="28"/>
          <w:vertAlign w:val="subscript"/>
        </w:rPr>
        <w:t>3</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5. По обратимости</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Обратимые — протекают одновременно в прямом и обратном направлениях:</w:t>
      </w:r>
    </w:p>
    <w:p w:rsidR="00066A80" w:rsidRPr="00BA1915" w:rsidRDefault="00066A80" w:rsidP="00066A80">
      <w:pPr>
        <w:tabs>
          <w:tab w:val="left" w:pos="4500"/>
        </w:tabs>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sz w:val="28"/>
          <w:szCs w:val="28"/>
          <w:lang w:val="en-US"/>
        </w:rPr>
        <w:t>t</w:t>
      </w:r>
      <w:r w:rsidRPr="00BA1915">
        <w:rPr>
          <w:rFonts w:ascii="Times New Roman" w:hAnsi="Times New Roman" w:cs="Times New Roman"/>
          <w:sz w:val="28"/>
          <w:szCs w:val="28"/>
          <w:vertAlign w:val="superscript"/>
        </w:rPr>
        <w:t>◦</w:t>
      </w:r>
      <w:r w:rsidRPr="00BA1915">
        <w:rPr>
          <w:rFonts w:ascii="Times New Roman" w:hAnsi="Times New Roman" w:cs="Times New Roman"/>
          <w:sz w:val="28"/>
          <w:szCs w:val="28"/>
          <w:vertAlign w:val="subscript"/>
        </w:rPr>
        <w:t xml:space="preserve">, </w:t>
      </w:r>
      <w:r w:rsidRPr="00BA1915">
        <w:rPr>
          <w:rFonts w:ascii="Times New Roman" w:hAnsi="Times New Roman" w:cs="Times New Roman"/>
          <w:sz w:val="28"/>
          <w:szCs w:val="28"/>
        </w:rPr>
        <w:t>кат</w:t>
      </w:r>
    </w:p>
    <w:p w:rsidR="00066A80" w:rsidRPr="00BA1915" w:rsidRDefault="00066A80" w:rsidP="00066A80">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lang w:val="en-US"/>
        </w:rPr>
        <w:t>N</w:t>
      </w:r>
      <w:r w:rsidRPr="00BA1915">
        <w:rPr>
          <w:rFonts w:ascii="Times New Roman" w:hAnsi="Times New Roman" w:cs="Times New Roman"/>
          <w:i/>
          <w:sz w:val="28"/>
          <w:szCs w:val="28"/>
          <w:vertAlign w:val="subscript"/>
        </w:rPr>
        <w:t xml:space="preserve">2 </w:t>
      </w:r>
      <w:r w:rsidRPr="00BA1915">
        <w:rPr>
          <w:rFonts w:ascii="Times New Roman" w:hAnsi="Times New Roman" w:cs="Times New Roman"/>
          <w:i/>
          <w:sz w:val="28"/>
          <w:szCs w:val="28"/>
        </w:rPr>
        <w:t>+ 3</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w:t>
      </w:r>
      <w:r w:rsidRPr="00BA1915">
        <w:rPr>
          <w:rFonts w:ascii="Cambria Math" w:eastAsia="MS Mincho" w:hAnsi="Cambria Math" w:cs="Cambria Math"/>
          <w:i/>
          <w:sz w:val="28"/>
          <w:szCs w:val="28"/>
        </w:rPr>
        <w:t>⇄</w:t>
      </w:r>
      <w:r w:rsidRPr="00BA1915">
        <w:rPr>
          <w:rFonts w:ascii="Times New Roman" w:hAnsi="Times New Roman" w:cs="Times New Roman"/>
          <w:i/>
          <w:sz w:val="28"/>
          <w:szCs w:val="28"/>
        </w:rPr>
        <w:t xml:space="preserve"> 2</w:t>
      </w:r>
      <w:r w:rsidRPr="00BA1915">
        <w:rPr>
          <w:rFonts w:ascii="Times New Roman" w:hAnsi="Times New Roman" w:cs="Times New Roman"/>
          <w:i/>
          <w:sz w:val="28"/>
          <w:szCs w:val="28"/>
          <w:lang w:val="en-US"/>
        </w:rPr>
        <w:t>NH</w:t>
      </w:r>
      <w:r w:rsidRPr="00BA1915">
        <w:rPr>
          <w:rFonts w:ascii="Times New Roman" w:hAnsi="Times New Roman" w:cs="Times New Roman"/>
          <w:i/>
          <w:sz w:val="28"/>
          <w:szCs w:val="28"/>
          <w:vertAlign w:val="subscript"/>
        </w:rPr>
        <w:t>3</w:t>
      </w:r>
    </w:p>
    <w:p w:rsidR="00066A80" w:rsidRPr="00BA1915" w:rsidRDefault="00066A80" w:rsidP="00066A80">
      <w:pPr>
        <w:spacing w:after="0" w:line="240" w:lineRule="auto"/>
        <w:jc w:val="both"/>
        <w:rPr>
          <w:rFonts w:ascii="Times New Roman" w:hAnsi="Times New Roman" w:cs="Times New Roman"/>
          <w:sz w:val="28"/>
          <w:szCs w:val="28"/>
        </w:rPr>
      </w:pP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Необратимые — протекают только в одном направлении:</w:t>
      </w:r>
    </w:p>
    <w:p w:rsidR="00066A80" w:rsidRPr="00BA1915" w:rsidRDefault="00066A80" w:rsidP="00066A80">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rPr>
        <w:t>4</w:t>
      </w:r>
      <w:r w:rsidRPr="00BA1915">
        <w:rPr>
          <w:rFonts w:ascii="Times New Roman" w:hAnsi="Times New Roman" w:cs="Times New Roman"/>
          <w:i/>
          <w:sz w:val="28"/>
          <w:szCs w:val="28"/>
          <w:lang w:val="en-US"/>
        </w:rPr>
        <w:t>Al</w:t>
      </w:r>
      <w:r w:rsidRPr="00BA1915">
        <w:rPr>
          <w:rFonts w:ascii="Times New Roman" w:hAnsi="Times New Roman" w:cs="Times New Roman"/>
          <w:i/>
          <w:sz w:val="28"/>
          <w:szCs w:val="28"/>
        </w:rPr>
        <w:t xml:space="preserve"> + 3</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2</w:t>
      </w:r>
      <w:r w:rsidRPr="00BA1915">
        <w:rPr>
          <w:rFonts w:ascii="Times New Roman" w:hAnsi="Times New Roman" w:cs="Times New Roman"/>
          <w:i/>
          <w:sz w:val="28"/>
          <w:szCs w:val="28"/>
          <w:lang w:val="en-US"/>
        </w:rPr>
        <w:t>Al</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3</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6. По агрегатному состоянию веществ</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lastRenderedPageBreak/>
        <w:t>▪ Гомогенные — протекают в одной фазе, одновременно во всем объеме (реакции между газами, реакции в растворах электролитов):</w:t>
      </w:r>
    </w:p>
    <w:p w:rsidR="00066A80" w:rsidRPr="00BA1915" w:rsidRDefault="00066A80" w:rsidP="00066A80">
      <w:pPr>
        <w:spacing w:after="0" w:line="240" w:lineRule="auto"/>
        <w:jc w:val="both"/>
        <w:rPr>
          <w:rFonts w:ascii="Times New Roman" w:hAnsi="Times New Roman" w:cs="Times New Roman"/>
          <w:i/>
          <w:sz w:val="28"/>
          <w:szCs w:val="28"/>
          <w:lang w:val="en-US"/>
        </w:rPr>
      </w:pPr>
      <w:r w:rsidRPr="00BA1915">
        <w:rPr>
          <w:rFonts w:ascii="Times New Roman" w:hAnsi="Times New Roman" w:cs="Times New Roman"/>
          <w:i/>
          <w:sz w:val="28"/>
          <w:szCs w:val="28"/>
          <w:lang w:val="en-US"/>
        </w:rPr>
        <w:t>KOH</w:t>
      </w:r>
      <w:r w:rsidRPr="00BA1915">
        <w:rPr>
          <w:rFonts w:ascii="Times New Roman" w:hAnsi="Times New Roman" w:cs="Times New Roman"/>
          <w:i/>
          <w:sz w:val="28"/>
          <w:szCs w:val="28"/>
          <w:vertAlign w:val="subscript"/>
          <w:lang w:val="en-US"/>
        </w:rPr>
        <w:t>p-p</w:t>
      </w:r>
      <w:r w:rsidRPr="00BA1915">
        <w:rPr>
          <w:rFonts w:ascii="Times New Roman" w:hAnsi="Times New Roman" w:cs="Times New Roman"/>
          <w:i/>
          <w:sz w:val="28"/>
          <w:szCs w:val="28"/>
          <w:lang w:val="en-US"/>
        </w:rPr>
        <w:t xml:space="preserve"> + HCl</w:t>
      </w:r>
      <w:r w:rsidRPr="00BA1915">
        <w:rPr>
          <w:rFonts w:ascii="Times New Roman" w:hAnsi="Times New Roman" w:cs="Times New Roman"/>
          <w:i/>
          <w:sz w:val="28"/>
          <w:szCs w:val="28"/>
          <w:vertAlign w:val="subscript"/>
          <w:lang w:val="en-US"/>
        </w:rPr>
        <w:t>p-p</w:t>
      </w:r>
      <w:r w:rsidRPr="00BA1915">
        <w:rPr>
          <w:rFonts w:ascii="Times New Roman" w:hAnsi="Times New Roman" w:cs="Times New Roman"/>
          <w:i/>
          <w:sz w:val="28"/>
          <w:szCs w:val="28"/>
          <w:lang w:val="en-US"/>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lang w:val="en-US"/>
        </w:rPr>
        <w:t xml:space="preserve"> KCl</w:t>
      </w:r>
      <w:r w:rsidRPr="00BA1915">
        <w:rPr>
          <w:rFonts w:ascii="Times New Roman" w:hAnsi="Times New Roman" w:cs="Times New Roman"/>
          <w:i/>
          <w:sz w:val="28"/>
          <w:szCs w:val="28"/>
          <w:vertAlign w:val="subscript"/>
          <w:lang w:val="en-US"/>
        </w:rPr>
        <w:t xml:space="preserve">p-p </w:t>
      </w:r>
      <w:r w:rsidRPr="00BA1915">
        <w:rPr>
          <w:rFonts w:ascii="Times New Roman" w:hAnsi="Times New Roman" w:cs="Times New Roman"/>
          <w:i/>
          <w:sz w:val="28"/>
          <w:szCs w:val="28"/>
          <w:lang w:val="en-US"/>
        </w:rPr>
        <w:t>+ H</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O</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sz w:val="28"/>
          <w:szCs w:val="28"/>
        </w:rPr>
        <w:t xml:space="preserve">▪ Гетерогенные </w:t>
      </w:r>
      <w:r w:rsidRPr="00BA1915">
        <w:rPr>
          <w:rFonts w:ascii="Times New Roman" w:hAnsi="Times New Roman" w:cs="Times New Roman"/>
          <w:b/>
          <w:sz w:val="28"/>
          <w:szCs w:val="28"/>
        </w:rPr>
        <w:t>—</w:t>
      </w:r>
      <w:r w:rsidRPr="00BA1915">
        <w:rPr>
          <w:rFonts w:ascii="Times New Roman" w:hAnsi="Times New Roman" w:cs="Times New Roman"/>
          <w:sz w:val="28"/>
          <w:szCs w:val="28"/>
        </w:rPr>
        <w:t xml:space="preserve"> протекают на границе раздела фаз (реакции горения твердых веществ, растворения осадков):</w:t>
      </w:r>
    </w:p>
    <w:p w:rsidR="00066A80" w:rsidRPr="00BA1915" w:rsidRDefault="00066A80" w:rsidP="00066A80">
      <w:pPr>
        <w:spacing w:after="0" w:line="240" w:lineRule="auto"/>
        <w:jc w:val="both"/>
        <w:rPr>
          <w:rFonts w:ascii="Times New Roman" w:hAnsi="Times New Roman" w:cs="Times New Roman"/>
          <w:i/>
          <w:sz w:val="28"/>
          <w:szCs w:val="28"/>
          <w:vertAlign w:val="subscript"/>
        </w:rPr>
      </w:pPr>
      <w:r w:rsidRPr="00BA1915">
        <w:rPr>
          <w:rFonts w:ascii="Times New Roman" w:hAnsi="Times New Roman" w:cs="Times New Roman"/>
          <w:i/>
          <w:sz w:val="28"/>
          <w:szCs w:val="28"/>
          <w:lang w:val="en-US"/>
        </w:rPr>
        <w:t>FeO</w:t>
      </w:r>
      <w:r w:rsidRPr="00BA1915">
        <w:rPr>
          <w:rFonts w:ascii="Times New Roman" w:hAnsi="Times New Roman" w:cs="Times New Roman"/>
          <w:i/>
          <w:sz w:val="28"/>
          <w:szCs w:val="28"/>
          <w:vertAlign w:val="subscript"/>
        </w:rPr>
        <w:t>(т)</w:t>
      </w:r>
      <w:r w:rsidRPr="00BA1915">
        <w:rPr>
          <w:rFonts w:ascii="Times New Roman" w:hAnsi="Times New Roman" w:cs="Times New Roman"/>
          <w:i/>
          <w:sz w:val="28"/>
          <w:szCs w:val="28"/>
        </w:rPr>
        <w:t xml:space="preserve"> + Н</w:t>
      </w:r>
      <w:r w:rsidRPr="00BA1915">
        <w:rPr>
          <w:rFonts w:ascii="Times New Roman" w:hAnsi="Times New Roman" w:cs="Times New Roman"/>
          <w:i/>
          <w:sz w:val="28"/>
          <w:szCs w:val="28"/>
          <w:vertAlign w:val="subscript"/>
        </w:rPr>
        <w:t>2(г)</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rPr>
        <w:sym w:font="Symbol" w:char="00AE"/>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Fe</w:t>
      </w:r>
      <w:r w:rsidRPr="00BA1915">
        <w:rPr>
          <w:rFonts w:ascii="Times New Roman" w:hAnsi="Times New Roman" w:cs="Times New Roman"/>
          <w:i/>
          <w:sz w:val="28"/>
          <w:szCs w:val="28"/>
          <w:vertAlign w:val="subscript"/>
        </w:rPr>
        <w:t>(т)</w:t>
      </w:r>
      <w:r w:rsidRPr="00BA1915">
        <w:rPr>
          <w:rFonts w:ascii="Times New Roman" w:hAnsi="Times New Roman" w:cs="Times New Roman"/>
          <w:i/>
          <w:sz w:val="28"/>
          <w:szCs w:val="28"/>
        </w:rPr>
        <w:t xml:space="preserve"> +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O</w:t>
      </w:r>
    </w:p>
    <w:p w:rsidR="00066A80" w:rsidRPr="00BA1915" w:rsidRDefault="00066A80" w:rsidP="00066A80">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sz w:val="28"/>
          <w:szCs w:val="28"/>
        </w:rPr>
        <w:t>Неорганические вещества бывают простыми и сложными. Простые вещества делятся на металлы (K, Na, Li) и неметаллы (O, Cl, P). Сложные вещества делят на оксиды, гидроксиды (основания), соли и кислоты.</w:t>
      </w:r>
    </w:p>
    <w:p w:rsidR="00066A80" w:rsidRPr="00BA1915" w:rsidRDefault="00066A80" w:rsidP="00066A80">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b/>
          <w:i/>
          <w:sz w:val="28"/>
          <w:szCs w:val="28"/>
        </w:rPr>
        <w:t>Оксиды</w:t>
      </w:r>
      <w:r w:rsidRPr="00BA1915">
        <w:rPr>
          <w:rFonts w:ascii="Times New Roman" w:hAnsi="Times New Roman" w:cs="Times New Roman"/>
          <w:i/>
          <w:sz w:val="28"/>
          <w:szCs w:val="28"/>
        </w:rPr>
        <w:t xml:space="preserve"> </w:t>
      </w:r>
      <w:r w:rsidRPr="00BA1915">
        <w:rPr>
          <w:rFonts w:ascii="Times New Roman" w:hAnsi="Times New Roman" w:cs="Times New Roman"/>
          <w:sz w:val="28"/>
          <w:szCs w:val="28"/>
        </w:rPr>
        <w:t>- соединения химического элемента (металла или неметалла) с кислородом (степень окисления -2), при этом кислород связан с менее электроотрицательным элементом.</w:t>
      </w:r>
    </w:p>
    <w:p w:rsidR="00066A80" w:rsidRPr="00BA1915" w:rsidRDefault="00066A80" w:rsidP="00066A80">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sz w:val="28"/>
          <w:szCs w:val="28"/>
        </w:rPr>
        <w:t>Выделяют:</w:t>
      </w:r>
    </w:p>
    <w:p w:rsidR="00066A80" w:rsidRPr="00BA1915" w:rsidRDefault="00066A80" w:rsidP="00066A80">
      <w:pPr>
        <w:pStyle w:val="a8"/>
        <w:spacing w:after="0" w:line="240" w:lineRule="auto"/>
        <w:ind w:left="0"/>
        <w:jc w:val="both"/>
        <w:rPr>
          <w:rFonts w:ascii="Times New Roman" w:hAnsi="Times New Roman" w:cs="Times New Roman"/>
          <w:i/>
          <w:sz w:val="28"/>
          <w:szCs w:val="28"/>
        </w:rPr>
      </w:pPr>
      <w:r w:rsidRPr="00BA1915">
        <w:rPr>
          <w:rFonts w:ascii="Times New Roman" w:hAnsi="Times New Roman" w:cs="Times New Roman"/>
          <w:sz w:val="28"/>
          <w:szCs w:val="28"/>
        </w:rPr>
        <w:t xml:space="preserve">1. Кислотные оксиды - оксиды, проявляющие кислотные свойства. Образованы неметаллами и кислородом. Примеры: </w:t>
      </w:r>
      <w:r w:rsidRPr="00BA1915">
        <w:rPr>
          <w:rFonts w:ascii="Times New Roman" w:hAnsi="Times New Roman" w:cs="Times New Roman"/>
          <w:i/>
          <w:sz w:val="28"/>
          <w:szCs w:val="28"/>
        </w:rPr>
        <w:t>SO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SO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CO</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 P</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w:t>
      </w:r>
      <w:r w:rsidRPr="00BA1915">
        <w:rPr>
          <w:rFonts w:ascii="Times New Roman" w:hAnsi="Times New Roman" w:cs="Times New Roman"/>
          <w:i/>
          <w:sz w:val="28"/>
          <w:szCs w:val="28"/>
          <w:vertAlign w:val="subscript"/>
        </w:rPr>
        <w:t>5</w:t>
      </w:r>
      <w:r w:rsidRPr="00BA1915">
        <w:rPr>
          <w:rFonts w:ascii="Times New Roman" w:hAnsi="Times New Roman" w:cs="Times New Roman"/>
          <w:i/>
          <w:sz w:val="28"/>
          <w:szCs w:val="28"/>
        </w:rPr>
        <w:t>, N</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w:t>
      </w:r>
      <w:r w:rsidRPr="00BA1915">
        <w:rPr>
          <w:rFonts w:ascii="Times New Roman" w:hAnsi="Times New Roman" w:cs="Times New Roman"/>
          <w:i/>
          <w:sz w:val="28"/>
          <w:szCs w:val="28"/>
          <w:vertAlign w:val="subscript"/>
        </w:rPr>
        <w:t>5</w:t>
      </w:r>
      <w:r w:rsidRPr="00BA1915">
        <w:rPr>
          <w:rFonts w:ascii="Times New Roman" w:hAnsi="Times New Roman" w:cs="Times New Roman"/>
          <w:i/>
          <w:sz w:val="28"/>
          <w:szCs w:val="28"/>
        </w:rPr>
        <w:t>.</w:t>
      </w:r>
    </w:p>
    <w:p w:rsidR="00066A80" w:rsidRPr="00BA1915" w:rsidRDefault="00066A80" w:rsidP="00066A80">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sz w:val="28"/>
          <w:szCs w:val="28"/>
        </w:rPr>
        <w:t xml:space="preserve">2. Амфотерные оксиды - оксиды, которые могут проявлять как основные, так и кислотные свойства (такое свойство называется амфотерность). Примеры: </w:t>
      </w:r>
      <w:r w:rsidRPr="00BA1915">
        <w:rPr>
          <w:rFonts w:ascii="Times New Roman" w:hAnsi="Times New Roman" w:cs="Times New Roman"/>
          <w:i/>
          <w:sz w:val="28"/>
          <w:szCs w:val="28"/>
        </w:rPr>
        <w:t>Al</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CrO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ZnO, BeO, PbO.</w:t>
      </w:r>
    </w:p>
    <w:p w:rsidR="00066A80" w:rsidRPr="00BA1915" w:rsidRDefault="00066A80" w:rsidP="00066A80">
      <w:pPr>
        <w:pStyle w:val="a8"/>
        <w:spacing w:after="0" w:line="240" w:lineRule="auto"/>
        <w:ind w:left="0"/>
        <w:jc w:val="both"/>
        <w:rPr>
          <w:rFonts w:ascii="Times New Roman" w:hAnsi="Times New Roman" w:cs="Times New Roman"/>
          <w:i/>
          <w:sz w:val="28"/>
          <w:szCs w:val="28"/>
        </w:rPr>
      </w:pPr>
      <w:r w:rsidRPr="00BA1915">
        <w:rPr>
          <w:rFonts w:ascii="Times New Roman" w:hAnsi="Times New Roman" w:cs="Times New Roman"/>
          <w:sz w:val="28"/>
          <w:szCs w:val="28"/>
        </w:rPr>
        <w:t xml:space="preserve">3. Основные оксиды - оксиды металлов, при этом металлы проявляют степень окисления +1 или +2. Примеры: </w:t>
      </w:r>
      <w:r w:rsidRPr="00BA1915">
        <w:rPr>
          <w:rFonts w:ascii="Times New Roman" w:hAnsi="Times New Roman" w:cs="Times New Roman"/>
          <w:i/>
          <w:sz w:val="28"/>
          <w:szCs w:val="28"/>
        </w:rPr>
        <w:t>K</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 MgO, CaO, BaO, Li</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 Na</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O.</w:t>
      </w:r>
    </w:p>
    <w:p w:rsidR="00066A80" w:rsidRPr="00BA1915" w:rsidRDefault="00066A80" w:rsidP="00066A80">
      <w:pPr>
        <w:pStyle w:val="a8"/>
        <w:spacing w:after="0" w:line="240" w:lineRule="auto"/>
        <w:ind w:left="0"/>
        <w:jc w:val="both"/>
        <w:rPr>
          <w:rFonts w:ascii="Times New Roman" w:hAnsi="Times New Roman" w:cs="Times New Roman"/>
          <w:sz w:val="28"/>
          <w:szCs w:val="28"/>
        </w:rPr>
      </w:pPr>
      <w:r w:rsidRPr="00BA1915">
        <w:rPr>
          <w:rFonts w:ascii="Times New Roman" w:hAnsi="Times New Roman" w:cs="Times New Roman"/>
          <w:sz w:val="28"/>
          <w:szCs w:val="28"/>
        </w:rPr>
        <w:t>4. Несолеобразующие оксиды - практически не вступают в реакции, не имеют соответствующих кислот и гидроксидов. Примеры: CO, NO.</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b/>
          <w:i/>
          <w:sz w:val="28"/>
          <w:szCs w:val="28"/>
        </w:rPr>
        <w:t>Основания</w:t>
      </w:r>
      <w:r w:rsidRPr="00BA1915">
        <w:rPr>
          <w:rFonts w:ascii="Times New Roman" w:hAnsi="Times New Roman" w:cs="Times New Roman"/>
          <w:b/>
          <w:sz w:val="28"/>
          <w:szCs w:val="28"/>
        </w:rPr>
        <w:t xml:space="preserve"> </w:t>
      </w:r>
      <w:r w:rsidRPr="00BA1915">
        <w:rPr>
          <w:rFonts w:ascii="Times New Roman" w:hAnsi="Times New Roman" w:cs="Times New Roman"/>
          <w:sz w:val="28"/>
          <w:szCs w:val="28"/>
        </w:rPr>
        <w:t>— сложные вещества, состоящие из атомов металла и одной или нескольких гидроксильных групп — ОН. К основаниям также относят NH</w:t>
      </w:r>
      <w:r w:rsidRPr="00BA1915">
        <w:rPr>
          <w:rFonts w:ascii="Times New Roman" w:hAnsi="Times New Roman" w:cs="Times New Roman"/>
          <w:sz w:val="28"/>
          <w:szCs w:val="28"/>
          <w:vertAlign w:val="subscript"/>
        </w:rPr>
        <w:t>4</w:t>
      </w:r>
      <w:r w:rsidRPr="00BA1915">
        <w:rPr>
          <w:rFonts w:ascii="Times New Roman" w:hAnsi="Times New Roman" w:cs="Times New Roman"/>
          <w:sz w:val="28"/>
          <w:szCs w:val="28"/>
        </w:rPr>
        <w:t>OH — гидроксид аммония.</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b/>
          <w:i/>
          <w:sz w:val="28"/>
          <w:szCs w:val="28"/>
        </w:rPr>
        <w:t>Амфотерные гидроксиды</w:t>
      </w:r>
      <w:r w:rsidRPr="00BA1915">
        <w:rPr>
          <w:rFonts w:ascii="Times New Roman" w:hAnsi="Times New Roman" w:cs="Times New Roman"/>
          <w:sz w:val="28"/>
          <w:szCs w:val="28"/>
        </w:rPr>
        <w:t xml:space="preserve"> — сложные вещества, проявляющие свойства как кислот, так и оснований. Поэтому формула любого амфотерного гидроксида может быть записана и в форме основания, и в форме кислоты.</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b/>
          <w:sz w:val="28"/>
          <w:szCs w:val="28"/>
        </w:rPr>
        <w:t xml:space="preserve"> </w:t>
      </w:r>
      <w:r w:rsidRPr="00BA1915">
        <w:rPr>
          <w:rFonts w:ascii="Times New Roman" w:hAnsi="Times New Roman" w:cs="Times New Roman"/>
          <w:b/>
          <w:i/>
          <w:sz w:val="28"/>
          <w:szCs w:val="28"/>
        </w:rPr>
        <w:t>Соли</w:t>
      </w:r>
      <w:r w:rsidRPr="00BA1915">
        <w:rPr>
          <w:rFonts w:ascii="Times New Roman" w:hAnsi="Times New Roman" w:cs="Times New Roman"/>
          <w:i/>
          <w:sz w:val="28"/>
          <w:szCs w:val="28"/>
        </w:rPr>
        <w:t xml:space="preserve"> </w:t>
      </w:r>
      <w:r w:rsidRPr="00BA1915">
        <w:rPr>
          <w:rFonts w:ascii="Times New Roman" w:hAnsi="Times New Roman" w:cs="Times New Roman"/>
          <w:sz w:val="28"/>
          <w:szCs w:val="28"/>
        </w:rPr>
        <w:t>— сложные вещества, которые в водных растворах диссоциируют на катионы металлов и анионы кислотных остатков. ИЮПАК определяет соли как химические соединения, состоящие из катионов и анионов.</w:t>
      </w:r>
    </w:p>
    <w:p w:rsidR="00066A80" w:rsidRPr="00BA1915" w:rsidRDefault="00066A80" w:rsidP="00066A80">
      <w:pPr>
        <w:spacing w:after="0" w:line="240" w:lineRule="auto"/>
        <w:jc w:val="both"/>
        <w:rPr>
          <w:rFonts w:ascii="Times New Roman" w:hAnsi="Times New Roman" w:cs="Times New Roman"/>
          <w:b/>
          <w:sz w:val="28"/>
          <w:szCs w:val="28"/>
        </w:rPr>
      </w:pPr>
      <w:r w:rsidRPr="00BA1915">
        <w:rPr>
          <w:rFonts w:ascii="Times New Roman" w:hAnsi="Times New Roman" w:cs="Times New Roman"/>
          <w:b/>
          <w:sz w:val="28"/>
          <w:szCs w:val="28"/>
        </w:rPr>
        <w:t>Классификация</w:t>
      </w:r>
    </w:p>
    <w:p w:rsidR="00066A80" w:rsidRPr="00066A80" w:rsidRDefault="00066A80" w:rsidP="00066A80">
      <w:pPr>
        <w:pStyle w:val="a8"/>
        <w:spacing w:after="0" w:line="240" w:lineRule="auto"/>
        <w:ind w:left="0"/>
        <w:jc w:val="both"/>
        <w:rPr>
          <w:rFonts w:ascii="Times New Roman" w:hAnsi="Times New Roman" w:cs="Times New Roman"/>
          <w:i/>
          <w:sz w:val="28"/>
          <w:szCs w:val="28"/>
        </w:rPr>
      </w:pPr>
      <w:r w:rsidRPr="00066A80">
        <w:rPr>
          <w:rFonts w:ascii="Times New Roman" w:hAnsi="Times New Roman" w:cs="Times New Roman"/>
          <w:b/>
          <w:sz w:val="28"/>
          <w:szCs w:val="28"/>
        </w:rPr>
        <w:t>▪</w:t>
      </w:r>
      <w:r w:rsidRPr="00066A80">
        <w:rPr>
          <w:rFonts w:ascii="Times New Roman" w:hAnsi="Times New Roman" w:cs="Times New Roman"/>
          <w:sz w:val="28"/>
          <w:szCs w:val="28"/>
        </w:rPr>
        <w:t xml:space="preserve"> </w:t>
      </w:r>
      <w:r w:rsidRPr="00BA1915">
        <w:rPr>
          <w:rFonts w:ascii="Times New Roman" w:hAnsi="Times New Roman" w:cs="Times New Roman"/>
          <w:sz w:val="28"/>
          <w:szCs w:val="28"/>
        </w:rPr>
        <w:t>Средние</w:t>
      </w:r>
      <w:r w:rsidRPr="00066A80">
        <w:rPr>
          <w:rFonts w:ascii="Times New Roman" w:hAnsi="Times New Roman" w:cs="Times New Roman"/>
          <w:sz w:val="28"/>
          <w:szCs w:val="28"/>
        </w:rPr>
        <w:t xml:space="preserve">: </w:t>
      </w:r>
      <w:r w:rsidRPr="00BA1915">
        <w:rPr>
          <w:rFonts w:ascii="Times New Roman" w:hAnsi="Times New Roman" w:cs="Times New Roman"/>
          <w:i/>
          <w:sz w:val="28"/>
          <w:szCs w:val="28"/>
          <w:lang w:val="en-US"/>
        </w:rPr>
        <w:t>K</w:t>
      </w:r>
      <w:r w:rsidRPr="00066A80">
        <w:rPr>
          <w:rFonts w:ascii="Times New Roman" w:hAnsi="Times New Roman" w:cs="Times New Roman"/>
          <w:i/>
          <w:sz w:val="28"/>
          <w:szCs w:val="28"/>
          <w:vertAlign w:val="subscript"/>
        </w:rPr>
        <w:t>3</w:t>
      </w:r>
      <w:r w:rsidRPr="00BA1915">
        <w:rPr>
          <w:rFonts w:ascii="Times New Roman" w:hAnsi="Times New Roman" w:cs="Times New Roman"/>
          <w:i/>
          <w:sz w:val="28"/>
          <w:szCs w:val="28"/>
          <w:lang w:val="en-US"/>
        </w:rPr>
        <w:t>PO</w:t>
      </w:r>
      <w:r w:rsidRPr="00066A80">
        <w:rPr>
          <w:rFonts w:ascii="Times New Roman" w:hAnsi="Times New Roman" w:cs="Times New Roman"/>
          <w:i/>
          <w:sz w:val="28"/>
          <w:szCs w:val="28"/>
          <w:vertAlign w:val="subscript"/>
        </w:rPr>
        <w:t>4</w:t>
      </w:r>
      <w:r w:rsidRPr="00066A80">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CaCO</w:t>
      </w:r>
      <w:r w:rsidRPr="00066A80">
        <w:rPr>
          <w:rFonts w:ascii="Times New Roman" w:hAnsi="Times New Roman" w:cs="Times New Roman"/>
          <w:i/>
          <w:sz w:val="28"/>
          <w:szCs w:val="28"/>
          <w:vertAlign w:val="subscript"/>
        </w:rPr>
        <w:t>3</w:t>
      </w:r>
      <w:r w:rsidRPr="00066A80">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Al</w:t>
      </w:r>
      <w:r w:rsidRPr="00066A80">
        <w:rPr>
          <w:rFonts w:ascii="Times New Roman" w:hAnsi="Times New Roman" w:cs="Times New Roman"/>
          <w:i/>
          <w:sz w:val="28"/>
          <w:szCs w:val="28"/>
          <w:vertAlign w:val="subscript"/>
        </w:rPr>
        <w:t>2</w:t>
      </w:r>
      <w:r w:rsidRPr="00066A80">
        <w:rPr>
          <w:rFonts w:ascii="Times New Roman" w:hAnsi="Times New Roman" w:cs="Times New Roman"/>
          <w:i/>
          <w:sz w:val="28"/>
          <w:szCs w:val="28"/>
        </w:rPr>
        <w:t>(</w:t>
      </w:r>
      <w:r w:rsidRPr="00BA1915">
        <w:rPr>
          <w:rFonts w:ascii="Times New Roman" w:hAnsi="Times New Roman" w:cs="Times New Roman"/>
          <w:i/>
          <w:sz w:val="28"/>
          <w:szCs w:val="28"/>
          <w:lang w:val="en-US"/>
        </w:rPr>
        <w:t>SO</w:t>
      </w:r>
      <w:r w:rsidRPr="00066A80">
        <w:rPr>
          <w:rFonts w:ascii="Times New Roman" w:hAnsi="Times New Roman" w:cs="Times New Roman"/>
          <w:i/>
          <w:sz w:val="28"/>
          <w:szCs w:val="28"/>
          <w:vertAlign w:val="subscript"/>
        </w:rPr>
        <w:t>4</w:t>
      </w:r>
      <w:r w:rsidRPr="00066A80">
        <w:rPr>
          <w:rFonts w:ascii="Times New Roman" w:hAnsi="Times New Roman" w:cs="Times New Roman"/>
          <w:i/>
          <w:sz w:val="28"/>
          <w:szCs w:val="28"/>
        </w:rPr>
        <w:t>)</w:t>
      </w:r>
      <w:r w:rsidRPr="00066A80">
        <w:rPr>
          <w:rFonts w:ascii="Times New Roman" w:hAnsi="Times New Roman" w:cs="Times New Roman"/>
          <w:i/>
          <w:sz w:val="28"/>
          <w:szCs w:val="28"/>
          <w:vertAlign w:val="subscript"/>
        </w:rPr>
        <w:t>3</w:t>
      </w:r>
      <w:r w:rsidRPr="00066A80">
        <w:rPr>
          <w:rFonts w:ascii="Times New Roman" w:hAnsi="Times New Roman" w:cs="Times New Roman"/>
          <w:i/>
          <w:sz w:val="28"/>
          <w:szCs w:val="28"/>
        </w:rPr>
        <w:t>.</w:t>
      </w:r>
    </w:p>
    <w:p w:rsidR="00066A80" w:rsidRPr="00066A80" w:rsidRDefault="00066A80" w:rsidP="00066A80">
      <w:pPr>
        <w:pStyle w:val="a8"/>
        <w:spacing w:after="0" w:line="240" w:lineRule="auto"/>
        <w:ind w:left="0"/>
        <w:jc w:val="both"/>
        <w:rPr>
          <w:rFonts w:ascii="Times New Roman" w:hAnsi="Times New Roman" w:cs="Times New Roman"/>
          <w:sz w:val="28"/>
          <w:szCs w:val="28"/>
        </w:rPr>
      </w:pPr>
      <w:r w:rsidRPr="00066A80">
        <w:rPr>
          <w:rFonts w:ascii="Times New Roman" w:hAnsi="Times New Roman" w:cs="Times New Roman"/>
          <w:b/>
          <w:sz w:val="28"/>
          <w:szCs w:val="28"/>
        </w:rPr>
        <w:t>▪</w:t>
      </w:r>
      <w:r w:rsidRPr="00066A80">
        <w:rPr>
          <w:rFonts w:ascii="Times New Roman" w:hAnsi="Times New Roman" w:cs="Times New Roman"/>
          <w:sz w:val="28"/>
          <w:szCs w:val="28"/>
        </w:rPr>
        <w:t xml:space="preserve"> </w:t>
      </w:r>
      <w:r w:rsidRPr="00BA1915">
        <w:rPr>
          <w:rFonts w:ascii="Times New Roman" w:hAnsi="Times New Roman" w:cs="Times New Roman"/>
          <w:sz w:val="28"/>
          <w:szCs w:val="28"/>
        </w:rPr>
        <w:t>Кислые</w:t>
      </w:r>
      <w:r w:rsidRPr="00066A80">
        <w:rPr>
          <w:rFonts w:ascii="Times New Roman" w:hAnsi="Times New Roman" w:cs="Times New Roman"/>
          <w:sz w:val="28"/>
          <w:szCs w:val="28"/>
        </w:rPr>
        <w:t xml:space="preserve">: </w:t>
      </w:r>
      <w:r w:rsidRPr="00BA1915">
        <w:rPr>
          <w:rFonts w:ascii="Times New Roman" w:hAnsi="Times New Roman" w:cs="Times New Roman"/>
          <w:i/>
          <w:sz w:val="28"/>
          <w:szCs w:val="28"/>
          <w:lang w:val="en-US"/>
        </w:rPr>
        <w:t>NaHSO</w:t>
      </w:r>
      <w:r w:rsidRPr="00066A80">
        <w:rPr>
          <w:rFonts w:ascii="Times New Roman" w:hAnsi="Times New Roman" w:cs="Times New Roman"/>
          <w:i/>
          <w:sz w:val="28"/>
          <w:szCs w:val="28"/>
          <w:vertAlign w:val="subscript"/>
        </w:rPr>
        <w:t>3</w:t>
      </w:r>
      <w:r w:rsidRPr="00066A80">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KH</w:t>
      </w:r>
      <w:r w:rsidRPr="00066A80">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PO</w:t>
      </w:r>
      <w:r w:rsidRPr="00066A80">
        <w:rPr>
          <w:rFonts w:ascii="Times New Roman" w:hAnsi="Times New Roman" w:cs="Times New Roman"/>
          <w:i/>
          <w:sz w:val="28"/>
          <w:szCs w:val="28"/>
          <w:vertAlign w:val="subscript"/>
        </w:rPr>
        <w:t>4</w:t>
      </w:r>
      <w:r w:rsidRPr="00066A80">
        <w:rPr>
          <w:rFonts w:ascii="Times New Roman" w:hAnsi="Times New Roman" w:cs="Times New Roman"/>
          <w:i/>
          <w:sz w:val="28"/>
          <w:szCs w:val="28"/>
        </w:rPr>
        <w:t>.</w:t>
      </w:r>
    </w:p>
    <w:p w:rsidR="00066A80" w:rsidRPr="00066A80" w:rsidRDefault="00066A80" w:rsidP="00066A80">
      <w:pPr>
        <w:pStyle w:val="a8"/>
        <w:spacing w:after="0" w:line="240" w:lineRule="auto"/>
        <w:ind w:left="0"/>
        <w:jc w:val="both"/>
        <w:rPr>
          <w:rFonts w:ascii="Times New Roman" w:hAnsi="Times New Roman" w:cs="Times New Roman"/>
          <w:i/>
          <w:sz w:val="28"/>
          <w:szCs w:val="28"/>
        </w:rPr>
      </w:pPr>
      <w:r w:rsidRPr="00066A80">
        <w:rPr>
          <w:rFonts w:ascii="Times New Roman" w:hAnsi="Times New Roman" w:cs="Times New Roman"/>
          <w:b/>
          <w:sz w:val="28"/>
          <w:szCs w:val="28"/>
        </w:rPr>
        <w:t>▪</w:t>
      </w:r>
      <w:r w:rsidRPr="00066A80">
        <w:rPr>
          <w:rFonts w:ascii="Times New Roman" w:hAnsi="Times New Roman" w:cs="Times New Roman"/>
          <w:sz w:val="28"/>
          <w:szCs w:val="28"/>
        </w:rPr>
        <w:t xml:space="preserve"> </w:t>
      </w:r>
      <w:r w:rsidRPr="00BA1915">
        <w:rPr>
          <w:rFonts w:ascii="Times New Roman" w:hAnsi="Times New Roman" w:cs="Times New Roman"/>
          <w:sz w:val="28"/>
          <w:szCs w:val="28"/>
        </w:rPr>
        <w:t>Основные</w:t>
      </w:r>
      <w:r w:rsidRPr="00066A80">
        <w:rPr>
          <w:rFonts w:ascii="Times New Roman" w:hAnsi="Times New Roman" w:cs="Times New Roman"/>
          <w:sz w:val="28"/>
          <w:szCs w:val="28"/>
        </w:rPr>
        <w:t xml:space="preserve">: </w:t>
      </w:r>
      <w:r w:rsidRPr="00BA1915">
        <w:rPr>
          <w:rFonts w:ascii="Times New Roman" w:hAnsi="Times New Roman" w:cs="Times New Roman"/>
          <w:i/>
          <w:sz w:val="28"/>
          <w:szCs w:val="28"/>
          <w:lang w:val="en-US"/>
        </w:rPr>
        <w:t>Cu</w:t>
      </w:r>
      <w:r w:rsidRPr="00066A80">
        <w:rPr>
          <w:rFonts w:ascii="Times New Roman" w:hAnsi="Times New Roman" w:cs="Times New Roman"/>
          <w:i/>
          <w:sz w:val="28"/>
          <w:szCs w:val="28"/>
        </w:rPr>
        <w:t>(</w:t>
      </w:r>
      <w:r w:rsidRPr="00BA1915">
        <w:rPr>
          <w:rFonts w:ascii="Times New Roman" w:hAnsi="Times New Roman" w:cs="Times New Roman"/>
          <w:i/>
          <w:sz w:val="28"/>
          <w:szCs w:val="28"/>
          <w:lang w:val="en-US"/>
        </w:rPr>
        <w:t>OH</w:t>
      </w:r>
      <w:r w:rsidRPr="00066A80">
        <w:rPr>
          <w:rFonts w:ascii="Times New Roman" w:hAnsi="Times New Roman" w:cs="Times New Roman"/>
          <w:i/>
          <w:sz w:val="28"/>
          <w:szCs w:val="28"/>
        </w:rPr>
        <w:t>)</w:t>
      </w:r>
      <w:r w:rsidRPr="00BA1915">
        <w:rPr>
          <w:rFonts w:ascii="Times New Roman" w:hAnsi="Times New Roman" w:cs="Times New Roman"/>
          <w:i/>
          <w:sz w:val="28"/>
          <w:szCs w:val="28"/>
          <w:lang w:val="en-US"/>
        </w:rPr>
        <w:t>NO</w:t>
      </w:r>
      <w:r w:rsidRPr="00066A80">
        <w:rPr>
          <w:rFonts w:ascii="Times New Roman" w:hAnsi="Times New Roman" w:cs="Times New Roman"/>
          <w:i/>
          <w:sz w:val="28"/>
          <w:szCs w:val="28"/>
          <w:vertAlign w:val="subscript"/>
        </w:rPr>
        <w:t>3</w:t>
      </w:r>
      <w:r w:rsidRPr="00066A80">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Al</w:t>
      </w:r>
      <w:r w:rsidRPr="00066A80">
        <w:rPr>
          <w:rFonts w:ascii="Times New Roman" w:hAnsi="Times New Roman" w:cs="Times New Roman"/>
          <w:i/>
          <w:sz w:val="28"/>
          <w:szCs w:val="28"/>
        </w:rPr>
        <w:t>(</w:t>
      </w:r>
      <w:r w:rsidRPr="00BA1915">
        <w:rPr>
          <w:rFonts w:ascii="Times New Roman" w:hAnsi="Times New Roman" w:cs="Times New Roman"/>
          <w:i/>
          <w:sz w:val="28"/>
          <w:szCs w:val="28"/>
          <w:lang w:val="en-US"/>
        </w:rPr>
        <w:t>OH</w:t>
      </w:r>
      <w:r w:rsidRPr="00066A80">
        <w:rPr>
          <w:rFonts w:ascii="Times New Roman" w:hAnsi="Times New Roman" w:cs="Times New Roman"/>
          <w:i/>
          <w:sz w:val="28"/>
          <w:szCs w:val="28"/>
        </w:rPr>
        <w:t>)</w:t>
      </w:r>
      <w:r w:rsidRPr="00066A80">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Cl</w:t>
      </w:r>
      <w:r w:rsidRPr="00066A80">
        <w:rPr>
          <w:rFonts w:ascii="Times New Roman" w:hAnsi="Times New Roman" w:cs="Times New Roman"/>
          <w:i/>
          <w:sz w:val="28"/>
          <w:szCs w:val="28"/>
        </w:rPr>
        <w:t>.</w:t>
      </w:r>
    </w:p>
    <w:p w:rsidR="00066A80" w:rsidRPr="00BA1915" w:rsidRDefault="00066A80" w:rsidP="00066A80">
      <w:pPr>
        <w:pStyle w:val="a8"/>
        <w:spacing w:after="0" w:line="240" w:lineRule="auto"/>
        <w:ind w:left="0"/>
        <w:jc w:val="both"/>
        <w:rPr>
          <w:rFonts w:ascii="Times New Roman" w:hAnsi="Times New Roman" w:cs="Times New Roman"/>
          <w:i/>
          <w:sz w:val="28"/>
          <w:szCs w:val="28"/>
          <w:lang w:val="en-US"/>
        </w:rPr>
      </w:pPr>
      <w:r w:rsidRPr="00BA1915">
        <w:rPr>
          <w:rFonts w:ascii="Times New Roman" w:hAnsi="Times New Roman" w:cs="Times New Roman"/>
          <w:b/>
          <w:sz w:val="28"/>
          <w:szCs w:val="28"/>
          <w:lang w:val="en-US"/>
        </w:rPr>
        <w:t>▪</w:t>
      </w:r>
      <w:r w:rsidRPr="00BA1915">
        <w:rPr>
          <w:rFonts w:ascii="Times New Roman" w:hAnsi="Times New Roman" w:cs="Times New Roman"/>
          <w:sz w:val="28"/>
          <w:szCs w:val="28"/>
          <w:lang w:val="en-US"/>
        </w:rPr>
        <w:t xml:space="preserve"> </w:t>
      </w:r>
      <w:r w:rsidRPr="00BA1915">
        <w:rPr>
          <w:rFonts w:ascii="Times New Roman" w:hAnsi="Times New Roman" w:cs="Times New Roman"/>
          <w:sz w:val="28"/>
          <w:szCs w:val="28"/>
        </w:rPr>
        <w:t>Комплексные</w:t>
      </w:r>
      <w:r w:rsidRPr="00BA1915">
        <w:rPr>
          <w:rFonts w:ascii="Times New Roman" w:hAnsi="Times New Roman" w:cs="Times New Roman"/>
          <w:sz w:val="28"/>
          <w:szCs w:val="28"/>
          <w:lang w:val="en-US"/>
        </w:rPr>
        <w:t xml:space="preserve">: </w:t>
      </w:r>
      <w:r w:rsidRPr="00BA1915">
        <w:rPr>
          <w:rFonts w:ascii="Times New Roman" w:hAnsi="Times New Roman" w:cs="Times New Roman"/>
          <w:i/>
          <w:sz w:val="28"/>
          <w:szCs w:val="28"/>
          <w:lang w:val="en-US"/>
        </w:rPr>
        <w:t>[Ag(NH</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w:t>
      </w:r>
      <w:r w:rsidRPr="00BA1915">
        <w:rPr>
          <w:rFonts w:ascii="Times New Roman" w:hAnsi="Times New Roman" w:cs="Times New Roman"/>
          <w:i/>
          <w:sz w:val="28"/>
          <w:szCs w:val="28"/>
          <w:vertAlign w:val="subscript"/>
          <w:lang w:val="en-US"/>
        </w:rPr>
        <w:t>2</w:t>
      </w:r>
      <w:r w:rsidRPr="00BA1915">
        <w:rPr>
          <w:rFonts w:ascii="Times New Roman" w:hAnsi="Times New Roman" w:cs="Times New Roman"/>
          <w:i/>
          <w:sz w:val="28"/>
          <w:szCs w:val="28"/>
          <w:lang w:val="en-US"/>
        </w:rPr>
        <w:t>]NO</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 Na</w:t>
      </w:r>
      <w:r w:rsidRPr="00BA1915">
        <w:rPr>
          <w:rFonts w:ascii="Times New Roman" w:hAnsi="Times New Roman" w:cs="Times New Roman"/>
          <w:i/>
          <w:sz w:val="28"/>
          <w:szCs w:val="28"/>
          <w:vertAlign w:val="subscript"/>
          <w:lang w:val="en-US"/>
        </w:rPr>
        <w:t>3</w:t>
      </w:r>
      <w:r w:rsidRPr="00BA1915">
        <w:rPr>
          <w:rFonts w:ascii="Times New Roman" w:hAnsi="Times New Roman" w:cs="Times New Roman"/>
          <w:i/>
          <w:sz w:val="28"/>
          <w:szCs w:val="28"/>
          <w:lang w:val="en-US"/>
        </w:rPr>
        <w:t>[Al(OH)</w:t>
      </w:r>
      <w:r w:rsidRPr="00BA1915">
        <w:rPr>
          <w:rFonts w:ascii="Times New Roman" w:hAnsi="Times New Roman" w:cs="Times New Roman"/>
          <w:i/>
          <w:sz w:val="28"/>
          <w:szCs w:val="28"/>
          <w:vertAlign w:val="subscript"/>
          <w:lang w:val="en-US"/>
        </w:rPr>
        <w:t>6</w:t>
      </w:r>
      <w:r w:rsidRPr="00BA1915">
        <w:rPr>
          <w:rFonts w:ascii="Times New Roman" w:hAnsi="Times New Roman" w:cs="Times New Roman"/>
          <w:i/>
          <w:sz w:val="28"/>
          <w:szCs w:val="28"/>
          <w:lang w:val="en-US"/>
        </w:rPr>
        <w:t>].</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b/>
          <w:i/>
          <w:sz w:val="28"/>
          <w:szCs w:val="28"/>
        </w:rPr>
        <w:t xml:space="preserve">Кислоты </w:t>
      </w:r>
      <w:r w:rsidRPr="00BA1915">
        <w:rPr>
          <w:rFonts w:ascii="Times New Roman" w:hAnsi="Times New Roman" w:cs="Times New Roman"/>
          <w:sz w:val="28"/>
          <w:szCs w:val="28"/>
        </w:rPr>
        <w:t xml:space="preserve">— сложные вещества, состоящие из атомов водорода, способных замещаться на атомы металлов, и кислотных остатков. </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Кислоты делят на:</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i/>
          <w:sz w:val="28"/>
          <w:szCs w:val="28"/>
        </w:rPr>
        <w:t>одноосновные</w:t>
      </w:r>
      <w:r w:rsidRPr="00BA1915">
        <w:rPr>
          <w:rFonts w:ascii="Times New Roman" w:hAnsi="Times New Roman" w:cs="Times New Roman"/>
          <w:sz w:val="28"/>
          <w:szCs w:val="28"/>
        </w:rPr>
        <w:t xml:space="preserve">, молекулы которых содержат один атом водорода: </w:t>
      </w:r>
      <w:r w:rsidRPr="00BA1915">
        <w:rPr>
          <w:rFonts w:ascii="Times New Roman" w:hAnsi="Times New Roman" w:cs="Times New Roman"/>
          <w:i/>
          <w:sz w:val="28"/>
          <w:szCs w:val="28"/>
          <w:lang w:val="en-US"/>
        </w:rPr>
        <w:t>HCl</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HNO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HCN</w:t>
      </w:r>
      <w:r w:rsidRPr="00BA1915">
        <w:rPr>
          <w:rFonts w:ascii="Times New Roman" w:hAnsi="Times New Roman" w:cs="Times New Roman"/>
          <w:sz w:val="28"/>
          <w:szCs w:val="28"/>
        </w:rPr>
        <w:t xml:space="preserve"> и др.;</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 xml:space="preserve">- </w:t>
      </w:r>
      <w:r w:rsidRPr="00BA1915">
        <w:rPr>
          <w:rFonts w:ascii="Times New Roman" w:hAnsi="Times New Roman" w:cs="Times New Roman"/>
          <w:i/>
          <w:sz w:val="28"/>
          <w:szCs w:val="28"/>
        </w:rPr>
        <w:t>двухосновные</w:t>
      </w:r>
      <w:r w:rsidRPr="00BA1915">
        <w:rPr>
          <w:rFonts w:ascii="Times New Roman" w:hAnsi="Times New Roman" w:cs="Times New Roman"/>
          <w:sz w:val="28"/>
          <w:szCs w:val="28"/>
        </w:rPr>
        <w:t xml:space="preserve">, молекулы которых содержат два атома водорода: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rPr>
        <w:t>4</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SO</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lang w:val="en-US"/>
        </w:rPr>
        <w:t>S</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2</w:t>
      </w:r>
      <w:r w:rsidRPr="00BA1915">
        <w:rPr>
          <w:rFonts w:ascii="Times New Roman" w:hAnsi="Times New Roman" w:cs="Times New Roman"/>
          <w:i/>
          <w:sz w:val="28"/>
          <w:szCs w:val="28"/>
        </w:rPr>
        <w:t>С</w:t>
      </w:r>
      <w:r w:rsidRPr="00BA1915">
        <w:rPr>
          <w:rFonts w:ascii="Times New Roman" w:hAnsi="Times New Roman" w:cs="Times New Roman"/>
          <w:i/>
          <w:sz w:val="28"/>
          <w:szCs w:val="28"/>
          <w:lang w:val="en-US"/>
        </w:rPr>
        <w:t>O</w:t>
      </w:r>
      <w:r w:rsidRPr="00BA1915">
        <w:rPr>
          <w:rFonts w:ascii="Times New Roman" w:hAnsi="Times New Roman" w:cs="Times New Roman"/>
          <w:i/>
          <w:sz w:val="28"/>
          <w:szCs w:val="28"/>
          <w:vertAlign w:val="subscript"/>
        </w:rPr>
        <w:t>3</w:t>
      </w:r>
      <w:r w:rsidRPr="00BA1915">
        <w:rPr>
          <w:rFonts w:ascii="Times New Roman" w:hAnsi="Times New Roman" w:cs="Times New Roman"/>
          <w:sz w:val="28"/>
          <w:szCs w:val="28"/>
        </w:rPr>
        <w:t xml:space="preserve"> и др.;</w:t>
      </w:r>
    </w:p>
    <w:p w:rsidR="00066A80" w:rsidRPr="00BA1915" w:rsidRDefault="00066A80" w:rsidP="00066A80">
      <w:pPr>
        <w:spacing w:after="0" w:line="240" w:lineRule="auto"/>
        <w:jc w:val="both"/>
        <w:rPr>
          <w:rFonts w:ascii="Times New Roman" w:hAnsi="Times New Roman" w:cs="Times New Roman"/>
          <w:sz w:val="28"/>
          <w:szCs w:val="28"/>
        </w:rPr>
      </w:pPr>
      <w:r w:rsidRPr="00BA1915">
        <w:rPr>
          <w:rFonts w:ascii="Times New Roman" w:hAnsi="Times New Roman" w:cs="Times New Roman"/>
          <w:sz w:val="28"/>
          <w:szCs w:val="28"/>
        </w:rPr>
        <w:t>-</w:t>
      </w:r>
      <w:r w:rsidRPr="00BA1915">
        <w:rPr>
          <w:rFonts w:ascii="Times New Roman" w:hAnsi="Times New Roman" w:cs="Times New Roman"/>
          <w:i/>
          <w:sz w:val="28"/>
          <w:szCs w:val="28"/>
        </w:rPr>
        <w:t xml:space="preserve"> трехосновные</w:t>
      </w:r>
      <w:r w:rsidRPr="00BA1915">
        <w:rPr>
          <w:rFonts w:ascii="Times New Roman" w:hAnsi="Times New Roman" w:cs="Times New Roman"/>
          <w:sz w:val="28"/>
          <w:szCs w:val="28"/>
        </w:rPr>
        <w:t xml:space="preserve">, молекулы которых содержат три атома водорода: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lang w:val="en-US"/>
        </w:rPr>
        <w:t>PO</w:t>
      </w:r>
      <w:r w:rsidRPr="00BA1915">
        <w:rPr>
          <w:rFonts w:ascii="Times New Roman" w:hAnsi="Times New Roman" w:cs="Times New Roman"/>
          <w:i/>
          <w:sz w:val="28"/>
          <w:szCs w:val="28"/>
          <w:vertAlign w:val="subscript"/>
        </w:rPr>
        <w:t>4</w:t>
      </w:r>
      <w:r w:rsidRPr="00BA1915">
        <w:rPr>
          <w:rFonts w:ascii="Times New Roman" w:hAnsi="Times New Roman" w:cs="Times New Roman"/>
          <w:i/>
          <w:sz w:val="28"/>
          <w:szCs w:val="28"/>
        </w:rPr>
        <w:t xml:space="preserve">, </w:t>
      </w:r>
      <w:r w:rsidRPr="00BA1915">
        <w:rPr>
          <w:rFonts w:ascii="Times New Roman" w:hAnsi="Times New Roman" w:cs="Times New Roman"/>
          <w:i/>
          <w:sz w:val="28"/>
          <w:szCs w:val="28"/>
          <w:lang w:val="en-US"/>
        </w:rPr>
        <w:t>H</w:t>
      </w:r>
      <w:r w:rsidRPr="00BA1915">
        <w:rPr>
          <w:rFonts w:ascii="Times New Roman" w:hAnsi="Times New Roman" w:cs="Times New Roman"/>
          <w:i/>
          <w:sz w:val="28"/>
          <w:szCs w:val="28"/>
          <w:vertAlign w:val="subscript"/>
        </w:rPr>
        <w:t>3</w:t>
      </w:r>
      <w:r w:rsidRPr="00BA1915">
        <w:rPr>
          <w:rFonts w:ascii="Times New Roman" w:hAnsi="Times New Roman" w:cs="Times New Roman"/>
          <w:i/>
          <w:sz w:val="28"/>
          <w:szCs w:val="28"/>
          <w:lang w:val="en-US"/>
        </w:rPr>
        <w:t>AsO</w:t>
      </w:r>
      <w:r w:rsidRPr="00BA1915">
        <w:rPr>
          <w:rFonts w:ascii="Times New Roman" w:hAnsi="Times New Roman" w:cs="Times New Roman"/>
          <w:i/>
          <w:sz w:val="28"/>
          <w:szCs w:val="28"/>
          <w:vertAlign w:val="subscript"/>
        </w:rPr>
        <w:t>4</w:t>
      </w:r>
      <w:r w:rsidRPr="00BA1915">
        <w:rPr>
          <w:rFonts w:ascii="Times New Roman" w:hAnsi="Times New Roman" w:cs="Times New Roman"/>
          <w:i/>
          <w:sz w:val="28"/>
          <w:szCs w:val="28"/>
        </w:rPr>
        <w:t>.</w:t>
      </w:r>
    </w:p>
    <w:p w:rsidR="00066A80" w:rsidRDefault="00066A80" w:rsidP="00066A80">
      <w:pPr>
        <w:spacing w:after="0" w:line="240" w:lineRule="auto"/>
        <w:jc w:val="both"/>
        <w:rPr>
          <w:rFonts w:ascii="Times New Roman" w:hAnsi="Times New Roman" w:cs="Times New Roman"/>
          <w:sz w:val="32"/>
          <w:szCs w:val="32"/>
        </w:rPr>
      </w:pPr>
    </w:p>
    <w:p w:rsidR="00066A80" w:rsidRPr="00CB1118" w:rsidRDefault="00066A80" w:rsidP="00066A80">
      <w:pPr>
        <w:spacing w:after="0" w:line="240" w:lineRule="auto"/>
        <w:jc w:val="both"/>
        <w:rPr>
          <w:rFonts w:ascii="Times New Roman" w:hAnsi="Times New Roman" w:cs="Times New Roman"/>
          <w:sz w:val="32"/>
          <w:szCs w:val="32"/>
        </w:rPr>
      </w:pPr>
    </w:p>
    <w:p w:rsidR="00066A80" w:rsidRDefault="00066A80" w:rsidP="00066A80">
      <w:pPr>
        <w:spacing w:after="0" w:line="240" w:lineRule="auto"/>
        <w:jc w:val="both"/>
        <w:outlineLvl w:val="1"/>
        <w:rPr>
          <w:rFonts w:ascii="Times New Roman" w:eastAsia="Times New Roman" w:hAnsi="Times New Roman" w:cs="Times New Roman"/>
          <w:b/>
          <w:bCs/>
          <w:color w:val="000000" w:themeColor="text1"/>
          <w:sz w:val="28"/>
          <w:szCs w:val="28"/>
          <w:lang w:eastAsia="ru-RU"/>
        </w:rPr>
      </w:pPr>
      <w:bookmarkStart w:id="3" w:name="_Toc497663484"/>
      <w:r w:rsidRPr="00483886">
        <w:rPr>
          <w:rFonts w:ascii="Times New Roman" w:eastAsia="Times New Roman" w:hAnsi="Times New Roman" w:cs="Times New Roman"/>
          <w:b/>
          <w:bCs/>
          <w:color w:val="000000" w:themeColor="text1"/>
          <w:sz w:val="28"/>
          <w:szCs w:val="28"/>
          <w:lang w:eastAsia="ru-RU"/>
        </w:rPr>
        <w:t>Лекция 2</w:t>
      </w:r>
      <w:bookmarkStart w:id="4" w:name="_Toc497663485"/>
      <w:bookmarkEnd w:id="3"/>
      <w:r>
        <w:rPr>
          <w:rFonts w:ascii="Times New Roman" w:eastAsia="Times New Roman" w:hAnsi="Times New Roman" w:cs="Times New Roman"/>
          <w:b/>
          <w:bCs/>
          <w:color w:val="000000" w:themeColor="text1"/>
          <w:sz w:val="28"/>
          <w:szCs w:val="28"/>
          <w:lang w:eastAsia="ru-RU"/>
        </w:rPr>
        <w:t xml:space="preserve">: </w:t>
      </w:r>
      <w:r w:rsidRPr="00483886">
        <w:rPr>
          <w:rFonts w:ascii="Times New Roman" w:eastAsia="Times New Roman" w:hAnsi="Times New Roman" w:cs="Times New Roman"/>
          <w:b/>
          <w:bCs/>
          <w:color w:val="000000" w:themeColor="text1"/>
          <w:sz w:val="28"/>
          <w:szCs w:val="28"/>
          <w:lang w:eastAsia="ru-RU"/>
        </w:rPr>
        <w:t>Строение вещества. Строение атома.</w:t>
      </w:r>
      <w:bookmarkEnd w:id="4"/>
    </w:p>
    <w:p w:rsidR="00066A80" w:rsidRPr="008E72BD" w:rsidRDefault="00066A80" w:rsidP="00066A80">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066A80" w:rsidRPr="00483886" w:rsidRDefault="00066A80" w:rsidP="00066A80">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1.</w:t>
      </w:r>
      <w:r w:rsidRPr="00483886">
        <w:rPr>
          <w:rFonts w:ascii="Times New Roman" w:eastAsia="Times New Roman" w:hAnsi="Times New Roman" w:cs="Times New Roman"/>
          <w:sz w:val="28"/>
          <w:szCs w:val="28"/>
          <w:lang w:eastAsia="ru-RU"/>
        </w:rPr>
        <w:t xml:space="preserve">Квантовый характер излучения и поглощения энергии, уравнение Планка. </w:t>
      </w:r>
    </w:p>
    <w:p w:rsidR="00066A80" w:rsidRPr="00483886" w:rsidRDefault="00066A80" w:rsidP="00066A80">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2. </w:t>
      </w:r>
      <w:r w:rsidRPr="00483886">
        <w:rPr>
          <w:rFonts w:ascii="Times New Roman" w:eastAsia="Times New Roman" w:hAnsi="Times New Roman" w:cs="Times New Roman"/>
          <w:sz w:val="28"/>
          <w:szCs w:val="28"/>
          <w:lang w:eastAsia="ru-RU"/>
        </w:rPr>
        <w:t xml:space="preserve">Корпускулярно-волновая природа электрона, уравнение де Бройля. </w:t>
      </w:r>
    </w:p>
    <w:p w:rsidR="00066A80" w:rsidRPr="00483886" w:rsidRDefault="00066A80" w:rsidP="00066A80">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t xml:space="preserve">3. </w:t>
      </w:r>
      <w:r w:rsidRPr="00483886">
        <w:rPr>
          <w:rFonts w:ascii="Times New Roman" w:eastAsia="Times New Roman" w:hAnsi="Times New Roman" w:cs="Times New Roman"/>
          <w:sz w:val="28"/>
          <w:szCs w:val="28"/>
          <w:lang w:eastAsia="ru-RU"/>
        </w:rPr>
        <w:t>Характеристика энергетического состояния электрона квантовыми числами.</w:t>
      </w:r>
    </w:p>
    <w:p w:rsidR="00066A80" w:rsidRPr="00483886" w:rsidRDefault="00066A80" w:rsidP="00066A80">
      <w:pPr>
        <w:spacing w:after="0" w:line="240" w:lineRule="auto"/>
        <w:contextualSpacing/>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Атомы.</w:t>
      </w:r>
      <w:r w:rsidRPr="00483886">
        <w:rPr>
          <w:rFonts w:ascii="Times New Roman" w:eastAsia="Times New Roman" w:hAnsi="Times New Roman" w:cs="Times New Roman"/>
          <w:sz w:val="28"/>
          <w:szCs w:val="28"/>
          <w:shd w:val="clear" w:color="auto" w:fill="FFFFFF"/>
          <w:lang w:eastAsia="ru-RU"/>
        </w:rPr>
        <w:t xml:space="preserve"> Атом химического элемента состоит из положительного ядра, содержащего протоны и нейтроны, и движущихся вокруг ядра электронов. Многие из этих атомов устойчивы, они могут существовать сколь угодно долго. Известно также большое число радиоактивных атомов, которые спустя некоторое время превращаются в другие атомы в результате изменений, происходящих в ядре.</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Число электронов в нейтральных атомах элементов равно положительному заряду ядра (выраженному в единицах элементарного заряда); заряд ядра равен по величине и противоположен по знаку сумме зарядов электронов. При удалении одного или нескольких электронов от атома образуется положительный ион, при присоединении электрона – отрицательный ион.</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Число электронов в атоме, а, следовательно, положительный заряд ядра определяет поведение атомов в химических реакциях. Химический элемент – это совокупность атомов с одинаковым зарядом ядра. Заряд ядра определяет положение элемента в периодической системе Д. И. Менделеева: порядковый номер элемента в периодической системе равен заряду ядра атома элемента (выраженному в единицах элементарного электрического заряда).</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Составные части атома – электроны и ядро.</w:t>
      </w:r>
      <w:r w:rsidRPr="00483886">
        <w:rPr>
          <w:rFonts w:ascii="Times New Roman" w:eastAsia="Times New Roman" w:hAnsi="Times New Roman" w:cs="Times New Roman"/>
          <w:sz w:val="28"/>
          <w:szCs w:val="28"/>
          <w:lang w:eastAsia="ru-RU"/>
        </w:rPr>
        <w:t xml:space="preserve"> Атомы химических элементов состоят из ядра и движущихся вокруг него электронов.</w:t>
      </w:r>
    </w:p>
    <w:p w:rsidR="00066A80" w:rsidRPr="00483886"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lang w:eastAsia="ru-RU"/>
        </w:rPr>
        <w:t>Масса электрона весьма мала по сравнению с массой легчайшего атома. Таким образом, почти вся масса атома сосредоточена в его ядре. Ядро очень мало; если атом имеет размер порядка 10</w:t>
      </w:r>
      <w:r w:rsidRPr="00483886">
        <w:rPr>
          <w:rFonts w:ascii="Times New Roman" w:eastAsia="Times New Roman" w:hAnsi="Times New Roman" w:cs="Times New Roman"/>
          <w:sz w:val="28"/>
          <w:szCs w:val="28"/>
          <w:vertAlign w:val="superscript"/>
          <w:lang w:eastAsia="ru-RU"/>
        </w:rPr>
        <w:t>-18</w:t>
      </w:r>
      <w:r w:rsidRPr="00483886">
        <w:rPr>
          <w:rFonts w:ascii="Times New Roman" w:eastAsia="Times New Roman" w:hAnsi="Times New Roman" w:cs="Times New Roman"/>
          <w:sz w:val="28"/>
          <w:szCs w:val="28"/>
          <w:lang w:eastAsia="ru-RU"/>
        </w:rPr>
        <w:t xml:space="preserve"> см, то радиусы атомных ядер находятся в пределах 10</w:t>
      </w:r>
      <w:r w:rsidRPr="00483886">
        <w:rPr>
          <w:rFonts w:ascii="Times New Roman" w:eastAsia="Times New Roman" w:hAnsi="Times New Roman" w:cs="Times New Roman"/>
          <w:sz w:val="28"/>
          <w:szCs w:val="28"/>
          <w:vertAlign w:val="superscript"/>
          <w:lang w:eastAsia="ru-RU"/>
        </w:rPr>
        <w:t>-13</w:t>
      </w:r>
      <w:r w:rsidRPr="00483886">
        <w:rPr>
          <w:rFonts w:ascii="Times New Roman" w:eastAsia="Times New Roman" w:hAnsi="Times New Roman" w:cs="Times New Roman"/>
          <w:sz w:val="28"/>
          <w:szCs w:val="28"/>
          <w:lang w:eastAsia="ru-RU"/>
        </w:rPr>
        <w:t>–10</w:t>
      </w:r>
      <w:r w:rsidRPr="00483886">
        <w:rPr>
          <w:rFonts w:ascii="Times New Roman" w:eastAsia="Times New Roman" w:hAnsi="Times New Roman" w:cs="Times New Roman"/>
          <w:sz w:val="28"/>
          <w:szCs w:val="28"/>
          <w:vertAlign w:val="superscript"/>
          <w:lang w:eastAsia="ru-RU"/>
        </w:rPr>
        <w:t>-12</w:t>
      </w:r>
      <w:r w:rsidRPr="00483886">
        <w:rPr>
          <w:rFonts w:ascii="Times New Roman" w:eastAsia="Times New Roman" w:hAnsi="Times New Roman" w:cs="Times New Roman"/>
          <w:sz w:val="28"/>
          <w:szCs w:val="28"/>
          <w:lang w:eastAsia="ru-RU"/>
        </w:rPr>
        <w:t xml:space="preserve"> см. Будучи заряженными частицами, ядро и электроны создают вокруг себя электрические поля, которые </w:t>
      </w:r>
      <w:r w:rsidRPr="00483886">
        <w:rPr>
          <w:rFonts w:ascii="Times New Roman" w:eastAsia="Times New Roman" w:hAnsi="Times New Roman" w:cs="Times New Roman"/>
          <w:sz w:val="28"/>
          <w:szCs w:val="28"/>
          <w:shd w:val="clear" w:color="auto" w:fill="FFFFFF"/>
          <w:lang w:eastAsia="ru-RU"/>
        </w:rPr>
        <w:t>«</w:t>
      </w:r>
      <w:r w:rsidRPr="00483886">
        <w:rPr>
          <w:rFonts w:ascii="Times New Roman" w:eastAsia="Times New Roman" w:hAnsi="Times New Roman" w:cs="Times New Roman"/>
          <w:sz w:val="28"/>
          <w:szCs w:val="28"/>
          <w:lang w:eastAsia="ru-RU"/>
        </w:rPr>
        <w:t>заполняют</w:t>
      </w:r>
      <w:r w:rsidRPr="00483886">
        <w:rPr>
          <w:rFonts w:ascii="Times New Roman" w:eastAsia="Times New Roman" w:hAnsi="Times New Roman" w:cs="Times New Roman"/>
          <w:sz w:val="28"/>
          <w:szCs w:val="28"/>
          <w:shd w:val="clear" w:color="auto" w:fill="FFFFFF"/>
          <w:lang w:eastAsia="ru-RU"/>
        </w:rPr>
        <w:t>» пространство «внутри» атома и простираются за его «пределы». Поле – это такое же материальное образование, как электроны, ядра и другие частицы.</w:t>
      </w:r>
    </w:p>
    <w:p w:rsidR="00066A80" w:rsidRPr="00483886" w:rsidRDefault="00066A80" w:rsidP="00066A80">
      <w:p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sz w:val="28"/>
          <w:szCs w:val="28"/>
          <w:shd w:val="clear" w:color="auto" w:fill="FFFFFF"/>
          <w:lang w:eastAsia="ru-RU"/>
        </w:rPr>
        <w:t xml:space="preserve">Наличие в атоме ядра было экспериментально установлено в 1909-1911 гг. Резерфордом с сотрудниками (Англия). Исследуя прохождение </w:t>
      </w:r>
      <w:r w:rsidRPr="00483886">
        <w:rPr>
          <w:rFonts w:ascii="Times New Roman" w:eastAsia="Times New Roman" w:hAnsi="Times New Roman" w:cs="Times New Roman"/>
          <w:color w:val="000000"/>
          <w:sz w:val="28"/>
          <w:szCs w:val="28"/>
          <w:shd w:val="clear" w:color="auto" w:fill="FFFFFF"/>
          <w:lang w:eastAsia="ru-RU"/>
        </w:rPr>
        <w:t>α-частиц через очень тонкие металлические пластинки, они неожиданно обнаружили, что некоторые α-частицы (приблизительно 1 из 10 000) не проходят через фольгу, а отбрасываются назад. Это можно объяснить только столкновением α-частицы с массивной положительно заряженной частицей – ядром атома.</w:t>
      </w:r>
    </w:p>
    <w:p w:rsidR="00066A80" w:rsidRPr="00483886" w:rsidRDefault="00066A80" w:rsidP="00066A80">
      <w:p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b/>
          <w:i/>
          <w:color w:val="000000"/>
          <w:sz w:val="28"/>
          <w:szCs w:val="28"/>
          <w:shd w:val="clear" w:color="auto" w:fill="FFFFFF"/>
          <w:lang w:eastAsia="ru-RU"/>
        </w:rPr>
        <w:t>Протон –</w:t>
      </w:r>
      <w:r w:rsidRPr="00483886">
        <w:rPr>
          <w:rFonts w:ascii="Times New Roman" w:eastAsia="Times New Roman" w:hAnsi="Times New Roman" w:cs="Times New Roman"/>
          <w:color w:val="000000"/>
          <w:sz w:val="28"/>
          <w:szCs w:val="28"/>
          <w:shd w:val="clear" w:color="auto" w:fill="FFFFFF"/>
          <w:lang w:eastAsia="ru-RU"/>
        </w:rPr>
        <w:t xml:space="preserve"> ядро атома легкого изотопа водорода </w:t>
      </w:r>
      <w:r w:rsidRPr="00483886">
        <w:rPr>
          <w:rFonts w:ascii="Times New Roman" w:eastAsia="Times New Roman" w:hAnsi="Times New Roman" w:cs="Times New Roman"/>
          <w:color w:val="000000"/>
          <w:sz w:val="28"/>
          <w:szCs w:val="28"/>
          <w:shd w:val="clear" w:color="auto" w:fill="FFFFFF"/>
          <w:vertAlign w:val="subscript"/>
          <w:lang w:eastAsia="ru-RU"/>
        </w:rPr>
        <w:t>1</w:t>
      </w:r>
      <w:r w:rsidRPr="00483886">
        <w:rPr>
          <w:rFonts w:ascii="Times New Roman" w:eastAsia="Times New Roman" w:hAnsi="Times New Roman" w:cs="Times New Roman"/>
          <w:color w:val="000000"/>
          <w:sz w:val="28"/>
          <w:szCs w:val="28"/>
          <w:shd w:val="clear" w:color="auto" w:fill="FFFFFF"/>
          <w:lang w:val="en-US" w:eastAsia="ru-RU"/>
        </w:rPr>
        <w:t>H</w:t>
      </w:r>
      <w:r w:rsidRPr="00483886">
        <w:rPr>
          <w:rFonts w:ascii="Times New Roman" w:eastAsia="Times New Roman" w:hAnsi="Times New Roman" w:cs="Times New Roman"/>
          <w:color w:val="000000"/>
          <w:sz w:val="28"/>
          <w:szCs w:val="28"/>
          <w:shd w:val="clear" w:color="auto" w:fill="FFFFFF"/>
          <w:vertAlign w:val="superscript"/>
          <w:lang w:eastAsia="ru-RU"/>
        </w:rPr>
        <w:t>1</w:t>
      </w:r>
      <w:r w:rsidRPr="00483886">
        <w:rPr>
          <w:rFonts w:ascii="Times New Roman" w:eastAsia="Times New Roman" w:hAnsi="Times New Roman" w:cs="Times New Roman"/>
          <w:color w:val="000000"/>
          <w:sz w:val="28"/>
          <w:szCs w:val="28"/>
          <w:shd w:val="clear" w:color="auto" w:fill="FFFFFF"/>
          <w:lang w:eastAsia="ru-RU"/>
        </w:rPr>
        <w:t xml:space="preserve"> – имеет положительный заряд, равный по абсолютной величине заряду электрона; нейтрон – </w:t>
      </w:r>
      <w:r w:rsidRPr="00483886">
        <w:rPr>
          <w:rFonts w:ascii="Times New Roman" w:eastAsia="Times New Roman" w:hAnsi="Times New Roman" w:cs="Times New Roman"/>
          <w:color w:val="000000"/>
          <w:sz w:val="28"/>
          <w:szCs w:val="28"/>
          <w:shd w:val="clear" w:color="auto" w:fill="FFFFFF"/>
          <w:lang w:eastAsia="ru-RU"/>
        </w:rPr>
        <w:lastRenderedPageBreak/>
        <w:t xml:space="preserve">незаряженная частица. Заряд ядра определяется числом находящихся в нем протонов; сумма числа протонов </w:t>
      </w:r>
      <w:r w:rsidRPr="00483886">
        <w:rPr>
          <w:rFonts w:ascii="Times New Roman" w:eastAsia="Times New Roman" w:hAnsi="Times New Roman" w:cs="Times New Roman"/>
          <w:color w:val="000000"/>
          <w:sz w:val="28"/>
          <w:szCs w:val="28"/>
          <w:shd w:val="clear" w:color="auto" w:fill="FFFFFF"/>
          <w:lang w:val="en-US" w:eastAsia="ru-RU"/>
        </w:rPr>
        <w:t>Z</w:t>
      </w:r>
      <w:r w:rsidRPr="00483886">
        <w:rPr>
          <w:rFonts w:ascii="Times New Roman" w:eastAsia="Times New Roman" w:hAnsi="Times New Roman" w:cs="Times New Roman"/>
          <w:color w:val="000000"/>
          <w:sz w:val="28"/>
          <w:szCs w:val="28"/>
          <w:shd w:val="clear" w:color="auto" w:fill="FFFFFF"/>
          <w:lang w:eastAsia="ru-RU"/>
        </w:rPr>
        <w:t xml:space="preserve"> и нейтронов </w:t>
      </w:r>
      <w:r w:rsidRPr="00483886">
        <w:rPr>
          <w:rFonts w:ascii="Times New Roman" w:eastAsia="Times New Roman" w:hAnsi="Times New Roman" w:cs="Times New Roman"/>
          <w:color w:val="000000"/>
          <w:sz w:val="28"/>
          <w:szCs w:val="28"/>
          <w:shd w:val="clear" w:color="auto" w:fill="FFFFFF"/>
          <w:lang w:val="en-US" w:eastAsia="ru-RU"/>
        </w:rPr>
        <w:t>N</w:t>
      </w:r>
      <w:r w:rsidRPr="00483886">
        <w:rPr>
          <w:rFonts w:ascii="Times New Roman" w:eastAsia="Times New Roman" w:hAnsi="Times New Roman" w:cs="Times New Roman"/>
          <w:color w:val="000000"/>
          <w:sz w:val="28"/>
          <w:szCs w:val="28"/>
          <w:shd w:val="clear" w:color="auto" w:fill="FFFFFF"/>
          <w:lang w:eastAsia="ru-RU"/>
        </w:rPr>
        <w:t xml:space="preserve"> дает массовое число </w:t>
      </w:r>
      <w:r w:rsidRPr="00483886">
        <w:rPr>
          <w:rFonts w:ascii="Times New Roman" w:eastAsia="Times New Roman" w:hAnsi="Times New Roman" w:cs="Times New Roman"/>
          <w:color w:val="000000"/>
          <w:sz w:val="28"/>
          <w:szCs w:val="28"/>
          <w:shd w:val="clear" w:color="auto" w:fill="FFFFFF"/>
          <w:lang w:val="en-US" w:eastAsia="ru-RU"/>
        </w:rPr>
        <w:t>A</w:t>
      </w:r>
      <w:r w:rsidRPr="00483886">
        <w:rPr>
          <w:rFonts w:ascii="Times New Roman" w:eastAsia="Times New Roman" w:hAnsi="Times New Roman" w:cs="Times New Roman"/>
          <w:color w:val="000000"/>
          <w:sz w:val="28"/>
          <w:szCs w:val="28"/>
          <w:shd w:val="clear" w:color="auto" w:fill="FFFFFF"/>
          <w:lang w:eastAsia="ru-RU"/>
        </w:rPr>
        <w:t>:</w:t>
      </w:r>
    </w:p>
    <w:p w:rsidR="00066A80" w:rsidRPr="00483886" w:rsidRDefault="00066A80" w:rsidP="00066A80">
      <w:pPr>
        <w:spacing w:after="0" w:line="240" w:lineRule="auto"/>
        <w:jc w:val="both"/>
        <w:rPr>
          <w:rFonts w:ascii="Times New Roman" w:eastAsia="Times New Roman" w:hAnsi="Times New Roman" w:cs="Times New Roman"/>
          <w:color w:val="000000"/>
          <w:sz w:val="28"/>
          <w:szCs w:val="28"/>
          <w:shd w:val="clear" w:color="auto" w:fill="FFFFFF"/>
          <w:lang w:eastAsia="ru-RU"/>
        </w:rPr>
      </w:pPr>
    </w:p>
    <w:p w:rsidR="00066A80" w:rsidRPr="00483886" w:rsidRDefault="00066A80" w:rsidP="00066A80">
      <w:pPr>
        <w:spacing w:after="0" w:line="240" w:lineRule="auto"/>
        <w:jc w:val="right"/>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i/>
          <w:color w:val="000000"/>
          <w:sz w:val="28"/>
          <w:szCs w:val="28"/>
          <w:shd w:val="clear" w:color="auto" w:fill="FFFFFF"/>
          <w:lang w:val="en-US" w:eastAsia="ru-RU"/>
        </w:rPr>
        <w:t>A</w:t>
      </w:r>
      <w:r w:rsidRPr="00483886">
        <w:rPr>
          <w:rFonts w:ascii="Times New Roman" w:eastAsia="Times New Roman" w:hAnsi="Times New Roman" w:cs="Times New Roman"/>
          <w:i/>
          <w:color w:val="000000"/>
          <w:sz w:val="28"/>
          <w:szCs w:val="28"/>
          <w:shd w:val="clear" w:color="auto" w:fill="FFFFFF"/>
          <w:lang w:eastAsia="ru-RU"/>
        </w:rPr>
        <w:t xml:space="preserve"> = </w:t>
      </w:r>
      <w:r w:rsidRPr="00483886">
        <w:rPr>
          <w:rFonts w:ascii="Times New Roman" w:eastAsia="Times New Roman" w:hAnsi="Times New Roman" w:cs="Times New Roman"/>
          <w:i/>
          <w:color w:val="000000"/>
          <w:sz w:val="28"/>
          <w:szCs w:val="28"/>
          <w:shd w:val="clear" w:color="auto" w:fill="FFFFFF"/>
          <w:lang w:val="en-US" w:eastAsia="ru-RU"/>
        </w:rPr>
        <w:t>Z</w:t>
      </w:r>
      <w:r w:rsidRPr="00483886">
        <w:rPr>
          <w:rFonts w:ascii="Times New Roman" w:eastAsia="Times New Roman" w:hAnsi="Times New Roman" w:cs="Times New Roman"/>
          <w:i/>
          <w:color w:val="000000"/>
          <w:sz w:val="28"/>
          <w:szCs w:val="28"/>
          <w:shd w:val="clear" w:color="auto" w:fill="FFFFFF"/>
          <w:lang w:eastAsia="ru-RU"/>
        </w:rPr>
        <w:t xml:space="preserve"> + </w:t>
      </w:r>
      <w:r w:rsidRPr="00483886">
        <w:rPr>
          <w:rFonts w:ascii="Times New Roman" w:eastAsia="Times New Roman" w:hAnsi="Times New Roman" w:cs="Times New Roman"/>
          <w:i/>
          <w:color w:val="000000"/>
          <w:sz w:val="28"/>
          <w:szCs w:val="28"/>
          <w:shd w:val="clear" w:color="auto" w:fill="FFFFFF"/>
          <w:lang w:val="en-US" w:eastAsia="ru-RU"/>
        </w:rPr>
        <w:t>N</w:t>
      </w:r>
      <w:r w:rsidRPr="00483886">
        <w:rPr>
          <w:rFonts w:ascii="Times New Roman" w:eastAsia="Times New Roman" w:hAnsi="Times New Roman" w:cs="Times New Roman"/>
          <w:i/>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ab/>
        <w:t xml:space="preserve"> (2.1)</w:t>
      </w:r>
    </w:p>
    <w:p w:rsidR="00066A80" w:rsidRPr="00483886" w:rsidRDefault="00066A80" w:rsidP="00066A80">
      <w:pPr>
        <w:spacing w:after="0" w:line="240" w:lineRule="auto"/>
        <w:jc w:val="center"/>
        <w:rPr>
          <w:rFonts w:ascii="Times New Roman" w:eastAsia="Times New Roman" w:hAnsi="Times New Roman" w:cs="Times New Roman"/>
          <w:color w:val="000000"/>
          <w:sz w:val="28"/>
          <w:szCs w:val="28"/>
          <w:shd w:val="clear" w:color="auto" w:fill="FFFFFF"/>
          <w:lang w:eastAsia="ru-RU"/>
        </w:rPr>
      </w:pPr>
    </w:p>
    <w:p w:rsidR="00066A80" w:rsidRPr="00483886" w:rsidRDefault="00066A80" w:rsidP="00066A80">
      <w:pPr>
        <w:spacing w:after="0" w:line="240" w:lineRule="auto"/>
        <w:jc w:val="both"/>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color w:val="000000"/>
          <w:sz w:val="28"/>
          <w:szCs w:val="28"/>
          <w:shd w:val="clear" w:color="auto" w:fill="FFFFFF"/>
          <w:lang w:eastAsia="ru-RU"/>
        </w:rPr>
        <w:t xml:space="preserve">Разновидности элементов, атомы которых имеют одинаковый заряд ядра, но различные массы, называются </w:t>
      </w:r>
      <w:r w:rsidRPr="00483886">
        <w:rPr>
          <w:rFonts w:ascii="Times New Roman" w:eastAsia="Times New Roman" w:hAnsi="Times New Roman" w:cs="Times New Roman"/>
          <w:b/>
          <w:i/>
          <w:color w:val="000000"/>
          <w:sz w:val="28"/>
          <w:szCs w:val="28"/>
          <w:shd w:val="clear" w:color="auto" w:fill="FFFFFF"/>
          <w:lang w:eastAsia="ru-RU"/>
        </w:rPr>
        <w:t>изотопами.</w:t>
      </w:r>
      <w:r w:rsidRPr="00483886">
        <w:rPr>
          <w:rFonts w:ascii="Times New Roman" w:eastAsia="Times New Roman" w:hAnsi="Times New Roman" w:cs="Times New Roman"/>
          <w:color w:val="000000"/>
          <w:sz w:val="28"/>
          <w:szCs w:val="28"/>
          <w:shd w:val="clear" w:color="auto" w:fill="FFFFFF"/>
          <w:lang w:eastAsia="ru-RU"/>
        </w:rPr>
        <w:t xml:space="preserve"> Изотопы данного элемента отличаются друг от друга количеством нейтронов в ядрах их атомов.</w:t>
      </w:r>
    </w:p>
    <w:p w:rsidR="00066A80" w:rsidRPr="00483886" w:rsidRDefault="00066A80" w:rsidP="00066A80">
      <w:p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b/>
          <w:color w:val="000000"/>
          <w:sz w:val="28"/>
          <w:szCs w:val="28"/>
          <w:shd w:val="clear" w:color="auto" w:fill="FFFFFF"/>
          <w:lang w:eastAsia="ru-RU"/>
        </w:rPr>
        <w:t>Представление о световых квантах.</w:t>
      </w:r>
      <w:r w:rsidRPr="00483886">
        <w:rPr>
          <w:rFonts w:ascii="Times New Roman" w:eastAsia="Times New Roman" w:hAnsi="Times New Roman" w:cs="Times New Roman"/>
          <w:color w:val="000000"/>
          <w:sz w:val="28"/>
          <w:szCs w:val="28"/>
          <w:shd w:val="clear" w:color="auto" w:fill="FFFFFF"/>
          <w:lang w:eastAsia="ru-RU"/>
        </w:rPr>
        <w:t xml:space="preserve"> В 1900 г. Планком (Германия) для объяснения особенностей распределения энергии в спектрах нагретых тел была развита теория, основанная на предположении, что энергия не излучается атомами непрерывно, а испускается отдельными мельчайшими неделимыми порциями – квантами, величина которых зависит от частоты излучаемого света, а именно:</w:t>
      </w:r>
    </w:p>
    <w:p w:rsidR="00066A80" w:rsidRPr="00483886" w:rsidRDefault="00066A80" w:rsidP="00066A80">
      <w:pPr>
        <w:tabs>
          <w:tab w:val="center" w:pos="4535"/>
          <w:tab w:val="right" w:pos="9070"/>
        </w:tabs>
        <w:spacing w:after="0" w:line="240" w:lineRule="auto"/>
        <w:jc w:val="right"/>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color w:val="000000"/>
          <w:sz w:val="28"/>
          <w:szCs w:val="28"/>
          <w:shd w:val="clear" w:color="auto" w:fill="FFFFFF"/>
          <w:lang w:eastAsia="ru-RU"/>
        </w:rPr>
        <w:tab/>
      </w:r>
      <w:r w:rsidRPr="00483886">
        <w:rPr>
          <w:rFonts w:ascii="Times New Roman" w:eastAsia="Times New Roman" w:hAnsi="Times New Roman" w:cs="Times New Roman"/>
          <w:i/>
          <w:color w:val="000000"/>
          <w:sz w:val="28"/>
          <w:szCs w:val="28"/>
          <w:shd w:val="clear" w:color="auto" w:fill="FFFFFF"/>
          <w:lang w:val="en-US" w:eastAsia="ru-RU"/>
        </w:rPr>
        <w:t>E</w:t>
      </w:r>
      <w:r w:rsidRPr="00483886">
        <w:rPr>
          <w:rFonts w:ascii="Times New Roman" w:eastAsia="Times New Roman" w:hAnsi="Times New Roman" w:cs="Times New Roman"/>
          <w:i/>
          <w:color w:val="000000"/>
          <w:sz w:val="28"/>
          <w:szCs w:val="28"/>
          <w:shd w:val="clear" w:color="auto" w:fill="FFFFFF"/>
          <w:lang w:eastAsia="ru-RU"/>
        </w:rPr>
        <w:t xml:space="preserve"> = </w:t>
      </w:r>
      <w:r w:rsidRPr="00483886">
        <w:rPr>
          <w:rFonts w:ascii="Times New Roman" w:eastAsia="Times New Roman" w:hAnsi="Times New Roman" w:cs="Times New Roman"/>
          <w:i/>
          <w:color w:val="000000"/>
          <w:sz w:val="28"/>
          <w:szCs w:val="28"/>
          <w:shd w:val="clear" w:color="auto" w:fill="FFFFFF"/>
          <w:lang w:val="en-US" w:eastAsia="ru-RU"/>
        </w:rPr>
        <w:t>hv</w:t>
      </w:r>
      <w:r w:rsidRPr="00483886">
        <w:rPr>
          <w:rFonts w:ascii="Times New Roman" w:eastAsia="Times New Roman" w:hAnsi="Times New Roman" w:cs="Times New Roman"/>
          <w:color w:val="000000"/>
          <w:sz w:val="28"/>
          <w:szCs w:val="28"/>
          <w:shd w:val="clear" w:color="auto" w:fill="FFFFFF"/>
          <w:lang w:eastAsia="ru-RU"/>
        </w:rPr>
        <w:tab/>
        <w:t>(2.2)</w:t>
      </w:r>
    </w:p>
    <w:p w:rsidR="00066A80" w:rsidRPr="00483886" w:rsidRDefault="00066A80" w:rsidP="00066A80">
      <w:pPr>
        <w:tabs>
          <w:tab w:val="center" w:pos="4535"/>
          <w:tab w:val="right" w:pos="9070"/>
        </w:tabs>
        <w:spacing w:after="0" w:line="240" w:lineRule="auto"/>
        <w:jc w:val="right"/>
        <w:rPr>
          <w:rFonts w:ascii="Times New Roman" w:eastAsia="Times New Roman" w:hAnsi="Times New Roman" w:cs="Times New Roman"/>
          <w:color w:val="000000"/>
          <w:sz w:val="28"/>
          <w:szCs w:val="28"/>
          <w:shd w:val="clear" w:color="auto" w:fill="FFFFFF"/>
          <w:lang w:eastAsia="ru-RU"/>
        </w:rPr>
      </w:pPr>
    </w:p>
    <w:p w:rsidR="00066A80" w:rsidRPr="00483886" w:rsidRDefault="00066A80" w:rsidP="00066A80">
      <w:pPr>
        <w:spacing w:after="0" w:line="240" w:lineRule="auto"/>
        <w:jc w:val="both"/>
        <w:rPr>
          <w:rFonts w:ascii="Times New Roman" w:eastAsia="Times New Roman" w:hAnsi="Times New Roman" w:cs="Times New Roman"/>
          <w:color w:val="000000"/>
          <w:sz w:val="28"/>
          <w:szCs w:val="28"/>
          <w:shd w:val="clear" w:color="auto" w:fill="FFFFFF"/>
          <w:lang w:eastAsia="ru-RU"/>
        </w:rPr>
      </w:pPr>
      <w:r w:rsidRPr="00483886">
        <w:rPr>
          <w:rFonts w:ascii="Times New Roman" w:eastAsia="Times New Roman" w:hAnsi="Times New Roman" w:cs="Times New Roman"/>
          <w:color w:val="000000"/>
          <w:sz w:val="28"/>
          <w:szCs w:val="28"/>
          <w:shd w:val="clear" w:color="auto" w:fill="FFFFFF"/>
          <w:lang w:eastAsia="ru-RU"/>
        </w:rPr>
        <w:t xml:space="preserve">в этом соотношении, называемом уравнением Планка, </w:t>
      </w:r>
      <w:r w:rsidRPr="00483886">
        <w:rPr>
          <w:rFonts w:ascii="Times New Roman" w:eastAsia="Times New Roman" w:hAnsi="Times New Roman" w:cs="Times New Roman"/>
          <w:color w:val="000000"/>
          <w:sz w:val="28"/>
          <w:szCs w:val="28"/>
          <w:shd w:val="clear" w:color="auto" w:fill="FFFFFF"/>
          <w:lang w:val="en-US" w:eastAsia="ru-RU"/>
        </w:rPr>
        <w:t>E</w:t>
      </w:r>
      <w:r w:rsidRPr="00483886">
        <w:rPr>
          <w:rFonts w:ascii="Times New Roman" w:eastAsia="Times New Roman" w:hAnsi="Times New Roman" w:cs="Times New Roman"/>
          <w:color w:val="000000"/>
          <w:sz w:val="28"/>
          <w:szCs w:val="28"/>
          <w:shd w:val="clear" w:color="auto" w:fill="FFFFFF"/>
          <w:lang w:eastAsia="ru-RU"/>
        </w:rPr>
        <w:t xml:space="preserve"> – энергия кванта; </w:t>
      </w:r>
      <w:r w:rsidRPr="00483886">
        <w:rPr>
          <w:rFonts w:ascii="Times New Roman" w:eastAsia="Times New Roman" w:hAnsi="Times New Roman" w:cs="Times New Roman"/>
          <w:color w:val="000000"/>
          <w:sz w:val="28"/>
          <w:szCs w:val="28"/>
          <w:shd w:val="clear" w:color="auto" w:fill="FFFFFF"/>
          <w:lang w:val="en-US" w:eastAsia="ru-RU"/>
        </w:rPr>
        <w:t>v</w:t>
      </w:r>
      <w:r w:rsidRPr="00483886">
        <w:rPr>
          <w:rFonts w:ascii="Times New Roman" w:eastAsia="Times New Roman" w:hAnsi="Times New Roman" w:cs="Times New Roman"/>
          <w:color w:val="000000"/>
          <w:sz w:val="28"/>
          <w:szCs w:val="28"/>
          <w:shd w:val="clear" w:color="auto" w:fill="FFFFFF"/>
          <w:lang w:eastAsia="ru-RU"/>
        </w:rPr>
        <w:t xml:space="preserve"> – частота колебаний; </w:t>
      </w:r>
      <w:r w:rsidRPr="00483886">
        <w:rPr>
          <w:rFonts w:ascii="Times New Roman" w:eastAsia="Times New Roman" w:hAnsi="Times New Roman" w:cs="Times New Roman"/>
          <w:color w:val="000000"/>
          <w:sz w:val="28"/>
          <w:szCs w:val="28"/>
          <w:shd w:val="clear" w:color="auto" w:fill="FFFFFF"/>
          <w:lang w:val="en-US" w:eastAsia="ru-RU"/>
        </w:rPr>
        <w:t>h</w:t>
      </w:r>
      <w:r w:rsidRPr="00483886">
        <w:rPr>
          <w:rFonts w:ascii="Times New Roman" w:eastAsia="Times New Roman" w:hAnsi="Times New Roman" w:cs="Times New Roman"/>
          <w:color w:val="000000"/>
          <w:sz w:val="28"/>
          <w:szCs w:val="28"/>
          <w:shd w:val="clear" w:color="auto" w:fill="FFFFFF"/>
          <w:lang w:eastAsia="ru-RU"/>
        </w:rPr>
        <w:t xml:space="preserve"> – постоянная Планка:</w:t>
      </w:r>
    </w:p>
    <w:p w:rsidR="00066A80" w:rsidRPr="00483886" w:rsidRDefault="00066A80" w:rsidP="00066A80">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val="en-US" w:eastAsia="ru-RU"/>
        </w:rPr>
        <w:t>h</w:t>
      </w:r>
      <w:r w:rsidRPr="00483886">
        <w:rPr>
          <w:rFonts w:ascii="Times New Roman" w:eastAsia="Times New Roman" w:hAnsi="Times New Roman" w:cs="Times New Roman"/>
          <w:sz w:val="28"/>
          <w:szCs w:val="28"/>
          <w:lang w:eastAsia="ru-RU"/>
        </w:rPr>
        <w:t xml:space="preserve"> = 6,62517 * 10</w:t>
      </w:r>
      <w:r w:rsidRPr="00483886">
        <w:rPr>
          <w:rFonts w:ascii="Times New Roman" w:eastAsia="Times New Roman" w:hAnsi="Times New Roman" w:cs="Times New Roman"/>
          <w:sz w:val="28"/>
          <w:szCs w:val="28"/>
          <w:vertAlign w:val="superscript"/>
          <w:lang w:eastAsia="ru-RU"/>
        </w:rPr>
        <w:t>-27</w:t>
      </w:r>
      <w:r w:rsidRPr="00483886">
        <w:rPr>
          <w:rFonts w:ascii="Times New Roman" w:eastAsia="Times New Roman" w:hAnsi="Times New Roman" w:cs="Times New Roman"/>
          <w:sz w:val="28"/>
          <w:szCs w:val="28"/>
          <w:lang w:eastAsia="ru-RU"/>
        </w:rPr>
        <w:t xml:space="preserve"> эрг*сек.</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 xml:space="preserve">Таким образом, энергия тела может меняться на величины, кратные </w:t>
      </w:r>
      <w:r w:rsidRPr="00483886">
        <w:rPr>
          <w:rFonts w:ascii="Times New Roman" w:eastAsia="Times New Roman" w:hAnsi="Times New Roman" w:cs="Times New Roman"/>
          <w:sz w:val="28"/>
          <w:szCs w:val="28"/>
          <w:lang w:val="en-US" w:eastAsia="ru-RU"/>
        </w:rPr>
        <w:t>hv</w:t>
      </w:r>
      <w:r w:rsidRPr="00483886">
        <w:rPr>
          <w:rFonts w:ascii="Times New Roman" w:eastAsia="Times New Roman" w:hAnsi="Times New Roman" w:cs="Times New Roman"/>
          <w:sz w:val="28"/>
          <w:szCs w:val="28"/>
          <w:lang w:eastAsia="ru-RU"/>
        </w:rPr>
        <w:t>, подобно тому, как электрический заряд может меняться лишь на величину, кратную заряду электрона.</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Выводы теории Планка оказались в превосходном соответствии с опытом. В дальнейшем было получено много других экспериментальных подтверждений представления о световых квантах. Уравнение Планка выражает один из важнейших законов природы. Постоянная Планка, так же как и скорость света и заряд электрона, относится к числу фундаментальных констант, которые не могут быть выражены через какие-либо другие более элементарные параметры.</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 xml:space="preserve">Излучая квант света, атом переходит из одного энергетического состояния в другое. Отсюда становится ясным физический смысл </w:t>
      </w:r>
      <w:r w:rsidRPr="00483886">
        <w:rPr>
          <w:rFonts w:ascii="Times New Roman" w:eastAsia="Times New Roman" w:hAnsi="Times New Roman" w:cs="Times New Roman"/>
          <w:b/>
          <w:i/>
          <w:sz w:val="28"/>
          <w:szCs w:val="28"/>
          <w:lang w:eastAsia="ru-RU"/>
        </w:rPr>
        <w:t>спектральных термов</w:t>
      </w:r>
      <w:r w:rsidRPr="00483886">
        <w:rPr>
          <w:rFonts w:ascii="Times New Roman" w:eastAsia="Times New Roman" w:hAnsi="Times New Roman" w:cs="Times New Roman"/>
          <w:sz w:val="28"/>
          <w:szCs w:val="28"/>
          <w:lang w:eastAsia="ru-RU"/>
        </w:rPr>
        <w:t xml:space="preserve"> – термы характеризуют уровни энергии электронов в атомах. Таким образом, мы приходим к выводу, что электроны в атомах могут обладать только строго определенными значениями энергий, характеризуемыми рядом целых чисел.</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История развития представлений о строении атома.</w:t>
      </w:r>
      <w:r w:rsidRPr="00483886">
        <w:rPr>
          <w:rFonts w:ascii="Times New Roman" w:eastAsia="Times New Roman" w:hAnsi="Times New Roman" w:cs="Times New Roman"/>
          <w:sz w:val="28"/>
          <w:szCs w:val="28"/>
          <w:lang w:eastAsia="ru-RU"/>
        </w:rPr>
        <w:t xml:space="preserve"> Резерфорд, установивший в 1911 г. наличие у атомов ядра, предложил планетарную модель атома – электроны вращаются вокруг ядра так же, как планеты вращаются вокруг Солнца. Однако из электродинамики известно, что вращающийся вокруг некоторого центра заряд является источником электромагнитных колебаний, поэтому электрон, излучая, должен был бы непрерывно терять энергию и в итоге упасть на ядро. В 1913 г. Бор (Дания) предположил, что в атоме существуют стационарные орбиты, по которым электрон может двигаться без излучения энергии; для этих орбит, согласно Бору, должно выполняться соотношение</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tabs>
          <w:tab w:val="center" w:pos="4535"/>
          <w:tab w:val="right" w:pos="9070"/>
        </w:tabs>
        <w:spacing w:after="0" w:line="240" w:lineRule="auto"/>
        <w:jc w:val="right"/>
        <w:rPr>
          <w:rFonts w:ascii="Times New Roman" w:eastAsiaTheme="minorEastAsia" w:hAnsi="Times New Roman" w:cs="Times New Roman"/>
          <w:sz w:val="28"/>
          <w:szCs w:val="28"/>
          <w:lang w:eastAsia="ru-RU"/>
        </w:rPr>
      </w:pPr>
      <m:oMath>
        <m:sSub>
          <m:sSubPr>
            <m:ctrlPr>
              <w:rPr>
                <w:rFonts w:ascii="Cambria Math" w:eastAsiaTheme="minorEastAsia" w:hAnsi="Cambria Math" w:cs="Times New Roman"/>
                <w:i/>
                <w:sz w:val="28"/>
                <w:szCs w:val="28"/>
                <w:lang w:eastAsia="ru-RU"/>
              </w:rPr>
            </m:ctrlPr>
          </m:sSubPr>
          <m:e>
            <m:r>
              <w:rPr>
                <w:rFonts w:ascii="Cambria Math" w:eastAsiaTheme="minorEastAsia" w:hAnsi="Cambria Math" w:cs="Times New Roman"/>
                <w:sz w:val="28"/>
                <w:szCs w:val="28"/>
                <w:lang w:eastAsia="ru-RU"/>
              </w:rPr>
              <m:t>m</m:t>
            </m:r>
          </m:e>
          <m:sub>
            <m:r>
              <w:rPr>
                <w:rFonts w:ascii="Cambria Math" w:eastAsiaTheme="minorEastAsia" w:hAnsi="Cambria Math" w:cs="Times New Roman"/>
                <w:sz w:val="28"/>
                <w:szCs w:val="28"/>
                <w:lang w:eastAsia="ru-RU"/>
              </w:rPr>
              <m:t>e</m:t>
            </m:r>
          </m:sub>
        </m:sSub>
        <m:r>
          <w:rPr>
            <w:rFonts w:ascii="Cambria Math" w:eastAsiaTheme="minorEastAsia" w:hAnsi="Cambria Math" w:cs="Times New Roman"/>
            <w:sz w:val="28"/>
            <w:szCs w:val="28"/>
            <w:lang w:eastAsia="ru-RU"/>
          </w:rPr>
          <m:t>ur</m:t>
        </m:r>
        <m:r>
          <w:rPr>
            <w:rFonts w:ascii="Cambria Math" w:eastAsia="Times New Roman" w:hAnsi="Cambria Math" w:cs="Times New Roman"/>
            <w:sz w:val="28"/>
            <w:szCs w:val="28"/>
            <w:lang w:eastAsia="ru-RU"/>
          </w:rPr>
          <m:t>= n</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h</m:t>
            </m:r>
          </m:num>
          <m:den>
            <m:r>
              <w:rPr>
                <w:rFonts w:ascii="Cambria Math" w:eastAsia="Times New Roman" w:hAnsi="Cambria Math" w:cs="Times New Roman"/>
                <w:sz w:val="28"/>
                <w:szCs w:val="28"/>
                <w:lang w:eastAsia="ru-RU"/>
              </w:rPr>
              <m:t>2π</m:t>
            </m:r>
          </m:den>
        </m:f>
        <m:r>
          <w:rPr>
            <w:rFonts w:ascii="Cambria Math" w:eastAsia="Times New Roman" w:hAnsi="Cambria Math" w:cs="Times New Roman"/>
            <w:sz w:val="28"/>
            <w:szCs w:val="28"/>
            <w:lang w:eastAsia="ru-RU"/>
          </w:rPr>
          <m:t xml:space="preserve"> </m:t>
        </m:r>
      </m:oMath>
      <w:r w:rsidRPr="00483886">
        <w:rPr>
          <w:rFonts w:ascii="Times New Roman" w:eastAsiaTheme="minorEastAsia" w:hAnsi="Times New Roman" w:cs="Times New Roman"/>
          <w:i/>
          <w:sz w:val="28"/>
          <w:szCs w:val="28"/>
          <w:lang w:eastAsia="ru-RU"/>
        </w:rPr>
        <w:tab/>
      </w:r>
      <w:r w:rsidRPr="00483886">
        <w:rPr>
          <w:rFonts w:ascii="Times New Roman" w:eastAsiaTheme="minorEastAsia" w:hAnsi="Times New Roman" w:cs="Times New Roman"/>
          <w:sz w:val="28"/>
          <w:szCs w:val="28"/>
          <w:lang w:eastAsia="ru-RU"/>
        </w:rPr>
        <w:t xml:space="preserve">                                        (2.3)</w:t>
      </w:r>
    </w:p>
    <w:p w:rsidR="00066A80" w:rsidRPr="00483886" w:rsidRDefault="00066A80" w:rsidP="00066A80">
      <w:pPr>
        <w:tabs>
          <w:tab w:val="center" w:pos="4535"/>
          <w:tab w:val="right" w:pos="9070"/>
        </w:tabs>
        <w:spacing w:after="0" w:line="240" w:lineRule="auto"/>
        <w:jc w:val="both"/>
        <w:rPr>
          <w:rFonts w:ascii="Times New Roman" w:eastAsiaTheme="minorEastAsia" w:hAnsi="Times New Roman" w:cs="Times New Roman"/>
          <w:sz w:val="28"/>
          <w:szCs w:val="28"/>
          <w:lang w:eastAsia="ru-RU"/>
        </w:rPr>
      </w:pPr>
    </w:p>
    <w:p w:rsidR="00066A80" w:rsidRPr="00483886" w:rsidRDefault="00066A80" w:rsidP="00066A80">
      <w:pPr>
        <w:tabs>
          <w:tab w:val="center" w:pos="4535"/>
          <w:tab w:val="right" w:pos="9070"/>
        </w:tabs>
        <w:spacing w:after="0" w:line="240" w:lineRule="auto"/>
        <w:jc w:val="both"/>
        <w:rPr>
          <w:rFonts w:ascii="Times New Roman" w:eastAsiaTheme="minorEastAsia" w:hAnsi="Times New Roman" w:cs="Times New Roman"/>
          <w:sz w:val="28"/>
          <w:szCs w:val="28"/>
          <w:lang w:eastAsia="ru-RU"/>
        </w:rPr>
      </w:pPr>
      <w:r w:rsidRPr="00483886">
        <w:rPr>
          <w:rFonts w:ascii="Times New Roman" w:eastAsiaTheme="minorEastAsia" w:hAnsi="Times New Roman" w:cs="Times New Roman"/>
          <w:sz w:val="28"/>
          <w:szCs w:val="28"/>
          <w:lang w:eastAsia="ru-RU"/>
        </w:rPr>
        <w:t xml:space="preserve">где </w:t>
      </w:r>
      <m:oMath>
        <m:sSub>
          <m:sSubPr>
            <m:ctrlPr>
              <w:rPr>
                <w:rFonts w:ascii="Cambria Math" w:eastAsiaTheme="minorEastAsia" w:hAnsi="Cambria Math" w:cs="Times New Roman"/>
                <w:sz w:val="28"/>
                <w:szCs w:val="28"/>
                <w:lang w:eastAsia="ru-RU"/>
              </w:rPr>
            </m:ctrlPr>
          </m:sSubPr>
          <m:e>
            <m:r>
              <m:rPr>
                <m:sty m:val="p"/>
              </m:rPr>
              <w:rPr>
                <w:rFonts w:ascii="Cambria Math" w:eastAsiaTheme="minorEastAsia" w:hAnsi="Cambria Math" w:cs="Times New Roman"/>
                <w:sz w:val="28"/>
                <w:szCs w:val="28"/>
                <w:lang w:eastAsia="ru-RU"/>
              </w:rPr>
              <m:t>m</m:t>
            </m:r>
          </m:e>
          <m:sub>
            <m:r>
              <m:rPr>
                <m:sty m:val="p"/>
              </m:rPr>
              <w:rPr>
                <w:rFonts w:ascii="Cambria Math" w:eastAsiaTheme="minorEastAsia" w:hAnsi="Cambria Math" w:cs="Times New Roman"/>
                <w:sz w:val="28"/>
                <w:szCs w:val="28"/>
                <w:lang w:eastAsia="ru-RU"/>
              </w:rPr>
              <m:t>e</m:t>
            </m:r>
          </m:sub>
        </m:sSub>
        <m:r>
          <m:rPr>
            <m:sty m:val="p"/>
          </m:rPr>
          <w:rPr>
            <w:rFonts w:ascii="Cambria Math" w:eastAsiaTheme="minorEastAsia" w:hAnsi="Cambria Math" w:cs="Times New Roman"/>
            <w:sz w:val="28"/>
            <w:szCs w:val="28"/>
            <w:lang w:eastAsia="ru-RU"/>
          </w:rPr>
          <m:t>ur</m:t>
        </m:r>
      </m:oMath>
      <w:r w:rsidRPr="00483886">
        <w:rPr>
          <w:rFonts w:ascii="Times New Roman" w:eastAsiaTheme="minorEastAsia" w:hAnsi="Times New Roman" w:cs="Times New Roman"/>
          <w:sz w:val="28"/>
          <w:szCs w:val="28"/>
          <w:lang w:eastAsia="ru-RU"/>
        </w:rPr>
        <w:t xml:space="preserve"> – момент количества движения электрона; </w:t>
      </w:r>
      <m:oMath>
        <m:sSub>
          <m:sSubPr>
            <m:ctrlPr>
              <w:rPr>
                <w:rFonts w:ascii="Cambria Math" w:eastAsiaTheme="minorEastAsia" w:hAnsi="Cambria Math" w:cs="Times New Roman"/>
                <w:sz w:val="28"/>
                <w:szCs w:val="28"/>
                <w:lang w:eastAsia="ru-RU"/>
              </w:rPr>
            </m:ctrlPr>
          </m:sSubPr>
          <m:e>
            <m:r>
              <m:rPr>
                <m:sty m:val="p"/>
              </m:rPr>
              <w:rPr>
                <w:rFonts w:ascii="Cambria Math" w:eastAsiaTheme="minorEastAsia" w:hAnsi="Cambria Math" w:cs="Times New Roman"/>
                <w:sz w:val="28"/>
                <w:szCs w:val="28"/>
                <w:lang w:eastAsia="ru-RU"/>
              </w:rPr>
              <m:t>m</m:t>
            </m:r>
          </m:e>
          <m:sub>
            <m:r>
              <m:rPr>
                <m:sty m:val="p"/>
              </m:rPr>
              <w:rPr>
                <w:rFonts w:ascii="Cambria Math" w:eastAsiaTheme="minorEastAsia" w:hAnsi="Cambria Math" w:cs="Times New Roman"/>
                <w:sz w:val="28"/>
                <w:szCs w:val="28"/>
                <w:lang w:eastAsia="ru-RU"/>
              </w:rPr>
              <m:t>e</m:t>
            </m:r>
          </m:sub>
        </m:sSub>
      </m:oMath>
      <w:r w:rsidRPr="00483886">
        <w:rPr>
          <w:rFonts w:ascii="Times New Roman" w:eastAsiaTheme="minorEastAsia" w:hAnsi="Times New Roman" w:cs="Times New Roman"/>
          <w:sz w:val="28"/>
          <w:szCs w:val="28"/>
          <w:lang w:eastAsia="ru-RU"/>
        </w:rPr>
        <w:t xml:space="preserve"> и </w:t>
      </w:r>
      <w:r w:rsidRPr="00483886">
        <w:rPr>
          <w:rFonts w:ascii="Times New Roman" w:eastAsiaTheme="minorEastAsia" w:hAnsi="Times New Roman" w:cs="Times New Roman"/>
          <w:sz w:val="28"/>
          <w:szCs w:val="28"/>
          <w:lang w:val="en-US" w:eastAsia="ru-RU"/>
        </w:rPr>
        <w:t>u</w:t>
      </w:r>
      <w:r w:rsidRPr="00483886">
        <w:rPr>
          <w:rFonts w:ascii="Times New Roman" w:eastAsiaTheme="minorEastAsia" w:hAnsi="Times New Roman" w:cs="Times New Roman"/>
          <w:sz w:val="28"/>
          <w:szCs w:val="28"/>
          <w:lang w:eastAsia="ru-RU"/>
        </w:rPr>
        <w:t xml:space="preserve"> – масса и скорость электрона; </w:t>
      </w:r>
      <w:r w:rsidRPr="00483886">
        <w:rPr>
          <w:rFonts w:ascii="Times New Roman" w:eastAsiaTheme="minorEastAsia" w:hAnsi="Times New Roman" w:cs="Times New Roman"/>
          <w:sz w:val="28"/>
          <w:szCs w:val="28"/>
          <w:lang w:val="en-US" w:eastAsia="ru-RU"/>
        </w:rPr>
        <w:t>r</w:t>
      </w:r>
      <w:r w:rsidRPr="00483886">
        <w:rPr>
          <w:rFonts w:ascii="Times New Roman" w:eastAsiaTheme="minorEastAsia" w:hAnsi="Times New Roman" w:cs="Times New Roman"/>
          <w:sz w:val="28"/>
          <w:szCs w:val="28"/>
          <w:lang w:eastAsia="ru-RU"/>
        </w:rPr>
        <w:t xml:space="preserve"> – радиус орбиты; </w:t>
      </w:r>
      <w:r w:rsidRPr="00483886">
        <w:rPr>
          <w:rFonts w:ascii="Times New Roman" w:eastAsiaTheme="minorEastAsia" w:hAnsi="Times New Roman" w:cs="Times New Roman"/>
          <w:sz w:val="28"/>
          <w:szCs w:val="28"/>
          <w:lang w:val="en-US" w:eastAsia="ru-RU"/>
        </w:rPr>
        <w:t>n</w:t>
      </w:r>
      <w:r w:rsidRPr="00483886">
        <w:rPr>
          <w:rFonts w:ascii="Times New Roman" w:eastAsiaTheme="minorEastAsia" w:hAnsi="Times New Roman" w:cs="Times New Roman"/>
          <w:sz w:val="28"/>
          <w:szCs w:val="28"/>
          <w:lang w:eastAsia="ru-RU"/>
        </w:rPr>
        <w:t xml:space="preserve"> = 1, 2, 3…, </w:t>
      </w:r>
      <w:r w:rsidRPr="00483886">
        <w:rPr>
          <w:rFonts w:ascii="Times New Roman" w:eastAsiaTheme="minorEastAsia" w:hAnsi="Times New Roman" w:cs="Times New Roman"/>
          <w:sz w:val="28"/>
          <w:szCs w:val="28"/>
          <w:lang w:val="en-US" w:eastAsia="ru-RU"/>
        </w:rPr>
        <w:t>h</w:t>
      </w:r>
      <w:r w:rsidRPr="00483886">
        <w:rPr>
          <w:rFonts w:ascii="Times New Roman" w:eastAsiaTheme="minorEastAsia" w:hAnsi="Times New Roman" w:cs="Times New Roman"/>
          <w:sz w:val="28"/>
          <w:szCs w:val="28"/>
          <w:lang w:eastAsia="ru-RU"/>
        </w:rPr>
        <w:t xml:space="preserve"> – постоянная Планка. Величину </w:t>
      </w:r>
      <w:r w:rsidRPr="00483886">
        <w:rPr>
          <w:rFonts w:ascii="Times New Roman" w:eastAsiaTheme="minorEastAsia" w:hAnsi="Times New Roman" w:cs="Times New Roman"/>
          <w:sz w:val="28"/>
          <w:szCs w:val="28"/>
          <w:lang w:val="en-US" w:eastAsia="ru-RU"/>
        </w:rPr>
        <w:t>h</w:t>
      </w:r>
      <w:r w:rsidRPr="00483886">
        <w:rPr>
          <w:rFonts w:ascii="Times New Roman" w:eastAsiaTheme="minorEastAsia" w:hAnsi="Times New Roman" w:cs="Times New Roman"/>
          <w:sz w:val="28"/>
          <w:szCs w:val="28"/>
          <w:lang w:eastAsia="ru-RU"/>
        </w:rPr>
        <w:t>/2</w:t>
      </w:r>
      <w:r w:rsidRPr="00483886">
        <w:rPr>
          <w:rFonts w:ascii="Times New Roman" w:eastAsiaTheme="minorEastAsia" w:hAnsi="Times New Roman" w:cs="Times New Roman"/>
          <w:sz w:val="28"/>
          <w:szCs w:val="28"/>
          <w:lang w:val="en-US" w:eastAsia="ru-RU"/>
        </w:rPr>
        <w:t>π</w:t>
      </w:r>
      <w:r w:rsidRPr="00483886">
        <w:rPr>
          <w:rFonts w:ascii="Times New Roman" w:eastAsiaTheme="minorEastAsia" w:hAnsi="Times New Roman" w:cs="Times New Roman"/>
          <w:sz w:val="28"/>
          <w:szCs w:val="28"/>
          <w:lang w:eastAsia="ru-RU"/>
        </w:rPr>
        <w:t xml:space="preserve"> принято обозначать </w:t>
      </w:r>
      <w:r w:rsidRPr="00483886">
        <w:rPr>
          <w:rFonts w:ascii="Times New Roman" w:eastAsiaTheme="minorEastAsia" w:hAnsi="Times New Roman" w:cs="Times New Roman"/>
          <w:sz w:val="28"/>
          <w:szCs w:val="28"/>
          <w:lang w:val="en-US" w:eastAsia="ru-RU"/>
        </w:rPr>
        <w:t>h</w:t>
      </w:r>
      <w:r w:rsidRPr="00483886">
        <w:rPr>
          <w:rFonts w:ascii="Times New Roman" w:eastAsiaTheme="minorEastAsia" w:hAnsi="Times New Roman" w:cs="Times New Roman"/>
          <w:sz w:val="28"/>
          <w:szCs w:val="28"/>
          <w:lang w:eastAsia="ru-RU"/>
        </w:rPr>
        <w:t xml:space="preserve"> (читается </w:t>
      </w:r>
      <w:r w:rsidRPr="00483886">
        <w:rPr>
          <w:rFonts w:ascii="Times New Roman" w:eastAsia="Times New Roman" w:hAnsi="Times New Roman" w:cs="Times New Roman"/>
          <w:sz w:val="28"/>
          <w:szCs w:val="28"/>
          <w:shd w:val="clear" w:color="auto" w:fill="FFFFFF"/>
          <w:lang w:eastAsia="ru-RU"/>
        </w:rPr>
        <w:t>«</w:t>
      </w:r>
      <w:r w:rsidRPr="00483886">
        <w:rPr>
          <w:rFonts w:ascii="Times New Roman" w:eastAsiaTheme="minorEastAsia" w:hAnsi="Times New Roman" w:cs="Times New Roman"/>
          <w:sz w:val="28"/>
          <w:szCs w:val="28"/>
          <w:lang w:eastAsia="ru-RU"/>
        </w:rPr>
        <w:t>аш перечеркнутое</w:t>
      </w:r>
      <w:r w:rsidRPr="00483886">
        <w:rPr>
          <w:rFonts w:ascii="Times New Roman" w:eastAsia="Times New Roman" w:hAnsi="Times New Roman" w:cs="Times New Roman"/>
          <w:sz w:val="28"/>
          <w:szCs w:val="28"/>
          <w:shd w:val="clear" w:color="auto" w:fill="FFFFFF"/>
          <w:lang w:eastAsia="ru-RU"/>
        </w:rPr>
        <w:t>»</w:t>
      </w:r>
      <w:r w:rsidRPr="00483886">
        <w:rPr>
          <w:rFonts w:ascii="Times New Roman" w:eastAsiaTheme="minorEastAsia" w:hAnsi="Times New Roman" w:cs="Times New Roman"/>
          <w:sz w:val="28"/>
          <w:szCs w:val="28"/>
          <w:lang w:eastAsia="ru-RU"/>
        </w:rPr>
        <w:t>), тогда (2.2) запишется</w:t>
      </w:r>
    </w:p>
    <w:p w:rsidR="00066A80" w:rsidRPr="00483886" w:rsidRDefault="00066A80" w:rsidP="00066A80">
      <w:pPr>
        <w:tabs>
          <w:tab w:val="center" w:pos="4535"/>
          <w:tab w:val="right" w:pos="9070"/>
        </w:tabs>
        <w:spacing w:after="0" w:line="240" w:lineRule="auto"/>
        <w:jc w:val="both"/>
        <w:rPr>
          <w:rFonts w:ascii="Times New Roman" w:eastAsiaTheme="minorEastAsia" w:hAnsi="Times New Roman" w:cs="Times New Roman"/>
          <w:sz w:val="28"/>
          <w:szCs w:val="28"/>
          <w:lang w:eastAsia="ru-RU"/>
        </w:rPr>
      </w:pPr>
    </w:p>
    <w:p w:rsidR="00066A80" w:rsidRPr="00483886" w:rsidRDefault="00066A80" w:rsidP="00066A80">
      <w:pPr>
        <w:tabs>
          <w:tab w:val="center" w:pos="4535"/>
          <w:tab w:val="right" w:pos="9070"/>
        </w:tabs>
        <w:spacing w:after="0" w:line="240" w:lineRule="auto"/>
        <w:jc w:val="right"/>
        <w:rPr>
          <w:rFonts w:ascii="Times New Roman" w:eastAsia="Times New Roman" w:hAnsi="Times New Roman" w:cs="Times New Roman"/>
          <w:sz w:val="28"/>
          <w:szCs w:val="28"/>
          <w:lang w:eastAsia="ru-RU"/>
        </w:rPr>
      </w:pPr>
      <m:oMath>
        <m:sSub>
          <m:sSubPr>
            <m:ctrlPr>
              <w:rPr>
                <w:rFonts w:ascii="Cambria Math" w:eastAsiaTheme="minorEastAsia" w:hAnsi="Cambria Math" w:cs="Times New Roman"/>
                <w:i/>
                <w:sz w:val="28"/>
                <w:szCs w:val="28"/>
                <w:lang w:eastAsia="ru-RU"/>
              </w:rPr>
            </m:ctrlPr>
          </m:sSubPr>
          <m:e>
            <m:r>
              <w:rPr>
                <w:rFonts w:ascii="Cambria Math" w:eastAsiaTheme="minorEastAsia" w:hAnsi="Cambria Math" w:cs="Times New Roman"/>
                <w:sz w:val="28"/>
                <w:szCs w:val="28"/>
                <w:lang w:eastAsia="ru-RU"/>
              </w:rPr>
              <m:t>m</m:t>
            </m:r>
          </m:e>
          <m:sub>
            <m:r>
              <w:rPr>
                <w:rFonts w:ascii="Cambria Math" w:eastAsiaTheme="minorEastAsia" w:hAnsi="Cambria Math" w:cs="Times New Roman"/>
                <w:sz w:val="28"/>
                <w:szCs w:val="28"/>
                <w:lang w:eastAsia="ru-RU"/>
              </w:rPr>
              <m:t>e</m:t>
            </m:r>
          </m:sub>
        </m:sSub>
        <m:r>
          <w:rPr>
            <w:rFonts w:ascii="Cambria Math" w:eastAsiaTheme="minorEastAsia" w:hAnsi="Cambria Math" w:cs="Times New Roman"/>
            <w:sz w:val="28"/>
            <w:szCs w:val="28"/>
            <w:lang w:eastAsia="ru-RU"/>
          </w:rPr>
          <m:t>ur=nh</m:t>
        </m:r>
      </m:oMath>
      <w:r w:rsidRPr="00483886">
        <w:rPr>
          <w:rFonts w:ascii="Times New Roman" w:eastAsiaTheme="minorEastAsia" w:hAnsi="Times New Roman" w:cs="Times New Roman"/>
          <w:i/>
          <w:sz w:val="28"/>
          <w:szCs w:val="28"/>
          <w:lang w:eastAsia="ru-RU"/>
        </w:rPr>
        <w:t xml:space="preserve"> </w:t>
      </w:r>
      <w:r w:rsidRPr="00483886">
        <w:rPr>
          <w:rFonts w:ascii="Times New Roman" w:eastAsiaTheme="minorEastAsia" w:hAnsi="Times New Roman" w:cs="Times New Roman"/>
          <w:i/>
          <w:sz w:val="28"/>
          <w:szCs w:val="28"/>
          <w:lang w:eastAsia="ru-RU"/>
        </w:rPr>
        <w:tab/>
      </w:r>
      <w:r w:rsidRPr="00483886">
        <w:rPr>
          <w:rFonts w:ascii="Times New Roman" w:eastAsiaTheme="minorEastAsia" w:hAnsi="Times New Roman" w:cs="Times New Roman"/>
          <w:sz w:val="28"/>
          <w:szCs w:val="28"/>
          <w:lang w:eastAsia="ru-RU"/>
        </w:rPr>
        <w:t xml:space="preserve">                                   (2.4)</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Исходя из этого предположения, Бору удалость разработать теорию строения атома водорода. Действительно, приравнивая центростремительную силу силе притяжения электрона к ядру, можно записать</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tabs>
          <w:tab w:val="center" w:pos="4535"/>
          <w:tab w:val="right" w:pos="9070"/>
        </w:tabs>
        <w:spacing w:after="0" w:line="240" w:lineRule="auto"/>
        <w:jc w:val="right"/>
        <w:rPr>
          <w:rFonts w:ascii="Times New Roman" w:eastAsiaTheme="minorEastAsia"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sSub>
              <m:sSubPr>
                <m:ctrlPr>
                  <w:rPr>
                    <w:rFonts w:ascii="Cambria Math" w:eastAsiaTheme="minorEastAsia" w:hAnsi="Cambria Math" w:cs="Times New Roman"/>
                    <w:i/>
                    <w:sz w:val="28"/>
                    <w:szCs w:val="28"/>
                    <w:lang w:eastAsia="ru-RU"/>
                  </w:rPr>
                </m:ctrlPr>
              </m:sSubPr>
              <m:e>
                <m:r>
                  <w:rPr>
                    <w:rFonts w:ascii="Cambria Math" w:eastAsiaTheme="minorEastAsia" w:hAnsi="Cambria Math" w:cs="Times New Roman"/>
                    <w:sz w:val="28"/>
                    <w:szCs w:val="28"/>
                    <w:lang w:eastAsia="ru-RU"/>
                  </w:rPr>
                  <m:t>m</m:t>
                </m:r>
              </m:e>
              <m:sub>
                <m:r>
                  <w:rPr>
                    <w:rFonts w:ascii="Cambria Math" w:eastAsiaTheme="minorEastAsia" w:hAnsi="Cambria Math" w:cs="Times New Roman"/>
                    <w:sz w:val="28"/>
                    <w:szCs w:val="28"/>
                    <w:lang w:eastAsia="ru-RU"/>
                  </w:rPr>
                  <m:t>e</m:t>
                </m:r>
              </m:sub>
            </m:sSub>
            <m:sSup>
              <m:sSupPr>
                <m:ctrlPr>
                  <w:rPr>
                    <w:rFonts w:ascii="Cambria Math" w:eastAsiaTheme="minorEastAsia" w:hAnsi="Cambria Math" w:cs="Times New Roman"/>
                    <w:i/>
                    <w:sz w:val="28"/>
                    <w:szCs w:val="28"/>
                    <w:lang w:val="en-US" w:eastAsia="ru-RU"/>
                  </w:rPr>
                </m:ctrlPr>
              </m:sSupPr>
              <m:e>
                <m:r>
                  <w:rPr>
                    <w:rFonts w:ascii="Cambria Math" w:eastAsiaTheme="minorEastAsia" w:hAnsi="Cambria Math" w:cs="Times New Roman"/>
                    <w:sz w:val="28"/>
                    <w:szCs w:val="28"/>
                    <w:lang w:val="en-US" w:eastAsia="ru-RU"/>
                  </w:rPr>
                  <m:t>u</m:t>
                </m:r>
              </m:e>
              <m:sup>
                <m:r>
                  <w:rPr>
                    <w:rFonts w:ascii="Cambria Math" w:eastAsiaTheme="minorEastAsia" w:hAnsi="Cambria Math" w:cs="Times New Roman"/>
                    <w:sz w:val="28"/>
                    <w:szCs w:val="28"/>
                    <w:lang w:eastAsia="ru-RU"/>
                  </w:rPr>
                  <m:t>2</m:t>
                </m:r>
              </m:sup>
            </m:sSup>
          </m:num>
          <m:den>
            <m:r>
              <w:rPr>
                <w:rFonts w:ascii="Cambria Math" w:eastAsia="Times New Roman" w:hAnsi="Cambria Math" w:cs="Times New Roman"/>
                <w:sz w:val="28"/>
                <w:szCs w:val="28"/>
                <w:lang w:val="en-US" w:eastAsia="ru-RU"/>
              </w:rPr>
              <m:t>r</m:t>
            </m:r>
          </m:den>
        </m:f>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e</m:t>
                </m:r>
              </m:e>
              <m:sup>
                <m:r>
                  <w:rPr>
                    <w:rFonts w:ascii="Cambria Math" w:eastAsia="Times New Roman" w:hAnsi="Cambria Math" w:cs="Times New Roman"/>
                    <w:sz w:val="28"/>
                    <w:szCs w:val="28"/>
                    <w:lang w:eastAsia="ru-RU"/>
                  </w:rPr>
                  <m:t>2</m:t>
                </m:r>
              </m:sup>
            </m:sSup>
          </m:num>
          <m:den>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r</m:t>
                </m:r>
              </m:e>
              <m:sup>
                <m:r>
                  <w:rPr>
                    <w:rFonts w:ascii="Cambria Math" w:eastAsia="Times New Roman" w:hAnsi="Cambria Math" w:cs="Times New Roman"/>
                    <w:sz w:val="28"/>
                    <w:szCs w:val="28"/>
                    <w:lang w:eastAsia="ru-RU"/>
                  </w:rPr>
                  <m:t>2</m:t>
                </m:r>
              </m:sup>
            </m:sSup>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t xml:space="preserve">                                    (2.5)</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решая систему уравнений (2.3) и (2.4), можно найти выражения для скорости электрона на стационарной орбите</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tabs>
          <w:tab w:val="center" w:pos="4535"/>
          <w:tab w:val="right" w:pos="9070"/>
        </w:tabs>
        <w:spacing w:after="0" w:line="240" w:lineRule="auto"/>
        <w:jc w:val="right"/>
        <w:rPr>
          <w:rFonts w:ascii="Times New Roman" w:eastAsiaTheme="minorEastAsia" w:hAnsi="Times New Roman" w:cs="Times New Roman"/>
          <w:sz w:val="28"/>
          <w:szCs w:val="28"/>
          <w:lang w:eastAsia="ru-RU"/>
        </w:rPr>
      </w:pPr>
      <m:oMath>
        <m:r>
          <w:rPr>
            <w:rFonts w:ascii="Cambria Math" w:eastAsiaTheme="minorEastAsia" w:hAnsi="Cambria Math" w:cs="Times New Roman"/>
            <w:sz w:val="28"/>
            <w:szCs w:val="28"/>
            <w:lang w:val="en-US" w:eastAsia="ru-RU"/>
          </w:rPr>
          <m:t>u</m:t>
        </m:r>
        <m:r>
          <w:rPr>
            <w:rFonts w:ascii="Cambria Math" w:eastAsiaTheme="minorEastAsia" w:hAnsi="Cambria Math" w:cs="Times New Roman"/>
            <w:sz w:val="28"/>
            <w:szCs w:val="28"/>
            <w:lang w:eastAsia="ru-RU"/>
          </w:rPr>
          <m:t xml:space="preserve">= </m:t>
        </m:r>
        <m:f>
          <m:fPr>
            <m:ctrlPr>
              <w:rPr>
                <w:rFonts w:ascii="Cambria Math" w:eastAsia="Times New Roman" w:hAnsi="Cambria Math" w:cs="Times New Roman"/>
                <w:i/>
                <w:sz w:val="28"/>
                <w:szCs w:val="28"/>
                <w:lang w:eastAsia="ru-RU"/>
              </w:rPr>
            </m:ctrlPr>
          </m:fPr>
          <m:num>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val="en-US" w:eastAsia="ru-RU"/>
                  </w:rPr>
                  <m:t>e</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nh</m:t>
            </m:r>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t xml:space="preserve">                                 (2.6)</w:t>
      </w:r>
    </w:p>
    <w:p w:rsidR="00066A80" w:rsidRPr="00483886" w:rsidRDefault="00066A80" w:rsidP="00066A80">
      <w:pPr>
        <w:tabs>
          <w:tab w:val="center" w:pos="4535"/>
          <w:tab w:val="right" w:pos="9070"/>
        </w:tabs>
        <w:spacing w:after="0" w:line="240" w:lineRule="auto"/>
        <w:jc w:val="right"/>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Волновые свойства материальных частиц</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В основе современной теории лежит представление о двойственной природе микрообъектов – они могут проявлять себя как частицы и как волны – микрообъекты обладают одновременно корпускулярными и волновыми свойствами.</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Двойственная природа света.</w:t>
      </w:r>
      <w:r w:rsidRPr="00483886">
        <w:rPr>
          <w:rFonts w:ascii="Times New Roman" w:eastAsia="Times New Roman" w:hAnsi="Times New Roman" w:cs="Times New Roman"/>
          <w:sz w:val="28"/>
          <w:szCs w:val="28"/>
          <w:lang w:eastAsia="ru-RU"/>
        </w:rPr>
        <w:t xml:space="preserve"> Впервые такая двойственная природа была установлена для света. В первой половине прошлого века в результате изучения интерференции и дифракции света было экспериментально обосновано, что свет представляет собой поперечные электромагнитные колебания. Возникновение в определенных условиях явлений интерференции и дифракции является неотъемлемой особенностью любого волнового процесса.</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Закон взаимосвязи массы и энергии.</w:t>
      </w:r>
      <w:r w:rsidRPr="00483886">
        <w:rPr>
          <w:rFonts w:ascii="Times New Roman" w:eastAsia="Times New Roman" w:hAnsi="Times New Roman" w:cs="Times New Roman"/>
          <w:sz w:val="28"/>
          <w:szCs w:val="28"/>
          <w:lang w:eastAsia="ru-RU"/>
        </w:rPr>
        <w:t xml:space="preserve"> В 1903 г. Эйнштейном при помощи разработанной им теории относительности было доказано, что масса движущегося тела превышает его массу в состоянии покоя.</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Эйнштейном было показано, что масса тела связана с его энергией соотношением</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i/>
          <w:sz w:val="28"/>
          <w:szCs w:val="28"/>
          <w:lang w:val="en-US" w:eastAsia="ru-RU"/>
        </w:rPr>
        <w:t>E</w:t>
      </w:r>
      <w:r w:rsidRPr="00483886">
        <w:rPr>
          <w:rFonts w:ascii="Times New Roman" w:eastAsia="Times New Roman" w:hAnsi="Times New Roman" w:cs="Times New Roman"/>
          <w:i/>
          <w:sz w:val="28"/>
          <w:szCs w:val="28"/>
          <w:lang w:eastAsia="ru-RU"/>
        </w:rPr>
        <w:t xml:space="preserve"> = </w:t>
      </w:r>
      <w:r w:rsidRPr="00483886">
        <w:rPr>
          <w:rFonts w:ascii="Times New Roman" w:eastAsia="Times New Roman" w:hAnsi="Times New Roman" w:cs="Times New Roman"/>
          <w:i/>
          <w:sz w:val="28"/>
          <w:szCs w:val="28"/>
          <w:lang w:val="en-US" w:eastAsia="ru-RU"/>
        </w:rPr>
        <w:t>mc</w:t>
      </w:r>
      <w:r w:rsidRPr="00483886">
        <w:rPr>
          <w:rFonts w:ascii="Times New Roman" w:eastAsia="Times New Roman" w:hAnsi="Times New Roman" w:cs="Times New Roman"/>
          <w:i/>
          <w:sz w:val="28"/>
          <w:szCs w:val="28"/>
          <w:vertAlign w:val="superscript"/>
          <w:lang w:eastAsia="ru-RU"/>
        </w:rPr>
        <w:t>2</w:t>
      </w:r>
      <w:r w:rsidRPr="00483886">
        <w:rPr>
          <w:rFonts w:ascii="Times New Roman" w:eastAsia="Times New Roman" w:hAnsi="Times New Roman" w:cs="Times New Roman"/>
          <w:i/>
          <w:sz w:val="28"/>
          <w:szCs w:val="28"/>
          <w:lang w:eastAsia="ru-RU"/>
        </w:rPr>
        <w:t>.</w:t>
      </w:r>
      <w:r w:rsidRPr="00483886">
        <w:rPr>
          <w:rFonts w:ascii="Times New Roman" w:eastAsia="Times New Roman" w:hAnsi="Times New Roman" w:cs="Times New Roman"/>
          <w:sz w:val="28"/>
          <w:szCs w:val="28"/>
          <w:lang w:eastAsia="ru-RU"/>
        </w:rPr>
        <w:tab/>
        <w:t>(2.7)</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lang w:eastAsia="ru-RU"/>
        </w:rPr>
        <w:t xml:space="preserve">Это уравнение, выражающее закон взаимосвязи массы и энергии, показывает соотношение между величинами массы и энергии, которые до появления теории относительности считались независимыми друг от друга. Уравнение </w:t>
      </w:r>
      <w:r w:rsidRPr="00483886">
        <w:rPr>
          <w:rFonts w:ascii="Times New Roman" w:eastAsia="Times New Roman" w:hAnsi="Times New Roman" w:cs="Times New Roman"/>
          <w:sz w:val="28"/>
          <w:szCs w:val="28"/>
          <w:lang w:eastAsia="ru-RU"/>
        </w:rPr>
        <w:lastRenderedPageBreak/>
        <w:t xml:space="preserve">(2.6) устанавливает взаимосвязь между изменениями массы </w:t>
      </w:r>
      <w:r w:rsidRPr="00483886">
        <w:rPr>
          <w:rFonts w:ascii="Times New Roman" w:eastAsia="Times New Roman" w:hAnsi="Times New Roman" w:cs="Times New Roman"/>
          <w:sz w:val="28"/>
          <w:szCs w:val="28"/>
          <w:shd w:val="clear" w:color="auto" w:fill="FFFFFF"/>
          <w:lang w:eastAsia="ru-RU"/>
        </w:rPr>
        <w:t>Δ</w:t>
      </w:r>
      <w:r w:rsidRPr="00483886">
        <w:rPr>
          <w:rFonts w:ascii="Times New Roman" w:eastAsia="Times New Roman" w:hAnsi="Times New Roman" w:cs="Times New Roman"/>
          <w:sz w:val="28"/>
          <w:szCs w:val="28"/>
          <w:shd w:val="clear" w:color="auto" w:fill="FFFFFF"/>
          <w:lang w:val="en-US" w:eastAsia="ru-RU"/>
        </w:rPr>
        <w:t>m</w:t>
      </w:r>
      <w:r w:rsidRPr="00483886">
        <w:rPr>
          <w:rFonts w:ascii="Times New Roman" w:eastAsia="Times New Roman" w:hAnsi="Times New Roman" w:cs="Times New Roman"/>
          <w:sz w:val="28"/>
          <w:szCs w:val="28"/>
          <w:shd w:val="clear" w:color="auto" w:fill="FFFFFF"/>
          <w:lang w:eastAsia="ru-RU"/>
        </w:rPr>
        <w:t xml:space="preserve"> и энергии Δ</w:t>
      </w:r>
      <w:r w:rsidRPr="00483886">
        <w:rPr>
          <w:rFonts w:ascii="Times New Roman" w:eastAsia="Times New Roman" w:hAnsi="Times New Roman" w:cs="Times New Roman"/>
          <w:sz w:val="28"/>
          <w:szCs w:val="28"/>
          <w:shd w:val="clear" w:color="auto" w:fill="FFFFFF"/>
          <w:lang w:val="en-US" w:eastAsia="ru-RU"/>
        </w:rPr>
        <w:t>E</w:t>
      </w:r>
      <w:r w:rsidRPr="00483886">
        <w:rPr>
          <w:rFonts w:ascii="Times New Roman" w:eastAsia="Times New Roman" w:hAnsi="Times New Roman" w:cs="Times New Roman"/>
          <w:sz w:val="28"/>
          <w:szCs w:val="28"/>
          <w:shd w:val="clear" w:color="auto" w:fill="FFFFFF"/>
          <w:lang w:eastAsia="ru-RU"/>
        </w:rPr>
        <w:t xml:space="preserve"> в любом процессе; его можно записать также в виде Δ</w:t>
      </w:r>
      <w:r w:rsidRPr="00483886">
        <w:rPr>
          <w:rFonts w:ascii="Times New Roman" w:eastAsia="Times New Roman" w:hAnsi="Times New Roman" w:cs="Times New Roman"/>
          <w:sz w:val="28"/>
          <w:szCs w:val="28"/>
          <w:shd w:val="clear" w:color="auto" w:fill="FFFFFF"/>
          <w:lang w:val="en-US" w:eastAsia="ru-RU"/>
        </w:rPr>
        <w:t>E</w:t>
      </w:r>
      <w:r w:rsidRPr="00483886">
        <w:rPr>
          <w:rFonts w:ascii="Times New Roman" w:eastAsia="Times New Roman" w:hAnsi="Times New Roman" w:cs="Times New Roman"/>
          <w:sz w:val="28"/>
          <w:szCs w:val="28"/>
          <w:shd w:val="clear" w:color="auto" w:fill="FFFFFF"/>
          <w:lang w:eastAsia="ru-RU"/>
        </w:rPr>
        <w:t xml:space="preserve"> = Δ</w:t>
      </w:r>
      <w:r w:rsidRPr="00483886">
        <w:rPr>
          <w:rFonts w:ascii="Times New Roman" w:eastAsia="Times New Roman" w:hAnsi="Times New Roman" w:cs="Times New Roman"/>
          <w:sz w:val="28"/>
          <w:szCs w:val="28"/>
          <w:shd w:val="clear" w:color="auto" w:fill="FFFFFF"/>
          <w:lang w:val="en-US" w:eastAsia="ru-RU"/>
        </w:rPr>
        <w:t>mc</w:t>
      </w:r>
      <w:r w:rsidRPr="00483886">
        <w:rPr>
          <w:rFonts w:ascii="Times New Roman" w:eastAsia="Times New Roman" w:hAnsi="Times New Roman" w:cs="Times New Roman"/>
          <w:sz w:val="28"/>
          <w:szCs w:val="28"/>
          <w:shd w:val="clear" w:color="auto" w:fill="FFFFFF"/>
          <w:vertAlign w:val="superscript"/>
          <w:lang w:eastAsia="ru-RU"/>
        </w:rPr>
        <w:t>2</w:t>
      </w:r>
      <w:r>
        <w:rPr>
          <w:rFonts w:ascii="Times New Roman" w:eastAsia="Times New Roman" w:hAnsi="Times New Roman" w:cs="Times New Roman"/>
          <w:sz w:val="28"/>
          <w:szCs w:val="28"/>
          <w:shd w:val="clear" w:color="auto" w:fill="FFFFFF"/>
          <w:lang w:eastAsia="ru-RU"/>
        </w:rPr>
        <w:t xml:space="preserve">. </w:t>
      </w:r>
      <w:r w:rsidRPr="00483886">
        <w:rPr>
          <w:rFonts w:ascii="Times New Roman" w:eastAsia="Times New Roman" w:hAnsi="Times New Roman" w:cs="Times New Roman"/>
          <w:b/>
          <w:i/>
          <w:sz w:val="28"/>
          <w:szCs w:val="28"/>
          <w:shd w:val="clear" w:color="auto" w:fill="FFFFFF"/>
          <w:lang w:eastAsia="ru-RU"/>
        </w:rPr>
        <w:t>Масса и энергия</w:t>
      </w:r>
      <w:r w:rsidRPr="00483886">
        <w:rPr>
          <w:rFonts w:ascii="Times New Roman" w:eastAsia="Times New Roman" w:hAnsi="Times New Roman" w:cs="Times New Roman"/>
          <w:sz w:val="28"/>
          <w:szCs w:val="28"/>
          <w:shd w:val="clear" w:color="auto" w:fill="FFFFFF"/>
          <w:lang w:eastAsia="ru-RU"/>
        </w:rPr>
        <w:t xml:space="preserve"> – лишь свойства материи; первая является мерой ее инертности, вторая – мерой движения, поэтому они не сводятся друг к другу и не превращаются друг в друга.</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shd w:val="clear" w:color="auto" w:fill="FFFFFF"/>
          <w:lang w:eastAsia="ru-RU"/>
        </w:rPr>
        <w:t>Уравнения Планка и Эйнштейна позволяют получить соотношение между длиной волны света и массой фотона.</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shd w:val="clear" w:color="auto" w:fill="FFFFFF"/>
          <w:lang w:eastAsia="ru-RU"/>
        </w:rPr>
        <w:t>Фотон не имеет массы покоя; это обусловлено тем, что он движется со скоростью света (при наличии статической массы в соответствии с соотношением (2.5) масса и энергия фотона были бы бесконечно большими). Поэтому вся масса фотона является динамической, т. е. обусловлена движением, и может быть вычислена из энергии фотона по уравнению (1.24).</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sz w:val="28"/>
          <w:szCs w:val="28"/>
          <w:shd w:val="clear" w:color="auto" w:fill="FFFFFF"/>
          <w:lang w:eastAsia="ru-RU"/>
        </w:rPr>
      </w:pPr>
      <w:r w:rsidRPr="00483886">
        <w:rPr>
          <w:rFonts w:ascii="Times New Roman" w:eastAsia="Times New Roman" w:hAnsi="Times New Roman" w:cs="Times New Roman"/>
          <w:sz w:val="28"/>
          <w:szCs w:val="28"/>
          <w:shd w:val="clear" w:color="auto" w:fill="FFFFFF"/>
          <w:lang w:eastAsia="ru-RU"/>
        </w:rPr>
        <w:t>С другой стороны, согласно уравнению Планка</w:t>
      </w:r>
    </w:p>
    <w:p w:rsidR="00066A80" w:rsidRPr="00483886" w:rsidRDefault="00066A80" w:rsidP="00066A80">
      <w:pPr>
        <w:tabs>
          <w:tab w:val="center" w:pos="4535"/>
          <w:tab w:val="right" w:pos="9070"/>
        </w:tabs>
        <w:spacing w:after="0" w:line="240" w:lineRule="auto"/>
        <w:jc w:val="both"/>
        <w:rPr>
          <w:rFonts w:ascii="Times New Roman" w:eastAsia="Times New Roman" w:hAnsi="Times New Roman" w:cs="Times New Roman"/>
          <w:i/>
          <w:sz w:val="28"/>
          <w:szCs w:val="28"/>
          <w:shd w:val="clear" w:color="auto" w:fill="FFFFFF"/>
          <w:lang w:eastAsia="ru-RU"/>
        </w:rPr>
      </w:pPr>
    </w:p>
    <w:p w:rsidR="00066A80" w:rsidRPr="00483886" w:rsidRDefault="00066A80" w:rsidP="00066A80">
      <w:pPr>
        <w:tabs>
          <w:tab w:val="left" w:pos="708"/>
          <w:tab w:val="left" w:pos="1416"/>
          <w:tab w:val="left" w:pos="2124"/>
          <w:tab w:val="left" w:pos="2832"/>
          <w:tab w:val="left" w:pos="3540"/>
          <w:tab w:val="left" w:pos="4248"/>
          <w:tab w:val="left" w:pos="4956"/>
          <w:tab w:val="left" w:pos="5664"/>
          <w:tab w:val="left" w:pos="6372"/>
        </w:tabs>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sz w:val="28"/>
            <w:szCs w:val="28"/>
            <w:lang w:eastAsia="ru-RU"/>
          </w:rPr>
          <m:t>E=hv=h</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c</m:t>
            </m:r>
          </m:num>
          <m:den>
            <m:r>
              <w:rPr>
                <w:rFonts w:ascii="Cambria Math" w:eastAsia="Times New Roman" w:hAnsi="Cambria Math" w:cs="Times New Roman"/>
                <w:sz w:val="28"/>
                <w:szCs w:val="28"/>
                <w:lang w:eastAsia="ru-RU"/>
              </w:rPr>
              <m:t>λ</m:t>
            </m:r>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t>(2.8)</w:t>
      </w:r>
    </w:p>
    <w:p w:rsidR="00066A80" w:rsidRPr="00483886" w:rsidRDefault="00066A80" w:rsidP="00066A80">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heme="minorEastAsia" w:hAnsi="Times New Roman" w:cs="Times New Roman"/>
          <w:sz w:val="28"/>
          <w:szCs w:val="28"/>
          <w:lang w:eastAsia="ru-RU"/>
        </w:rPr>
      </w:pPr>
    </w:p>
    <w:p w:rsidR="00066A80" w:rsidRPr="00483886" w:rsidRDefault="00066A80" w:rsidP="00066A80">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heme="minorEastAsia" w:hAnsi="Times New Roman" w:cs="Times New Roman"/>
          <w:sz w:val="28"/>
          <w:szCs w:val="28"/>
          <w:lang w:eastAsia="ru-RU"/>
        </w:rPr>
      </w:pPr>
      <w:r w:rsidRPr="00483886">
        <w:rPr>
          <w:rFonts w:ascii="Times New Roman" w:eastAsiaTheme="minorEastAsia" w:hAnsi="Times New Roman" w:cs="Times New Roman"/>
          <w:sz w:val="28"/>
          <w:szCs w:val="28"/>
          <w:lang w:eastAsia="ru-RU"/>
        </w:rPr>
        <w:t>Сочетая это соотношение с (2.6), получаем</w:t>
      </w:r>
    </w:p>
    <w:p w:rsidR="00066A80" w:rsidRPr="00483886" w:rsidRDefault="00066A80" w:rsidP="00066A80">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tabs>
          <w:tab w:val="left" w:pos="708"/>
          <w:tab w:val="left" w:pos="1416"/>
          <w:tab w:val="left" w:pos="2124"/>
          <w:tab w:val="left" w:pos="2832"/>
          <w:tab w:val="left" w:pos="3540"/>
          <w:tab w:val="left" w:pos="4248"/>
          <w:tab w:val="left" w:pos="4956"/>
          <w:tab w:val="left" w:pos="5664"/>
          <w:tab w:val="left" w:pos="6372"/>
        </w:tabs>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sz w:val="28"/>
            <w:szCs w:val="28"/>
            <w:lang w:val="en-US" w:eastAsia="ru-RU"/>
          </w:rPr>
          <m:t>m</m:t>
        </m:r>
        <m:sSup>
          <m:sSupPr>
            <m:ctrlPr>
              <w:rPr>
                <w:rFonts w:ascii="Cambria Math" w:eastAsia="Times New Roman" w:hAnsi="Cambria Math" w:cs="Times New Roman"/>
                <w:i/>
                <w:sz w:val="28"/>
                <w:szCs w:val="28"/>
                <w:lang w:val="en-US" w:eastAsia="ru-RU"/>
              </w:rPr>
            </m:ctrlPr>
          </m:sSupPr>
          <m:e>
            <m:r>
              <w:rPr>
                <w:rFonts w:ascii="Cambria Math" w:eastAsia="Times New Roman" w:hAnsi="Cambria Math" w:cs="Times New Roman"/>
                <w:sz w:val="28"/>
                <w:szCs w:val="28"/>
                <w:lang w:val="en-US" w:eastAsia="ru-RU"/>
              </w:rPr>
              <m:t>c</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 h</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c</m:t>
            </m:r>
          </m:num>
          <m:den>
            <m:r>
              <w:rPr>
                <w:rFonts w:ascii="Cambria Math" w:eastAsia="Times New Roman" w:hAnsi="Cambria Math" w:cs="Times New Roman"/>
                <w:sz w:val="28"/>
                <w:szCs w:val="28"/>
                <w:lang w:eastAsia="ru-RU"/>
              </w:rPr>
              <m:t>λ</m:t>
            </m:r>
          </m:den>
        </m:f>
      </m:oMath>
      <w:r w:rsidRPr="00483886">
        <w:rPr>
          <w:rFonts w:ascii="Times New Roman" w:eastAsiaTheme="minorEastAsia" w:hAnsi="Times New Roman" w:cs="Times New Roman"/>
          <w:i/>
          <w:sz w:val="28"/>
          <w:szCs w:val="28"/>
          <w:lang w:eastAsia="ru-RU"/>
        </w:rPr>
        <w:t xml:space="preserve"> </w:t>
      </w:r>
      <w:r w:rsidRPr="00483886">
        <w:rPr>
          <w:rFonts w:ascii="Times New Roman" w:eastAsiaTheme="minorEastAsia" w:hAnsi="Times New Roman" w:cs="Times New Roman"/>
          <w:i/>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t>(2.9)</w:t>
      </w:r>
    </w:p>
    <w:p w:rsidR="00066A80" w:rsidRPr="00483886" w:rsidRDefault="00066A80" w:rsidP="00066A80">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tabs>
          <w:tab w:val="left" w:pos="708"/>
          <w:tab w:val="left" w:pos="1416"/>
          <w:tab w:val="left" w:pos="2124"/>
          <w:tab w:val="left" w:pos="2832"/>
          <w:tab w:val="left" w:pos="3540"/>
          <w:tab w:val="left" w:pos="4248"/>
          <w:tab w:val="left" w:pos="4956"/>
          <w:tab w:val="left" w:pos="5664"/>
          <w:tab w:val="left" w:pos="6372"/>
        </w:tabs>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откуда</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sz w:val="28"/>
            <w:szCs w:val="28"/>
            <w:lang w:eastAsia="ru-RU"/>
          </w:rPr>
          <m:t xml:space="preserve">λ= </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h</m:t>
            </m:r>
          </m:num>
          <m:den>
            <m:r>
              <w:rPr>
                <w:rFonts w:ascii="Cambria Math" w:eastAsia="Times New Roman" w:hAnsi="Cambria Math" w:cs="Times New Roman"/>
                <w:sz w:val="28"/>
                <w:szCs w:val="28"/>
                <w:lang w:eastAsia="ru-RU"/>
              </w:rPr>
              <m:t>mc</m:t>
            </m:r>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t>(2.10)</w:t>
      </w:r>
    </w:p>
    <w:p w:rsidR="00066A80" w:rsidRPr="00483886" w:rsidRDefault="00066A80" w:rsidP="00066A80">
      <w:pPr>
        <w:spacing w:after="0" w:line="240" w:lineRule="auto"/>
        <w:jc w:val="both"/>
        <w:rPr>
          <w:rFonts w:ascii="Times New Roman" w:eastAsiaTheme="minorEastAsia" w:hAnsi="Times New Roman" w:cs="Times New Roman"/>
          <w:sz w:val="28"/>
          <w:szCs w:val="28"/>
          <w:lang w:eastAsia="ru-RU"/>
        </w:rPr>
      </w:pPr>
    </w:p>
    <w:p w:rsidR="00066A80" w:rsidRPr="00483886" w:rsidRDefault="00066A80" w:rsidP="00066A80">
      <w:pPr>
        <w:spacing w:after="0" w:line="240" w:lineRule="auto"/>
        <w:jc w:val="both"/>
        <w:rPr>
          <w:rFonts w:ascii="Times New Roman" w:eastAsiaTheme="minorEastAsia" w:hAnsi="Times New Roman" w:cs="Times New Roman"/>
          <w:sz w:val="28"/>
          <w:szCs w:val="28"/>
          <w:lang w:eastAsia="ru-RU"/>
        </w:rPr>
      </w:pPr>
      <w:r w:rsidRPr="00483886">
        <w:rPr>
          <w:rFonts w:ascii="Times New Roman" w:eastAsiaTheme="minorEastAsia" w:hAnsi="Times New Roman" w:cs="Times New Roman"/>
          <w:sz w:val="28"/>
          <w:szCs w:val="28"/>
          <w:lang w:eastAsia="ru-RU"/>
        </w:rPr>
        <w:t xml:space="preserve">Данное соотношение выражает взаимосвязь количества движения фотона </w:t>
      </w:r>
      <w:r w:rsidRPr="00483886">
        <w:rPr>
          <w:rFonts w:ascii="Times New Roman" w:eastAsiaTheme="minorEastAsia" w:hAnsi="Times New Roman" w:cs="Times New Roman"/>
          <w:sz w:val="28"/>
          <w:szCs w:val="28"/>
          <w:lang w:val="en-US" w:eastAsia="ru-RU"/>
        </w:rPr>
        <w:t>mc</w:t>
      </w:r>
      <w:r w:rsidRPr="00483886">
        <w:rPr>
          <w:rFonts w:ascii="Times New Roman" w:eastAsiaTheme="minorEastAsia" w:hAnsi="Times New Roman" w:cs="Times New Roman"/>
          <w:sz w:val="28"/>
          <w:szCs w:val="28"/>
          <w:lang w:eastAsia="ru-RU"/>
        </w:rPr>
        <w:t xml:space="preserve"> с длиной волны света; его можно записать в виде</w:t>
      </w:r>
    </w:p>
    <w:p w:rsidR="00066A80" w:rsidRPr="00483886" w:rsidRDefault="00066A80" w:rsidP="00066A80">
      <w:pPr>
        <w:spacing w:after="0" w:line="240" w:lineRule="auto"/>
        <w:jc w:val="both"/>
        <w:rPr>
          <w:rFonts w:ascii="Times New Roman" w:eastAsiaTheme="minorEastAsia" w:hAnsi="Times New Roman" w:cs="Times New Roman"/>
          <w:sz w:val="28"/>
          <w:szCs w:val="28"/>
          <w:lang w:eastAsia="ru-RU"/>
        </w:rPr>
      </w:pPr>
    </w:p>
    <w:p w:rsidR="00066A80" w:rsidRPr="00483886" w:rsidRDefault="00066A80" w:rsidP="00066A80">
      <w:pPr>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sz w:val="28"/>
            <w:szCs w:val="28"/>
            <w:lang w:eastAsia="ru-RU"/>
          </w:rPr>
          <m:t xml:space="preserve">λ= </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h</m:t>
            </m:r>
          </m:num>
          <m:den>
            <m:r>
              <w:rPr>
                <w:rFonts w:ascii="Cambria Math" w:eastAsia="Times New Roman" w:hAnsi="Cambria Math" w:cs="Times New Roman"/>
                <w:sz w:val="28"/>
                <w:szCs w:val="28"/>
                <w:lang w:eastAsia="ru-RU"/>
              </w:rPr>
              <m:t>p</m:t>
            </m:r>
          </m:den>
        </m:f>
      </m:oMath>
      <w:r w:rsidRPr="00483886">
        <w:rPr>
          <w:rFonts w:ascii="Times New Roman" w:eastAsiaTheme="minorEastAsia" w:hAnsi="Times New Roman" w:cs="Times New Roman"/>
          <w:sz w:val="28"/>
          <w:szCs w:val="28"/>
          <w:lang w:eastAsia="ru-RU"/>
        </w:rPr>
        <w:t xml:space="preserve"> </w:t>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r>
      <w:r w:rsidRPr="00483886">
        <w:rPr>
          <w:rFonts w:ascii="Times New Roman" w:eastAsiaTheme="minorEastAsia" w:hAnsi="Times New Roman" w:cs="Times New Roman"/>
          <w:sz w:val="28"/>
          <w:szCs w:val="28"/>
          <w:lang w:eastAsia="ru-RU"/>
        </w:rPr>
        <w:tab/>
        <w:t>(2.11)</w:t>
      </w:r>
    </w:p>
    <w:p w:rsidR="00066A80" w:rsidRPr="00483886" w:rsidRDefault="00066A80" w:rsidP="00066A80">
      <w:pPr>
        <w:spacing w:after="0" w:line="240" w:lineRule="auto"/>
        <w:jc w:val="both"/>
        <w:rPr>
          <w:rFonts w:ascii="Times New Roman" w:eastAsiaTheme="minorEastAsia" w:hAnsi="Times New Roman" w:cs="Times New Roman"/>
          <w:sz w:val="28"/>
          <w:szCs w:val="28"/>
          <w:lang w:eastAsia="ru-RU"/>
        </w:rPr>
      </w:pPr>
    </w:p>
    <w:p w:rsidR="00066A80" w:rsidRPr="00483886" w:rsidRDefault="00066A80" w:rsidP="00066A80">
      <w:pPr>
        <w:spacing w:after="0" w:line="240" w:lineRule="auto"/>
        <w:jc w:val="both"/>
        <w:rPr>
          <w:rFonts w:ascii="Times New Roman" w:eastAsiaTheme="minorEastAsia" w:hAnsi="Times New Roman" w:cs="Times New Roman"/>
          <w:sz w:val="28"/>
          <w:szCs w:val="28"/>
          <w:lang w:eastAsia="ru-RU"/>
        </w:rPr>
      </w:pPr>
      <w:r w:rsidRPr="00483886">
        <w:rPr>
          <w:rFonts w:ascii="Times New Roman" w:eastAsiaTheme="minorEastAsia" w:hAnsi="Times New Roman" w:cs="Times New Roman"/>
          <w:sz w:val="28"/>
          <w:szCs w:val="28"/>
          <w:lang w:eastAsia="ru-RU"/>
        </w:rPr>
        <w:t xml:space="preserve">где </w:t>
      </w:r>
      <w:r w:rsidRPr="00483886">
        <w:rPr>
          <w:rFonts w:ascii="Times New Roman" w:eastAsiaTheme="minorEastAsia" w:hAnsi="Times New Roman" w:cs="Times New Roman"/>
          <w:sz w:val="28"/>
          <w:szCs w:val="28"/>
          <w:lang w:val="en-US" w:eastAsia="ru-RU"/>
        </w:rPr>
        <w:t>p</w:t>
      </w:r>
      <w:r w:rsidRPr="00483886">
        <w:rPr>
          <w:rFonts w:ascii="Times New Roman" w:eastAsiaTheme="minorEastAsia" w:hAnsi="Times New Roman" w:cs="Times New Roman"/>
          <w:sz w:val="28"/>
          <w:szCs w:val="28"/>
          <w:lang w:eastAsia="ru-RU"/>
        </w:rPr>
        <w:t xml:space="preserve"> – количество движения (импульс) фотона.</w:t>
      </w:r>
    </w:p>
    <w:p w:rsidR="00066A80" w:rsidRPr="00483886" w:rsidRDefault="00066A80" w:rsidP="00066A80">
      <w:pPr>
        <w:spacing w:after="0" w:line="240" w:lineRule="auto"/>
        <w:jc w:val="both"/>
        <w:rPr>
          <w:rFonts w:ascii="Times New Roman" w:eastAsia="Times New Roman" w:hAnsi="Times New Roman" w:cs="Times New Roman"/>
          <w:sz w:val="28"/>
          <w:szCs w:val="28"/>
          <w:u w:val="single"/>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u w:val="single"/>
          <w:lang w:eastAsia="ru-RU"/>
        </w:rPr>
      </w:pPr>
      <w:r w:rsidRPr="00483886">
        <w:rPr>
          <w:rFonts w:ascii="Times New Roman" w:eastAsia="Times New Roman" w:hAnsi="Times New Roman" w:cs="Times New Roman"/>
          <w:sz w:val="28"/>
          <w:szCs w:val="28"/>
          <w:u w:val="single"/>
          <w:lang w:eastAsia="ru-RU"/>
        </w:rPr>
        <w:t>Квантовые числа</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Для энергетической характеристики электрона в атоме необходимо указать  значения четырех квантовых чисел: главного, побочного, магнитного и спинового квантовых чисел. Разберем их в отдельности.</w:t>
      </w:r>
    </w:p>
    <w:p w:rsidR="00066A80" w:rsidRPr="00483886" w:rsidRDefault="00066A80" w:rsidP="00066A80">
      <w:pPr>
        <w:numPr>
          <w:ilvl w:val="0"/>
          <w:numId w:val="4"/>
        </w:numPr>
        <w:tabs>
          <w:tab w:val="num" w:pos="567"/>
        </w:tabs>
        <w:spacing w:after="0" w:line="240" w:lineRule="auto"/>
        <w:ind w:left="0" w:firstLine="709"/>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Главное</w:t>
      </w:r>
      <w:r w:rsidRPr="00483886">
        <w:rPr>
          <w:rFonts w:ascii="Times New Roman" w:eastAsia="Times New Roman" w:hAnsi="Times New Roman" w:cs="Times New Roman"/>
          <w:sz w:val="28"/>
          <w:szCs w:val="28"/>
          <w:lang w:eastAsia="ru-RU"/>
        </w:rPr>
        <w:t xml:space="preserve"> квантовое число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характеризует энергию электрона в атоме,  размеры электронного облака и его удаленность от ядра. Оно принимает значения целых чисел, т.е. </w:t>
      </w:r>
      <w:r w:rsidRPr="00483886">
        <w:rPr>
          <w:rFonts w:ascii="Times New Roman" w:eastAsia="Times New Roman" w:hAnsi="Times New Roman" w:cs="Times New Roman"/>
          <w:sz w:val="28"/>
          <w:szCs w:val="28"/>
          <w:lang w:val="en-US" w:eastAsia="ru-RU"/>
        </w:rPr>
        <w:t>n</w:t>
      </w:r>
      <w:r w:rsidRPr="00483886">
        <w:rPr>
          <w:rFonts w:ascii="Times New Roman" w:eastAsia="Times New Roman" w:hAnsi="Times New Roman" w:cs="Times New Roman"/>
          <w:sz w:val="28"/>
          <w:szCs w:val="28"/>
          <w:lang w:eastAsia="ru-RU"/>
        </w:rPr>
        <w:t xml:space="preserve"> = 1, 2, 3, 4, 5, 6, 7 ...</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Состояние электрона в атоме, которое характеризуется определенным значением главного квантового числа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называется </w:t>
      </w:r>
      <w:r w:rsidRPr="00483886">
        <w:rPr>
          <w:rFonts w:ascii="Times New Roman" w:eastAsia="Times New Roman" w:hAnsi="Times New Roman" w:cs="Times New Roman"/>
          <w:sz w:val="28"/>
          <w:szCs w:val="28"/>
          <w:u w:val="single"/>
          <w:lang w:eastAsia="ru-RU"/>
        </w:rPr>
        <w:t>энергетическим уровнем</w:t>
      </w:r>
      <w:r w:rsidRPr="00483886">
        <w:rPr>
          <w:rFonts w:ascii="Times New Roman" w:eastAsia="Times New Roman" w:hAnsi="Times New Roman" w:cs="Times New Roman"/>
          <w:sz w:val="28"/>
          <w:szCs w:val="28"/>
          <w:lang w:eastAsia="ru-RU"/>
        </w:rPr>
        <w:t xml:space="preserve"> электрона в атоме. Если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 1, то электрон находится на первом энергетическом уровне; если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 2, то на втором уровне и т.д. При этом чем больше значение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(т.е. больше номер энергетического уровня), тем больше </w:t>
      </w:r>
      <w:r w:rsidRPr="00483886">
        <w:rPr>
          <w:rFonts w:ascii="Times New Roman" w:eastAsia="Times New Roman" w:hAnsi="Times New Roman" w:cs="Times New Roman"/>
          <w:sz w:val="28"/>
          <w:szCs w:val="28"/>
          <w:lang w:eastAsia="ru-RU"/>
        </w:rPr>
        <w:lastRenderedPageBreak/>
        <w:t xml:space="preserve">энергия электрона в атоме,  тем больше размер электронного облака, а значит больше облако удалено от ядра. </w:t>
      </w:r>
    </w:p>
    <w:p w:rsidR="00066A80" w:rsidRPr="00483886" w:rsidRDefault="00066A80" w:rsidP="00066A80">
      <w:pPr>
        <w:numPr>
          <w:ilvl w:val="0"/>
          <w:numId w:val="4"/>
        </w:numPr>
        <w:spacing w:after="0" w:line="240" w:lineRule="auto"/>
        <w:ind w:left="0" w:firstLine="709"/>
        <w:contextualSpacing/>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Номер  главного квантового  числа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совпадает с номером  периода,  в котором находится данный элемент в таблице </w:t>
      </w:r>
      <w:r w:rsidRPr="00483886">
        <w:rPr>
          <w:rFonts w:ascii="Times New Roman" w:eastAsia="Times New Roman" w:hAnsi="Times New Roman" w:cs="Times New Roman"/>
          <w:sz w:val="28"/>
          <w:szCs w:val="28"/>
          <w:lang w:eastAsia="ru-RU"/>
        </w:rPr>
        <w:br/>
        <w:t>Д.И. Менделеева.</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Побочное</w:t>
      </w:r>
      <w:r w:rsidRPr="00483886">
        <w:rPr>
          <w:rFonts w:ascii="Times New Roman" w:eastAsia="Times New Roman" w:hAnsi="Times New Roman" w:cs="Times New Roman"/>
          <w:sz w:val="28"/>
          <w:szCs w:val="28"/>
          <w:lang w:eastAsia="ru-RU"/>
        </w:rPr>
        <w:t xml:space="preserve"> (или орбитальное) квантовое число характеризует энергию и форму орбитали, а также число подуровней на энергетическом уровне.</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1,2,3, n–1.</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Cs/>
          <w:sz w:val="28"/>
          <w:szCs w:val="28"/>
          <w:lang w:eastAsia="ru-RU"/>
        </w:rPr>
        <w:t xml:space="preserve">Орбитали с одинаковым значением n, но разными значениями ℓ образуют </w:t>
      </w:r>
      <w:r w:rsidRPr="00483886">
        <w:rPr>
          <w:rFonts w:ascii="Times New Roman" w:eastAsia="Times New Roman" w:hAnsi="Times New Roman" w:cs="Times New Roman"/>
          <w:bCs/>
          <w:i/>
          <w:sz w:val="28"/>
          <w:szCs w:val="28"/>
          <w:lang w:eastAsia="ru-RU"/>
        </w:rPr>
        <w:t>подуровни данного энергетического уровня.</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Если n = 1, то </w:t>
      </w: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0, т.е. первый энергетический уровень содержит один подуровень: s-подуровень. На s-подуровне находится s-орбиталь, имеющая форму сферы (рисунок 2.1):</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14" o:spid="_x0000_s1026" type="#_x0000_t75" style="position:absolute;left:0;text-align:left;margin-left:196.5pt;margin-top:2.3pt;width:90.8pt;height:67.8pt;z-index:251663360;visibility:visible" fillcolor="#bbe0e3">
            <v:imagedata r:id="rId5" o:title=""/>
          </v:shape>
          <o:OLEObject Type="Embed" ProgID="Unknown" ShapeID="Object 14" DrawAspect="Content" ObjectID="_1651995967" r:id="rId6"/>
        </w:objec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center"/>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b/>
          <w:sz w:val="28"/>
          <w:szCs w:val="28"/>
          <w:lang w:eastAsia="ru-RU"/>
        </w:rPr>
      </w:pPr>
    </w:p>
    <w:p w:rsidR="00066A80" w:rsidRPr="00483886" w:rsidRDefault="00066A80" w:rsidP="00066A80">
      <w:pPr>
        <w:spacing w:after="0" w:line="240" w:lineRule="auto"/>
        <w:jc w:val="center"/>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Рисунок 2.1 —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-орбиталь</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Если n = 2, то </w:t>
      </w: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0, 1, т.е. второй энергетический уровень содержит два подуровня: s-подуровень, p-подуровень. На р-подуровне находятся р-орбитали, имеющие форму объемной восьмерки (рисунок 2.2):</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object w:dxaOrig="1440" w:dyaOrig="1440">
          <v:shape id="Object 18" o:spid="_x0000_s1027" type="#_x0000_t75" style="position:absolute;left:0;text-align:left;margin-left:196.5pt;margin-top:15.95pt;width:68.25pt;height:50.05pt;z-index:251664384;visibility:visible" fillcolor="#bbe0e3">
            <v:imagedata r:id="rId7" o:title=""/>
          </v:shape>
          <o:OLEObject Type="Embed" ProgID="Unknown" ShapeID="Object 18" DrawAspect="Content" ObjectID="_1651995968" r:id="rId8"/>
        </w:objec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center"/>
        <w:rPr>
          <w:rFonts w:ascii="Times New Roman" w:eastAsia="Times New Roman" w:hAnsi="Times New Roman" w:cs="Times New Roman"/>
          <w:b/>
          <w:sz w:val="28"/>
          <w:szCs w:val="28"/>
          <w:lang w:eastAsia="ru-RU"/>
        </w:rPr>
      </w:pPr>
    </w:p>
    <w:p w:rsidR="00066A80" w:rsidRPr="00483886" w:rsidRDefault="00066A80" w:rsidP="00066A80">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Рисунок 2.2 — р-орбиталь</w:t>
      </w:r>
    </w:p>
    <w:p w:rsidR="00066A80" w:rsidRPr="00483886" w:rsidRDefault="00066A80" w:rsidP="00066A80">
      <w:pPr>
        <w:spacing w:after="0" w:line="240" w:lineRule="auto"/>
        <w:jc w:val="center"/>
        <w:rPr>
          <w:rFonts w:ascii="Times New Roman" w:eastAsia="Times New Roman" w:hAnsi="Times New Roman" w:cs="Times New Roman"/>
          <w:b/>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Если n = 3, то </w:t>
      </w: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0, 1, 2, т.е. третий энергетический уровень содержит три подуровня: s-подуровень, p-подуровень, d-подуровень. На d-подуровне находятся d-орбитали (рисунок 2.3):</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object w:dxaOrig="1440" w:dyaOrig="1440">
          <v:shape id="Object 21" o:spid="_x0000_s1029" type="#_x0000_t75" style="position:absolute;left:0;text-align:left;margin-left:279pt;margin-top:4.85pt;width:148pt;height:68.25pt;z-index:251666432;visibility:visible" fillcolor="#bbe0e3">
            <v:imagedata r:id="rId9" o:title=""/>
          </v:shape>
          <o:OLEObject Type="Embed" ProgID="Unknown" ShapeID="Object 21" DrawAspect="Content" ObjectID="_1651995969" r:id="rId10"/>
        </w:object>
      </w:r>
      <w:r>
        <w:rPr>
          <w:rFonts w:ascii="Times New Roman" w:eastAsia="Times New Roman" w:hAnsi="Times New Roman" w:cs="Times New Roman"/>
          <w:noProof/>
          <w:sz w:val="28"/>
          <w:szCs w:val="28"/>
          <w:lang w:eastAsia="ru-RU"/>
        </w:rPr>
        <w:object w:dxaOrig="1440" w:dyaOrig="1440">
          <v:shape id="Object 20" o:spid="_x0000_s1028" type="#_x0000_t75" style="position:absolute;left:0;text-align:left;margin-left:108pt;margin-top:4.85pt;width:96.75pt;height:68.15pt;z-index:251665408;visibility:visible" fillcolor="#bbe0e3">
            <v:imagedata r:id="rId11" o:title=""/>
          </v:shape>
          <o:OLEObject Type="Embed" ProgID="Unknown" ShapeID="Object 20" DrawAspect="Content" ObjectID="_1651995970" r:id="rId12"/>
        </w:objec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Рисунок 2.3 — </w:t>
      </w:r>
      <w:r w:rsidRPr="00483886">
        <w:rPr>
          <w:rFonts w:ascii="Times New Roman" w:eastAsia="Times New Roman" w:hAnsi="Times New Roman" w:cs="Times New Roman"/>
          <w:sz w:val="28"/>
          <w:szCs w:val="28"/>
          <w:lang w:val="en-US" w:eastAsia="ru-RU"/>
        </w:rPr>
        <w:t>d</w:t>
      </w:r>
      <w:r w:rsidRPr="00483886">
        <w:rPr>
          <w:rFonts w:ascii="Times New Roman" w:eastAsia="Times New Roman" w:hAnsi="Times New Roman" w:cs="Times New Roman"/>
          <w:sz w:val="28"/>
          <w:szCs w:val="28"/>
          <w:lang w:eastAsia="ru-RU"/>
        </w:rPr>
        <w:t>-орбитали</w:t>
      </w:r>
    </w:p>
    <w:p w:rsidR="00066A80" w:rsidRPr="00483886" w:rsidRDefault="00066A80" w:rsidP="00066A80">
      <w:pPr>
        <w:spacing w:after="0" w:line="240" w:lineRule="auto"/>
        <w:jc w:val="center"/>
        <w:rPr>
          <w:rFonts w:ascii="Times New Roman" w:eastAsia="Times New Roman" w:hAnsi="Times New Roman" w:cs="Times New Roman"/>
          <w:b/>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sz w:val="28"/>
          <w:szCs w:val="28"/>
          <w:lang w:eastAsia="ru-RU"/>
        </w:rPr>
        <w:t xml:space="preserve">Если n = 4, то </w:t>
      </w:r>
      <w:r w:rsidRPr="00483886">
        <w:rPr>
          <w:rFonts w:ascii="Times New Roman" w:eastAsia="Times New Roman" w:hAnsi="Times New Roman" w:cs="Times New Roman"/>
          <w:i/>
          <w:sz w:val="28"/>
          <w:szCs w:val="28"/>
          <w:lang w:eastAsia="ru-RU"/>
        </w:rPr>
        <w:t>l</w:t>
      </w:r>
      <w:r w:rsidRPr="00483886">
        <w:rPr>
          <w:rFonts w:ascii="Times New Roman" w:eastAsia="Times New Roman" w:hAnsi="Times New Roman" w:cs="Times New Roman"/>
          <w:sz w:val="28"/>
          <w:szCs w:val="28"/>
          <w:lang w:eastAsia="ru-RU"/>
        </w:rPr>
        <w:t xml:space="preserve"> = 0, 1, 2, 3, т.е. четвертый энергетический уровень содержит четыре подуровня: s-подуровень, p-подуровень, d-подуровень, f-</w:t>
      </w:r>
      <w:r w:rsidRPr="00483886">
        <w:rPr>
          <w:rFonts w:ascii="Times New Roman" w:eastAsia="Times New Roman" w:hAnsi="Times New Roman" w:cs="Times New Roman"/>
          <w:spacing w:val="-6"/>
          <w:sz w:val="28"/>
          <w:szCs w:val="28"/>
          <w:lang w:eastAsia="ru-RU"/>
        </w:rPr>
        <w:t>подуровень. На f-подуровне находятся f-орбитали, имеющие сложную форму.</w:t>
      </w:r>
    </w:p>
    <w:p w:rsidR="00066A80" w:rsidRPr="00483886" w:rsidRDefault="00066A80" w:rsidP="00066A80">
      <w:pPr>
        <w:numPr>
          <w:ilvl w:val="0"/>
          <w:numId w:val="4"/>
        </w:numPr>
        <w:tabs>
          <w:tab w:val="num" w:pos="567"/>
        </w:tabs>
        <w:spacing w:after="0" w:line="240" w:lineRule="auto"/>
        <w:ind w:left="0" w:firstLine="709"/>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lastRenderedPageBreak/>
        <w:t>Магнитное</w:t>
      </w:r>
      <w:r w:rsidRPr="00483886">
        <w:rPr>
          <w:rFonts w:ascii="Times New Roman" w:eastAsia="Times New Roman" w:hAnsi="Times New Roman" w:cs="Times New Roman"/>
          <w:sz w:val="28"/>
          <w:szCs w:val="28"/>
          <w:lang w:eastAsia="ru-RU"/>
        </w:rPr>
        <w:t xml:space="preserve"> квантовое число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(или просто </w:t>
      </w:r>
      <w:r w:rsidRPr="00483886">
        <w:rPr>
          <w:rFonts w:ascii="Times New Roman" w:eastAsia="Times New Roman" w:hAnsi="Times New Roman" w:cs="Times New Roman"/>
          <w:sz w:val="28"/>
          <w:szCs w:val="28"/>
          <w:lang w:val="en-US" w:eastAsia="ru-RU"/>
        </w:rPr>
        <w:t>m</w:t>
      </w:r>
      <w:r w:rsidRPr="00483886">
        <w:rPr>
          <w:rFonts w:ascii="Times New Roman" w:eastAsia="Times New Roman" w:hAnsi="Times New Roman" w:cs="Times New Roman"/>
          <w:sz w:val="28"/>
          <w:szCs w:val="28"/>
          <w:lang w:eastAsia="ru-RU"/>
        </w:rPr>
        <w:t xml:space="preserve">) характеризует расположение орбиталей (электронных облаков) в пространстве. Оно принимает  значения всех целых чисел от - 1 до +1, включая ноль. Магнитное квантовое число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vertAlign w:val="subscript"/>
          <w:lang w:eastAsia="ru-RU"/>
        </w:rPr>
        <w:t xml:space="preserve"> </w:t>
      </w:r>
      <w:r w:rsidRPr="00483886">
        <w:rPr>
          <w:rFonts w:ascii="Times New Roman" w:eastAsia="Times New Roman" w:hAnsi="Times New Roman" w:cs="Times New Roman"/>
          <w:sz w:val="28"/>
          <w:szCs w:val="28"/>
          <w:lang w:eastAsia="ru-RU"/>
        </w:rPr>
        <w:t xml:space="preserve"> характеризует число орбиталей в данном подуровне. Так, если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 xml:space="preserve"> – подуровень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 0), то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 0, т.е. принимает одно значение. Это значит, что на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 xml:space="preserve">–подуровне находится одна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 xml:space="preserve">–орбиталь (□). Если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 1 (т.е. р – подуровень), то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 -1, 0, +1, т.е. принимает 3 значения. Это значит, что на р–подуровне находится 3 орбитали (□□□): одна орбиталь расположена по оси х, другая – по оси у и третья орбиталь – по оси </w:t>
      </w:r>
      <w:r w:rsidRPr="00483886">
        <w:rPr>
          <w:rFonts w:ascii="Times New Roman" w:eastAsia="Times New Roman" w:hAnsi="Times New Roman" w:cs="Times New Roman"/>
          <w:sz w:val="28"/>
          <w:szCs w:val="28"/>
          <w:lang w:val="en-US" w:eastAsia="ru-RU"/>
        </w:rPr>
        <w:t>z</w:t>
      </w:r>
      <w:r w:rsidRPr="00483886">
        <w:rPr>
          <w:rFonts w:ascii="Times New Roman" w:eastAsia="Times New Roman" w:hAnsi="Times New Roman" w:cs="Times New Roman"/>
          <w:sz w:val="28"/>
          <w:szCs w:val="28"/>
          <w:lang w:eastAsia="ru-RU"/>
        </w:rPr>
        <w:t xml:space="preserve">. </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Если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b/>
          <w:sz w:val="28"/>
          <w:szCs w:val="28"/>
          <w:lang w:eastAsia="ru-RU"/>
        </w:rPr>
        <w:t xml:space="preserve"> </w:t>
      </w:r>
      <w:r w:rsidRPr="00483886">
        <w:rPr>
          <w:rFonts w:ascii="Times New Roman" w:eastAsia="Times New Roman" w:hAnsi="Times New Roman" w:cs="Times New Roman"/>
          <w:sz w:val="28"/>
          <w:szCs w:val="28"/>
          <w:lang w:eastAsia="ru-RU"/>
        </w:rPr>
        <w:t xml:space="preserve">= 2 (т.е. </w:t>
      </w:r>
      <w:r w:rsidRPr="00483886">
        <w:rPr>
          <w:rFonts w:ascii="Times New Roman" w:eastAsia="Times New Roman" w:hAnsi="Times New Roman" w:cs="Times New Roman"/>
          <w:sz w:val="28"/>
          <w:szCs w:val="28"/>
          <w:lang w:val="en-US" w:eastAsia="ru-RU"/>
        </w:rPr>
        <w:t>d</w:t>
      </w:r>
      <w:r w:rsidRPr="00483886">
        <w:rPr>
          <w:rFonts w:ascii="Times New Roman" w:eastAsia="Times New Roman" w:hAnsi="Times New Roman" w:cs="Times New Roman"/>
          <w:sz w:val="28"/>
          <w:szCs w:val="28"/>
          <w:lang w:eastAsia="ru-RU"/>
        </w:rPr>
        <w:t xml:space="preserve"> – подуровень),  то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 -2, -1, 0, +1, +2, т.е. на </w:t>
      </w:r>
      <w:r w:rsidRPr="00483886">
        <w:rPr>
          <w:rFonts w:ascii="Times New Roman" w:eastAsia="Times New Roman" w:hAnsi="Times New Roman" w:cs="Times New Roman"/>
          <w:sz w:val="28"/>
          <w:szCs w:val="28"/>
          <w:lang w:val="en-US" w:eastAsia="ru-RU"/>
        </w:rPr>
        <w:t>d</w:t>
      </w:r>
      <w:r w:rsidRPr="00483886">
        <w:rPr>
          <w:rFonts w:ascii="Times New Roman" w:eastAsia="Times New Roman" w:hAnsi="Times New Roman" w:cs="Times New Roman"/>
          <w:sz w:val="28"/>
          <w:szCs w:val="28"/>
          <w:lang w:eastAsia="ru-RU"/>
        </w:rPr>
        <w:t xml:space="preserve"> – подуровне 5 орбиталей (□□□□□). Аналогично на </w:t>
      </w:r>
      <w:r w:rsidRPr="00483886">
        <w:rPr>
          <w:rFonts w:ascii="Times New Roman" w:eastAsia="Times New Roman" w:hAnsi="Times New Roman" w:cs="Times New Roman"/>
          <w:sz w:val="28"/>
          <w:szCs w:val="28"/>
          <w:lang w:val="en-US" w:eastAsia="ru-RU"/>
        </w:rPr>
        <w:t>f</w:t>
      </w:r>
      <w:r w:rsidRPr="00483886">
        <w:rPr>
          <w:rFonts w:ascii="Times New Roman" w:eastAsia="Times New Roman" w:hAnsi="Times New Roman" w:cs="Times New Roman"/>
          <w:sz w:val="28"/>
          <w:szCs w:val="28"/>
          <w:lang w:eastAsia="ru-RU"/>
        </w:rPr>
        <w:t xml:space="preserve"> – подуровне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 3) будет 7 орбиталей (□□□□□□□).</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Состояние электрона в атоме, характеризующееся определенными значениями квантовых чисел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называется </w:t>
      </w:r>
      <w:r w:rsidRPr="00483886">
        <w:rPr>
          <w:rFonts w:ascii="Times New Roman" w:eastAsia="Times New Roman" w:hAnsi="Times New Roman" w:cs="Times New Roman"/>
          <w:sz w:val="28"/>
          <w:szCs w:val="28"/>
          <w:u w:val="single"/>
          <w:lang w:eastAsia="ru-RU"/>
        </w:rPr>
        <w:t>атомной орбиталью</w:t>
      </w:r>
      <w:r w:rsidRPr="00483886">
        <w:rPr>
          <w:rFonts w:ascii="Times New Roman" w:eastAsia="Times New Roman" w:hAnsi="Times New Roman" w:cs="Times New Roman"/>
          <w:sz w:val="28"/>
          <w:szCs w:val="28"/>
          <w:lang w:eastAsia="ru-RU"/>
        </w:rPr>
        <w:t>. Например, 2 р</w:t>
      </w:r>
      <w:r w:rsidRPr="00483886">
        <w:rPr>
          <w:rFonts w:ascii="Times New Roman" w:eastAsia="Times New Roman" w:hAnsi="Times New Roman" w:cs="Times New Roman"/>
          <w:sz w:val="28"/>
          <w:szCs w:val="28"/>
          <w:vertAlign w:val="subscript"/>
          <w:lang w:eastAsia="ru-RU"/>
        </w:rPr>
        <w:t>х</w:t>
      </w:r>
      <w:r w:rsidRPr="00483886">
        <w:rPr>
          <w:rFonts w:ascii="Times New Roman" w:eastAsia="Times New Roman" w:hAnsi="Times New Roman" w:cs="Times New Roman"/>
          <w:sz w:val="28"/>
          <w:szCs w:val="28"/>
          <w:lang w:eastAsia="ru-RU"/>
        </w:rPr>
        <w:t xml:space="preserve"> – орбиталь – это состояние электрона в атоме, для которого </w:t>
      </w:r>
      <w:r w:rsidRPr="00483886">
        <w:rPr>
          <w:rFonts w:ascii="Times New Roman" w:eastAsia="Times New Roman" w:hAnsi="Times New Roman" w:cs="Times New Roman"/>
          <w:b/>
          <w:sz w:val="28"/>
          <w:szCs w:val="28"/>
          <w:lang w:val="en-US" w:eastAsia="ru-RU"/>
        </w:rPr>
        <w:t>n</w:t>
      </w:r>
      <w:r w:rsidRPr="00483886">
        <w:rPr>
          <w:rFonts w:ascii="Times New Roman" w:eastAsia="Times New Roman" w:hAnsi="Times New Roman" w:cs="Times New Roman"/>
          <w:sz w:val="28"/>
          <w:szCs w:val="28"/>
          <w:lang w:eastAsia="ru-RU"/>
        </w:rPr>
        <w:t xml:space="preserve"> = 2, </w:t>
      </w:r>
      <w:r w:rsidRPr="00483886">
        <w:rPr>
          <w:rFonts w:ascii="Times New Roman" w:eastAsia="Times New Roman" w:hAnsi="Times New Roman" w:cs="Times New Roman"/>
          <w:b/>
          <w:sz w:val="28"/>
          <w:szCs w:val="28"/>
          <w:lang w:val="en-US" w:eastAsia="ru-RU"/>
        </w:rPr>
        <w:t>l</w:t>
      </w:r>
      <w:r w:rsidRPr="00483886">
        <w:rPr>
          <w:rFonts w:ascii="Times New Roman" w:eastAsia="Times New Roman" w:hAnsi="Times New Roman" w:cs="Times New Roman"/>
          <w:sz w:val="28"/>
          <w:szCs w:val="28"/>
          <w:lang w:eastAsia="ru-RU"/>
        </w:rPr>
        <w:t xml:space="preserve"> = 1 и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l</w:t>
      </w:r>
      <w:r w:rsidRPr="00483886">
        <w:rPr>
          <w:rFonts w:ascii="Times New Roman" w:eastAsia="Times New Roman" w:hAnsi="Times New Roman" w:cs="Times New Roman"/>
          <w:sz w:val="28"/>
          <w:szCs w:val="28"/>
          <w:lang w:eastAsia="ru-RU"/>
        </w:rPr>
        <w:t xml:space="preserve"> = +1.</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4) </w:t>
      </w:r>
      <w:r w:rsidRPr="00483886">
        <w:rPr>
          <w:rFonts w:ascii="Times New Roman" w:eastAsia="Times New Roman" w:hAnsi="Times New Roman" w:cs="Times New Roman"/>
          <w:sz w:val="28"/>
          <w:szCs w:val="28"/>
          <w:u w:val="single"/>
          <w:lang w:eastAsia="ru-RU"/>
        </w:rPr>
        <w:t>Спиновое квантовое число</w:t>
      </w:r>
      <w:r w:rsidRPr="00483886">
        <w:rPr>
          <w:rFonts w:ascii="Times New Roman" w:eastAsia="Times New Roman" w:hAnsi="Times New Roman" w:cs="Times New Roman"/>
          <w:sz w:val="28"/>
          <w:szCs w:val="28"/>
          <w:lang w:eastAsia="ru-RU"/>
        </w:rPr>
        <w:t xml:space="preserve">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(или просто </w:t>
      </w:r>
      <w:r w:rsidRPr="00483886">
        <w:rPr>
          <w:rFonts w:ascii="Times New Roman" w:eastAsia="Times New Roman" w:hAnsi="Times New Roman" w:cs="Times New Roman"/>
          <w:sz w:val="28"/>
          <w:szCs w:val="28"/>
          <w:lang w:val="en-US" w:eastAsia="ru-RU"/>
        </w:rPr>
        <w:t>S</w:t>
      </w:r>
      <w:r w:rsidRPr="00483886">
        <w:rPr>
          <w:rFonts w:ascii="Times New Roman" w:eastAsia="Times New Roman" w:hAnsi="Times New Roman" w:cs="Times New Roman"/>
          <w:sz w:val="28"/>
          <w:szCs w:val="28"/>
          <w:lang w:eastAsia="ru-RU"/>
        </w:rPr>
        <w:t xml:space="preserve">) характеризует вращение электрона вокруг собственной оси (электрон может вращаться вокруг своей оси или по часовой стрелке или против часовой стрелки). Поэтому </w:t>
      </w:r>
      <w:r w:rsidRPr="00483886">
        <w:rPr>
          <w:rFonts w:ascii="Times New Roman" w:eastAsia="Times New Roman" w:hAnsi="Times New Roman" w:cs="Times New Roman"/>
          <w:sz w:val="28"/>
          <w:szCs w:val="28"/>
          <w:lang w:val="en-US" w:eastAsia="ru-RU"/>
        </w:rPr>
        <w:t>m</w:t>
      </w:r>
      <w:r w:rsidRPr="00483886">
        <w:rPr>
          <w:rFonts w:ascii="Times New Roman" w:eastAsia="Times New Roman" w:hAnsi="Times New Roman" w:cs="Times New Roman"/>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принимает только два значения: +1/2 или -1/2. Графически спин электрона обозначается стрелкой. Обоначение ↓↑ показывает, что это два электрона с антипараллельными спинами, т.е. у одного электрона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 +1/2, а у другого электрона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 -1/2.</w:t>
      </w:r>
    </w:p>
    <w:p w:rsidR="00066A80" w:rsidRPr="00CB1118"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Электроны с параллельными спинами обозначаются ↑↑. У этих электронов </w:t>
      </w:r>
      <w:r w:rsidRPr="00483886">
        <w:rPr>
          <w:rFonts w:ascii="Times New Roman" w:eastAsia="Times New Roman" w:hAnsi="Times New Roman" w:cs="Times New Roman"/>
          <w:b/>
          <w:sz w:val="28"/>
          <w:szCs w:val="28"/>
          <w:lang w:val="en-US" w:eastAsia="ru-RU"/>
        </w:rPr>
        <w:t>m</w:t>
      </w:r>
      <w:r w:rsidRPr="00483886">
        <w:rPr>
          <w:rFonts w:ascii="Times New Roman" w:eastAsia="Times New Roman" w:hAnsi="Times New Roman" w:cs="Times New Roman"/>
          <w:b/>
          <w:sz w:val="28"/>
          <w:szCs w:val="28"/>
          <w:vertAlign w:val="subscript"/>
          <w:lang w:val="en-US" w:eastAsia="ru-RU"/>
        </w:rPr>
        <w:t>s</w:t>
      </w:r>
      <w:r w:rsidRPr="00483886">
        <w:rPr>
          <w:rFonts w:ascii="Times New Roman" w:eastAsia="Times New Roman" w:hAnsi="Times New Roman" w:cs="Times New Roman"/>
          <w:sz w:val="28"/>
          <w:szCs w:val="28"/>
          <w:lang w:eastAsia="ru-RU"/>
        </w:rPr>
        <w:t xml:space="preserve"> или +1/2 или у обоих электронов </w:t>
      </w:r>
      <w:r w:rsidRPr="00483886">
        <w:rPr>
          <w:rFonts w:ascii="Times New Roman" w:eastAsia="Times New Roman" w:hAnsi="Times New Roman" w:cs="Times New Roman"/>
          <w:sz w:val="28"/>
          <w:szCs w:val="28"/>
          <w:lang w:val="en-US" w:eastAsia="ru-RU"/>
        </w:rPr>
        <w:t>m</w:t>
      </w:r>
      <w:r w:rsidRPr="00483886">
        <w:rPr>
          <w:rFonts w:ascii="Times New Roman" w:eastAsia="Times New Roman" w:hAnsi="Times New Roman" w:cs="Times New Roman"/>
          <w:sz w:val="28"/>
          <w:szCs w:val="28"/>
          <w:vertAlign w:val="subscript"/>
          <w:lang w:val="en-US" w:eastAsia="ru-RU"/>
        </w:rPr>
        <w:t>s</w:t>
      </w:r>
      <w:r>
        <w:rPr>
          <w:rFonts w:ascii="Times New Roman" w:eastAsia="Times New Roman" w:hAnsi="Times New Roman" w:cs="Times New Roman"/>
          <w:sz w:val="28"/>
          <w:szCs w:val="28"/>
          <w:lang w:eastAsia="ru-RU"/>
        </w:rPr>
        <w:t xml:space="preserve"> = -1/2.</w:t>
      </w:r>
    </w:p>
    <w:p w:rsidR="00066A80" w:rsidRDefault="00066A80" w:rsidP="00066A80">
      <w:pPr>
        <w:spacing w:after="0" w:line="240" w:lineRule="auto"/>
        <w:rPr>
          <w:rFonts w:ascii="Times New Roman" w:eastAsia="Times New Roman" w:hAnsi="Times New Roman" w:cs="Times New Roman"/>
          <w:sz w:val="32"/>
          <w:szCs w:val="32"/>
          <w:lang w:eastAsia="ru-RU"/>
        </w:rPr>
      </w:pPr>
    </w:p>
    <w:p w:rsidR="00066A80" w:rsidRDefault="00066A80" w:rsidP="00066A80">
      <w:pPr>
        <w:spacing w:after="0" w:line="240" w:lineRule="auto"/>
        <w:rPr>
          <w:rFonts w:ascii="Times New Roman" w:eastAsia="Times New Roman" w:hAnsi="Times New Roman" w:cs="Times New Roman"/>
          <w:b/>
          <w:bCs/>
          <w:color w:val="000000" w:themeColor="text1"/>
          <w:sz w:val="28"/>
          <w:szCs w:val="28"/>
          <w:lang w:eastAsia="ru-RU"/>
        </w:rPr>
      </w:pPr>
      <w:bookmarkStart w:id="5" w:name="_Toc497663486"/>
    </w:p>
    <w:p w:rsidR="00066A80" w:rsidRPr="00483886" w:rsidRDefault="00066A80" w:rsidP="00066A80">
      <w:pPr>
        <w:spacing w:after="0" w:line="240" w:lineRule="auto"/>
        <w:rPr>
          <w:rFonts w:ascii="Times New Roman" w:eastAsia="Times New Roman" w:hAnsi="Times New Roman" w:cs="Times New Roman"/>
          <w:b/>
          <w:bCs/>
          <w:color w:val="000000" w:themeColor="text1"/>
          <w:sz w:val="28"/>
          <w:szCs w:val="28"/>
          <w:lang w:eastAsia="ru-RU"/>
        </w:rPr>
      </w:pPr>
      <w:r w:rsidRPr="00483886">
        <w:rPr>
          <w:rFonts w:ascii="Times New Roman" w:eastAsia="Times New Roman" w:hAnsi="Times New Roman" w:cs="Times New Roman"/>
          <w:b/>
          <w:bCs/>
          <w:color w:val="000000" w:themeColor="text1"/>
          <w:sz w:val="28"/>
          <w:szCs w:val="28"/>
          <w:lang w:eastAsia="ru-RU"/>
        </w:rPr>
        <w:t>Лекция 3</w:t>
      </w:r>
      <w:bookmarkStart w:id="6" w:name="_Toc497663487"/>
      <w:bookmarkEnd w:id="5"/>
      <w:r>
        <w:rPr>
          <w:rFonts w:ascii="Times New Roman" w:eastAsia="Times New Roman" w:hAnsi="Times New Roman" w:cs="Times New Roman"/>
          <w:b/>
          <w:bCs/>
          <w:color w:val="000000" w:themeColor="text1"/>
          <w:sz w:val="28"/>
          <w:szCs w:val="28"/>
          <w:lang w:eastAsia="ru-RU"/>
        </w:rPr>
        <w:t xml:space="preserve">: </w:t>
      </w:r>
      <w:r w:rsidRPr="00483886">
        <w:rPr>
          <w:rFonts w:ascii="Times New Roman" w:eastAsia="Times New Roman" w:hAnsi="Times New Roman" w:cs="Times New Roman"/>
          <w:b/>
          <w:bCs/>
          <w:color w:val="000000" w:themeColor="text1"/>
          <w:sz w:val="28"/>
          <w:szCs w:val="28"/>
          <w:lang w:eastAsia="ru-RU"/>
        </w:rPr>
        <w:t>Периодическая система элементов Д.И. Менделеева, и электронное строение атомов.</w:t>
      </w:r>
      <w:bookmarkEnd w:id="6"/>
      <w:r w:rsidRPr="00483886">
        <w:rPr>
          <w:rFonts w:ascii="Times New Roman" w:eastAsia="Times New Roman" w:hAnsi="Times New Roman" w:cs="Times New Roman"/>
          <w:b/>
          <w:bCs/>
          <w:color w:val="000000" w:themeColor="text1"/>
          <w:sz w:val="28"/>
          <w:szCs w:val="28"/>
          <w:lang w:eastAsia="ru-RU"/>
        </w:rPr>
        <w:t xml:space="preserve">  </w:t>
      </w:r>
    </w:p>
    <w:p w:rsidR="00066A80"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1.Периодический закон Д.И. Менделеева как основа развития, неорганической химии. </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2.Структура периодической системы: периоды, группы и подгруппы. </w:t>
      </w:r>
      <w:r w:rsidRPr="00483886">
        <w:rPr>
          <w:rFonts w:ascii="Times New Roman" w:eastAsia="Times New Roman" w:hAnsi="Times New Roman" w:cs="Times New Roman"/>
          <w:i/>
          <w:sz w:val="28"/>
          <w:szCs w:val="28"/>
          <w:lang w:eastAsia="ru-RU"/>
        </w:rPr>
        <w:t>s-, р-, d-</w:t>
      </w:r>
      <w:r w:rsidRPr="00483886">
        <w:rPr>
          <w:rFonts w:ascii="Times New Roman" w:eastAsia="Times New Roman" w:hAnsi="Times New Roman" w:cs="Times New Roman"/>
          <w:sz w:val="28"/>
          <w:szCs w:val="28"/>
          <w:lang w:eastAsia="ru-RU"/>
        </w:rPr>
        <w:t xml:space="preserve"> и</w:t>
      </w:r>
      <w:r w:rsidRPr="00483886">
        <w:rPr>
          <w:rFonts w:ascii="Times New Roman" w:eastAsia="Times New Roman" w:hAnsi="Times New Roman" w:cs="Times New Roman"/>
          <w:i/>
          <w:sz w:val="28"/>
          <w:szCs w:val="28"/>
          <w:lang w:eastAsia="ru-RU"/>
        </w:rPr>
        <w:t xml:space="preserve"> f-</w:t>
      </w:r>
      <w:r w:rsidRPr="00483886">
        <w:rPr>
          <w:rFonts w:ascii="Times New Roman" w:eastAsia="Times New Roman" w:hAnsi="Times New Roman" w:cs="Times New Roman"/>
          <w:sz w:val="28"/>
          <w:szCs w:val="28"/>
          <w:lang w:eastAsia="ru-RU"/>
        </w:rPr>
        <w:t>элементы.</w:t>
      </w:r>
    </w:p>
    <w:p w:rsidR="00066A80"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3.Определение свойств элементов по их положению в периодической системе.</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Периодический закон — один из важнейших законов химии, был открыт в 1869 году русским ученым-химиком Д. И. Менделеевым. В настоящее время периодический закон формулируется следующим образом: «</w:t>
      </w:r>
      <w:r w:rsidRPr="00483886">
        <w:rPr>
          <w:rFonts w:ascii="Times New Roman" w:eastAsia="Times New Roman" w:hAnsi="Times New Roman" w:cs="Times New Roman"/>
          <w:i/>
          <w:sz w:val="28"/>
          <w:szCs w:val="28"/>
          <w:lang w:eastAsia="ru-RU"/>
        </w:rPr>
        <w:t>Свойства атомов химических элементов, а также формы и свойства их соединений находятся в периодической зависимости от зарядов ядер атомов</w:t>
      </w:r>
      <w:r w:rsidRPr="00483886">
        <w:rPr>
          <w:rFonts w:ascii="Times New Roman" w:eastAsia="Times New Roman" w:hAnsi="Times New Roman" w:cs="Times New Roman"/>
          <w:sz w:val="28"/>
          <w:szCs w:val="28"/>
          <w:lang w:eastAsia="ru-RU"/>
        </w:rPr>
        <w:t>».</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Периодически изменяются следующие свойства атомов и соединений:</w:t>
      </w:r>
    </w:p>
    <w:p w:rsidR="00066A80" w:rsidRPr="00483886" w:rsidRDefault="00066A80" w:rsidP="00066A80">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1) физико-химические характеристики атомов</w:t>
      </w:r>
      <w:r w:rsidRPr="00483886">
        <w:rPr>
          <w:rFonts w:ascii="Times New Roman" w:eastAsia="Times New Roman" w:hAnsi="Times New Roman" w:cs="Times New Roman"/>
          <w:sz w:val="28"/>
          <w:szCs w:val="28"/>
          <w:lang w:eastAsia="ru-RU"/>
        </w:rPr>
        <w:t>:</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 xml:space="preserve">▪ </w:t>
      </w:r>
      <w:r w:rsidRPr="00483886">
        <w:rPr>
          <w:rFonts w:ascii="Times New Roman" w:eastAsia="Times New Roman" w:hAnsi="Times New Roman" w:cs="Times New Roman"/>
          <w:b/>
          <w:bCs/>
          <w:i/>
          <w:sz w:val="28"/>
          <w:szCs w:val="28"/>
          <w:lang w:eastAsia="ru-RU"/>
        </w:rPr>
        <w:t>радиус атома</w:t>
      </w:r>
      <w:r w:rsidRPr="00483886">
        <w:rPr>
          <w:rFonts w:ascii="Times New Roman" w:eastAsia="Times New Roman" w:hAnsi="Times New Roman" w:cs="Times New Roman"/>
          <w:bCs/>
          <w:sz w:val="28"/>
          <w:szCs w:val="28"/>
          <w:lang w:eastAsia="ru-RU"/>
        </w:rPr>
        <w:t xml:space="preserve"> </w:t>
      </w:r>
      <w:r w:rsidRPr="00483886">
        <w:rPr>
          <w:rFonts w:ascii="Times New Roman" w:eastAsia="Times New Roman" w:hAnsi="Times New Roman" w:cs="Times New Roman"/>
          <w:bCs/>
          <w:i/>
          <w:sz w:val="28"/>
          <w:szCs w:val="28"/>
          <w:lang w:eastAsia="ru-RU"/>
        </w:rPr>
        <w:t>(R, нм)</w:t>
      </w:r>
      <w:r w:rsidRPr="00483886">
        <w:rPr>
          <w:rFonts w:ascii="Times New Roman" w:eastAsia="Times New Roman" w:hAnsi="Times New Roman" w:cs="Times New Roman"/>
          <w:bCs/>
          <w:sz w:val="28"/>
          <w:szCs w:val="28"/>
          <w:lang w:eastAsia="ru-RU"/>
        </w:rPr>
        <w:t xml:space="preserve"> — расстояние от ядра до максимума электронной плотности самой удаленной орбитали атома; (1нм = 10</w:t>
      </w:r>
      <w:r w:rsidRPr="00483886">
        <w:rPr>
          <w:rFonts w:ascii="Times New Roman" w:eastAsia="Times New Roman" w:hAnsi="Times New Roman" w:cs="Times New Roman"/>
          <w:bCs/>
          <w:sz w:val="28"/>
          <w:szCs w:val="28"/>
          <w:vertAlign w:val="superscript"/>
          <w:lang w:eastAsia="ru-RU"/>
        </w:rPr>
        <w:t>-9</w:t>
      </w:r>
      <w:r w:rsidRPr="00483886">
        <w:rPr>
          <w:rFonts w:ascii="Times New Roman" w:eastAsia="Times New Roman" w:hAnsi="Times New Roman" w:cs="Times New Roman"/>
          <w:bCs/>
          <w:sz w:val="28"/>
          <w:szCs w:val="28"/>
          <w:lang w:eastAsia="ru-RU"/>
        </w:rPr>
        <w:t xml:space="preserve"> м);</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pacing w:val="-8"/>
          <w:sz w:val="28"/>
          <w:szCs w:val="28"/>
          <w:lang w:eastAsia="ru-RU"/>
        </w:rPr>
        <w:lastRenderedPageBreak/>
        <w:t xml:space="preserve">▪ </w:t>
      </w:r>
      <w:r w:rsidRPr="00483886">
        <w:rPr>
          <w:rFonts w:ascii="Times New Roman" w:eastAsia="Times New Roman" w:hAnsi="Times New Roman" w:cs="Times New Roman"/>
          <w:b/>
          <w:bCs/>
          <w:i/>
          <w:spacing w:val="-8"/>
          <w:sz w:val="28"/>
          <w:szCs w:val="28"/>
          <w:lang w:eastAsia="ru-RU"/>
        </w:rPr>
        <w:t>энергия ионизации</w:t>
      </w:r>
      <w:r w:rsidRPr="00483886">
        <w:rPr>
          <w:rFonts w:ascii="Times New Roman" w:eastAsia="Times New Roman" w:hAnsi="Times New Roman" w:cs="Times New Roman"/>
          <w:bCs/>
          <w:i/>
          <w:spacing w:val="-8"/>
          <w:sz w:val="28"/>
          <w:szCs w:val="28"/>
          <w:lang w:eastAsia="ru-RU"/>
        </w:rPr>
        <w:t xml:space="preserve"> (I, кДж/моль (эВ))</w:t>
      </w:r>
      <w:r w:rsidRPr="00483886">
        <w:rPr>
          <w:rFonts w:ascii="Times New Roman" w:eastAsia="Times New Roman" w:hAnsi="Times New Roman" w:cs="Times New Roman"/>
          <w:bCs/>
          <w:spacing w:val="-8"/>
          <w:sz w:val="28"/>
          <w:szCs w:val="28"/>
          <w:lang w:eastAsia="ru-RU"/>
        </w:rPr>
        <w:t xml:space="preserve"> — количество энергии, необходимое для отрыва валентного электрона от атома, т.е. </w:t>
      </w:r>
      <w:r w:rsidRPr="00483886">
        <w:rPr>
          <w:rFonts w:ascii="Times New Roman" w:eastAsia="Times New Roman" w:hAnsi="Times New Roman" w:cs="Times New Roman"/>
          <w:bCs/>
          <w:i/>
          <w:spacing w:val="-8"/>
          <w:sz w:val="28"/>
          <w:szCs w:val="28"/>
          <w:lang w:eastAsia="ru-RU"/>
        </w:rPr>
        <w:t>А</w:t>
      </w:r>
      <w:r w:rsidRPr="00483886">
        <w:rPr>
          <w:rFonts w:ascii="Times New Roman" w:eastAsia="Times New Roman" w:hAnsi="Times New Roman" w:cs="Times New Roman"/>
          <w:bCs/>
          <w:i/>
          <w:spacing w:val="-8"/>
          <w:sz w:val="28"/>
          <w:szCs w:val="28"/>
          <w:vertAlign w:val="superscript"/>
          <w:lang w:eastAsia="ru-RU"/>
        </w:rPr>
        <w:t>0</w:t>
      </w:r>
      <w:r w:rsidRPr="00483886">
        <w:rPr>
          <w:rFonts w:ascii="Times New Roman" w:eastAsia="Times New Roman" w:hAnsi="Times New Roman" w:cs="Times New Roman"/>
          <w:bCs/>
          <w:i/>
          <w:spacing w:val="-8"/>
          <w:sz w:val="28"/>
          <w:szCs w:val="28"/>
          <w:lang w:eastAsia="ru-RU"/>
        </w:rPr>
        <w:t xml:space="preserve"> + I = А</w:t>
      </w:r>
      <w:r w:rsidRPr="00483886">
        <w:rPr>
          <w:rFonts w:ascii="Times New Roman" w:eastAsia="Times New Roman" w:hAnsi="Times New Roman" w:cs="Times New Roman"/>
          <w:bCs/>
          <w:i/>
          <w:spacing w:val="-8"/>
          <w:sz w:val="28"/>
          <w:szCs w:val="28"/>
          <w:vertAlign w:val="superscript"/>
          <w:lang w:eastAsia="ru-RU"/>
        </w:rPr>
        <w:t>+</w:t>
      </w:r>
      <w:r w:rsidRPr="00483886">
        <w:rPr>
          <w:rFonts w:ascii="Times New Roman" w:eastAsia="Times New Roman" w:hAnsi="Times New Roman" w:cs="Times New Roman"/>
          <w:bCs/>
          <w:i/>
          <w:spacing w:val="-8"/>
          <w:sz w:val="28"/>
          <w:szCs w:val="28"/>
          <w:lang w:eastAsia="ru-RU"/>
        </w:rPr>
        <w:t xml:space="preserve"> + </w:t>
      </w:r>
      <w:r w:rsidRPr="00483886">
        <w:rPr>
          <w:rFonts w:ascii="Times New Roman" w:eastAsia="Times New Roman" w:hAnsi="Times New Roman" w:cs="Times New Roman"/>
          <w:i/>
          <w:spacing w:val="-8"/>
          <w:sz w:val="28"/>
          <w:szCs w:val="28"/>
          <w:lang w:eastAsia="ru-RU"/>
        </w:rPr>
        <w:t xml:space="preserve">ē, </w:t>
      </w:r>
      <w:r w:rsidRPr="00483886">
        <w:rPr>
          <w:rFonts w:ascii="Times New Roman" w:eastAsia="Times New Roman" w:hAnsi="Times New Roman" w:cs="Times New Roman"/>
          <w:spacing w:val="-8"/>
          <w:sz w:val="28"/>
          <w:szCs w:val="28"/>
          <w:lang w:eastAsia="ru-RU"/>
        </w:rPr>
        <w:t>где</w:t>
      </w:r>
      <w:r w:rsidRPr="00483886">
        <w:rPr>
          <w:rFonts w:ascii="Times New Roman" w:eastAsia="Times New Roman" w:hAnsi="Times New Roman" w:cs="Times New Roman"/>
          <w:bCs/>
          <w:i/>
          <w:spacing w:val="-8"/>
          <w:sz w:val="28"/>
          <w:szCs w:val="28"/>
          <w:lang w:eastAsia="ru-RU"/>
        </w:rPr>
        <w:t xml:space="preserve"> </w:t>
      </w:r>
      <w:r w:rsidRPr="00483886">
        <w:rPr>
          <w:rFonts w:ascii="Times New Roman" w:eastAsia="Times New Roman" w:hAnsi="Times New Roman" w:cs="Times New Roman"/>
          <w:bCs/>
          <w:i/>
          <w:sz w:val="28"/>
          <w:szCs w:val="28"/>
          <w:lang w:eastAsia="ru-RU"/>
        </w:rPr>
        <w:t>А</w:t>
      </w:r>
      <w:r w:rsidRPr="00483886">
        <w:rPr>
          <w:rFonts w:ascii="Times New Roman" w:eastAsia="Times New Roman" w:hAnsi="Times New Roman" w:cs="Times New Roman"/>
          <w:bCs/>
          <w:i/>
          <w:sz w:val="28"/>
          <w:szCs w:val="28"/>
          <w:vertAlign w:val="superscript"/>
          <w:lang w:eastAsia="ru-RU"/>
        </w:rPr>
        <w:t>0</w:t>
      </w:r>
      <w:r w:rsidRPr="00483886">
        <w:rPr>
          <w:rFonts w:ascii="Times New Roman" w:eastAsia="Times New Roman" w:hAnsi="Times New Roman" w:cs="Times New Roman"/>
          <w:bCs/>
          <w:sz w:val="28"/>
          <w:szCs w:val="28"/>
          <w:lang w:eastAsia="ru-RU"/>
        </w:rPr>
        <w:t xml:space="preserve"> — нейтральный атом;</w:t>
      </w:r>
    </w:p>
    <w:p w:rsidR="00066A80" w:rsidRPr="00483886" w:rsidRDefault="00066A80" w:rsidP="00066A80">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Cs/>
          <w:sz w:val="28"/>
          <w:szCs w:val="28"/>
          <w:lang w:eastAsia="ru-RU"/>
        </w:rPr>
        <w:t>А</w:t>
      </w:r>
      <w:r w:rsidRPr="00483886">
        <w:rPr>
          <w:rFonts w:ascii="Times New Roman" w:eastAsia="Times New Roman" w:hAnsi="Times New Roman" w:cs="Times New Roman"/>
          <w:bCs/>
          <w:sz w:val="28"/>
          <w:szCs w:val="28"/>
          <w:vertAlign w:val="superscript"/>
          <w:lang w:eastAsia="ru-RU"/>
        </w:rPr>
        <w:t>+</w:t>
      </w:r>
      <w:r w:rsidRPr="00483886">
        <w:rPr>
          <w:rFonts w:ascii="Times New Roman" w:eastAsia="Times New Roman" w:hAnsi="Times New Roman" w:cs="Times New Roman"/>
          <w:bCs/>
          <w:sz w:val="28"/>
          <w:szCs w:val="28"/>
          <w:lang w:eastAsia="ru-RU"/>
        </w:rPr>
        <w:t xml:space="preserve"> — катион;</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I — энергия ионизации.</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Чем меньше I, тем сильнее металлические свойства атома.</w:t>
      </w:r>
    </w:p>
    <w:p w:rsidR="00066A80" w:rsidRPr="00483886" w:rsidRDefault="00066A80" w:rsidP="00066A80">
      <w:pPr>
        <w:spacing w:after="0" w:line="240" w:lineRule="auto"/>
        <w:jc w:val="both"/>
        <w:rPr>
          <w:rFonts w:ascii="Times New Roman" w:eastAsia="Times New Roman" w:hAnsi="Times New Roman" w:cs="Times New Roman"/>
          <w:bCs/>
          <w:spacing w:val="-8"/>
          <w:sz w:val="28"/>
          <w:szCs w:val="28"/>
          <w:lang w:eastAsia="ru-RU"/>
        </w:rPr>
      </w:pPr>
      <w:r w:rsidRPr="00483886">
        <w:rPr>
          <w:rFonts w:ascii="Times New Roman" w:eastAsia="Times New Roman" w:hAnsi="Times New Roman" w:cs="Times New Roman"/>
          <w:bCs/>
          <w:spacing w:val="-8"/>
          <w:sz w:val="28"/>
          <w:szCs w:val="28"/>
          <w:lang w:eastAsia="ru-RU"/>
        </w:rPr>
        <w:t xml:space="preserve">▪ </w:t>
      </w:r>
      <w:r w:rsidRPr="00483886">
        <w:rPr>
          <w:rFonts w:ascii="Times New Roman" w:eastAsia="Times New Roman" w:hAnsi="Times New Roman" w:cs="Times New Roman"/>
          <w:b/>
          <w:bCs/>
          <w:i/>
          <w:spacing w:val="-8"/>
          <w:sz w:val="28"/>
          <w:szCs w:val="28"/>
          <w:lang w:eastAsia="ru-RU"/>
        </w:rPr>
        <w:t>сродство к электрону</w:t>
      </w:r>
      <w:r w:rsidRPr="00483886">
        <w:rPr>
          <w:rFonts w:ascii="Times New Roman" w:eastAsia="Times New Roman" w:hAnsi="Times New Roman" w:cs="Times New Roman"/>
          <w:b/>
          <w:bCs/>
          <w:spacing w:val="-8"/>
          <w:sz w:val="28"/>
          <w:szCs w:val="28"/>
          <w:lang w:eastAsia="ru-RU"/>
        </w:rPr>
        <w:t xml:space="preserve"> </w:t>
      </w:r>
      <w:r w:rsidRPr="00483886">
        <w:rPr>
          <w:rFonts w:ascii="Times New Roman" w:eastAsia="Times New Roman" w:hAnsi="Times New Roman" w:cs="Times New Roman"/>
          <w:bCs/>
          <w:i/>
          <w:spacing w:val="-8"/>
          <w:sz w:val="28"/>
          <w:szCs w:val="28"/>
          <w:lang w:eastAsia="ru-RU"/>
        </w:rPr>
        <w:t>(F, кДж/моль (эВ))</w:t>
      </w:r>
      <w:r w:rsidRPr="00483886">
        <w:rPr>
          <w:rFonts w:ascii="Times New Roman" w:eastAsia="Times New Roman" w:hAnsi="Times New Roman" w:cs="Times New Roman"/>
          <w:bCs/>
          <w:spacing w:val="-8"/>
          <w:sz w:val="28"/>
          <w:szCs w:val="28"/>
          <w:lang w:eastAsia="ru-RU"/>
        </w:rPr>
        <w:t xml:space="preserve"> — энергия, которая выделяется при присоединении электрона к нейтральному атому, т.е. А</w:t>
      </w:r>
      <w:r w:rsidRPr="00483886">
        <w:rPr>
          <w:rFonts w:ascii="Times New Roman" w:eastAsia="Times New Roman" w:hAnsi="Times New Roman" w:cs="Times New Roman"/>
          <w:bCs/>
          <w:spacing w:val="-8"/>
          <w:sz w:val="28"/>
          <w:szCs w:val="28"/>
          <w:vertAlign w:val="superscript"/>
          <w:lang w:eastAsia="ru-RU"/>
        </w:rPr>
        <w:t>0</w:t>
      </w:r>
      <w:r w:rsidRPr="00483886">
        <w:rPr>
          <w:rFonts w:ascii="Times New Roman" w:eastAsia="Times New Roman" w:hAnsi="Times New Roman" w:cs="Times New Roman"/>
          <w:bCs/>
          <w:spacing w:val="-8"/>
          <w:sz w:val="28"/>
          <w:szCs w:val="28"/>
          <w:lang w:eastAsia="ru-RU"/>
        </w:rPr>
        <w:t xml:space="preserve"> + </w:t>
      </w:r>
      <w:r w:rsidRPr="00483886">
        <w:rPr>
          <w:rFonts w:ascii="Times New Roman" w:eastAsia="Times New Roman" w:hAnsi="Times New Roman" w:cs="Times New Roman"/>
          <w:spacing w:val="-8"/>
          <w:sz w:val="28"/>
          <w:szCs w:val="28"/>
          <w:lang w:eastAsia="ru-RU"/>
        </w:rPr>
        <w:t>ē</w:t>
      </w:r>
      <w:r w:rsidRPr="00483886">
        <w:rPr>
          <w:rFonts w:ascii="Times New Roman" w:eastAsia="Times New Roman" w:hAnsi="Times New Roman" w:cs="Times New Roman"/>
          <w:bCs/>
          <w:spacing w:val="-8"/>
          <w:sz w:val="28"/>
          <w:szCs w:val="28"/>
          <w:lang w:eastAsia="ru-RU"/>
        </w:rPr>
        <w:t xml:space="preserve"> = А</w:t>
      </w:r>
      <w:r w:rsidRPr="00483886">
        <w:rPr>
          <w:rFonts w:ascii="Times New Roman" w:eastAsia="Times New Roman" w:hAnsi="Times New Roman" w:cs="Times New Roman"/>
          <w:bCs/>
          <w:spacing w:val="-8"/>
          <w:sz w:val="28"/>
          <w:szCs w:val="28"/>
          <w:vertAlign w:val="superscript"/>
          <w:lang w:eastAsia="ru-RU"/>
        </w:rPr>
        <w:t>–</w:t>
      </w:r>
      <w:r w:rsidRPr="00483886">
        <w:rPr>
          <w:rFonts w:ascii="Times New Roman" w:eastAsia="Times New Roman" w:hAnsi="Times New Roman" w:cs="Times New Roman"/>
          <w:bCs/>
          <w:spacing w:val="-8"/>
          <w:sz w:val="28"/>
          <w:szCs w:val="28"/>
          <w:lang w:eastAsia="ru-RU"/>
        </w:rPr>
        <w:t xml:space="preserve"> + F</w:t>
      </w:r>
      <w:r w:rsidRPr="00483886">
        <w:rPr>
          <w:rFonts w:ascii="Times New Roman" w:eastAsia="Times New Roman" w:hAnsi="Times New Roman" w:cs="Times New Roman"/>
          <w:spacing w:val="-8"/>
          <w:sz w:val="28"/>
          <w:szCs w:val="28"/>
          <w:lang w:eastAsia="ru-RU"/>
        </w:rPr>
        <w:t>, где</w:t>
      </w:r>
    </w:p>
    <w:p w:rsidR="00066A80" w:rsidRPr="00483886" w:rsidRDefault="00066A80" w:rsidP="00066A80">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Cs/>
          <w:sz w:val="28"/>
          <w:szCs w:val="28"/>
          <w:lang w:eastAsia="ru-RU"/>
        </w:rPr>
        <w:t>А</w:t>
      </w:r>
      <w:r w:rsidRPr="00483886">
        <w:rPr>
          <w:rFonts w:ascii="Times New Roman" w:eastAsia="Times New Roman" w:hAnsi="Times New Roman" w:cs="Times New Roman"/>
          <w:bCs/>
          <w:sz w:val="28"/>
          <w:szCs w:val="28"/>
          <w:vertAlign w:val="superscript"/>
          <w:lang w:eastAsia="ru-RU"/>
        </w:rPr>
        <w:t>0</w:t>
      </w:r>
      <w:r w:rsidRPr="00483886">
        <w:rPr>
          <w:rFonts w:ascii="Times New Roman" w:eastAsia="Times New Roman" w:hAnsi="Times New Roman" w:cs="Times New Roman"/>
          <w:bCs/>
          <w:sz w:val="28"/>
          <w:szCs w:val="28"/>
          <w:lang w:eastAsia="ru-RU"/>
        </w:rPr>
        <w:t xml:space="preserve"> — нейтральный атом;</w:t>
      </w:r>
    </w:p>
    <w:p w:rsidR="00066A80" w:rsidRPr="00483886" w:rsidRDefault="00066A80" w:rsidP="00066A80">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Cs/>
          <w:sz w:val="28"/>
          <w:szCs w:val="28"/>
          <w:lang w:eastAsia="ru-RU"/>
        </w:rPr>
        <w:t>А</w:t>
      </w:r>
      <w:r w:rsidRPr="00483886">
        <w:rPr>
          <w:rFonts w:ascii="Times New Roman" w:eastAsia="Times New Roman" w:hAnsi="Times New Roman" w:cs="Times New Roman"/>
          <w:bCs/>
          <w:sz w:val="28"/>
          <w:szCs w:val="28"/>
          <w:vertAlign w:val="superscript"/>
          <w:lang w:eastAsia="ru-RU"/>
        </w:rPr>
        <w:t>–</w:t>
      </w:r>
      <w:r w:rsidRPr="00483886">
        <w:rPr>
          <w:rFonts w:ascii="Times New Roman" w:eastAsia="Times New Roman" w:hAnsi="Times New Roman" w:cs="Times New Roman"/>
          <w:bCs/>
          <w:sz w:val="28"/>
          <w:szCs w:val="28"/>
          <w:lang w:eastAsia="ru-RU"/>
        </w:rPr>
        <w:t xml:space="preserve"> — анион;</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F — сродство к электрону.</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 xml:space="preserve">Чем больше F, тем сильнее неметаллические свойства атома. </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 xml:space="preserve">▪ </w:t>
      </w:r>
      <w:r w:rsidRPr="00483886">
        <w:rPr>
          <w:rFonts w:ascii="Times New Roman" w:eastAsia="Times New Roman" w:hAnsi="Times New Roman" w:cs="Times New Roman"/>
          <w:b/>
          <w:bCs/>
          <w:i/>
          <w:sz w:val="28"/>
          <w:szCs w:val="28"/>
          <w:lang w:eastAsia="ru-RU"/>
        </w:rPr>
        <w:t>электроотрицательность</w:t>
      </w:r>
      <w:r w:rsidRPr="00483886">
        <w:rPr>
          <w:rFonts w:ascii="Times New Roman" w:eastAsia="Times New Roman" w:hAnsi="Times New Roman" w:cs="Times New Roman"/>
          <w:b/>
          <w:bCs/>
          <w:sz w:val="28"/>
          <w:szCs w:val="28"/>
          <w:lang w:eastAsia="ru-RU"/>
        </w:rPr>
        <w:t xml:space="preserve"> </w:t>
      </w:r>
      <w:r w:rsidRPr="00483886">
        <w:rPr>
          <w:rFonts w:ascii="Times New Roman" w:eastAsia="Times New Roman" w:hAnsi="Times New Roman" w:cs="Times New Roman"/>
          <w:b/>
          <w:bCs/>
          <w:i/>
          <w:sz w:val="28"/>
          <w:szCs w:val="28"/>
          <w:lang w:eastAsia="ru-RU"/>
        </w:rPr>
        <w:t>(ЭО)</w:t>
      </w:r>
      <w:r w:rsidRPr="00483886">
        <w:rPr>
          <w:rFonts w:ascii="Times New Roman" w:eastAsia="Times New Roman" w:hAnsi="Times New Roman" w:cs="Times New Roman"/>
          <w:bCs/>
          <w:sz w:val="28"/>
          <w:szCs w:val="28"/>
          <w:lang w:eastAsia="ru-RU"/>
        </w:rPr>
        <w:t xml:space="preserve"> — способность атома в соединении притягивать к себе электроны; ЭО </w:t>
      </w:r>
      <w:r w:rsidRPr="00483886">
        <w:rPr>
          <w:rFonts w:ascii="Times New Roman" w:eastAsia="Times New Roman" w:hAnsi="Times New Roman" w:cs="Times New Roman"/>
          <w:sz w:val="28"/>
          <w:szCs w:val="28"/>
          <w:lang w:eastAsia="ru-RU"/>
        </w:rPr>
        <w:t>≈ ½·(</w:t>
      </w:r>
      <w:r w:rsidRPr="00483886">
        <w:rPr>
          <w:rFonts w:ascii="Times New Roman" w:eastAsia="Times New Roman" w:hAnsi="Times New Roman" w:cs="Times New Roman"/>
          <w:bCs/>
          <w:sz w:val="28"/>
          <w:szCs w:val="28"/>
          <w:lang w:eastAsia="ru-RU"/>
        </w:rPr>
        <w:t>I + F).</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 xml:space="preserve">Чем больше ЭО, тем сильнее неметаллические свойства атома; чем меньше ЭО, тем сильнее металлические свойства атома. </w:t>
      </w:r>
    </w:p>
    <w:p w:rsidR="00066A80" w:rsidRPr="00483886" w:rsidRDefault="00066A80" w:rsidP="00066A80">
      <w:pPr>
        <w:spacing w:after="0" w:line="240" w:lineRule="auto"/>
        <w:jc w:val="both"/>
        <w:rPr>
          <w:rFonts w:ascii="Times New Roman" w:eastAsia="Times New Roman" w:hAnsi="Times New Roman" w:cs="Times New Roman"/>
          <w:bCs/>
          <w:i/>
          <w:sz w:val="28"/>
          <w:szCs w:val="28"/>
          <w:lang w:eastAsia="ru-RU"/>
        </w:rPr>
      </w:pPr>
      <w:r w:rsidRPr="00483886">
        <w:rPr>
          <w:rFonts w:ascii="Times New Roman" w:eastAsia="Times New Roman" w:hAnsi="Times New Roman" w:cs="Times New Roman"/>
          <w:bCs/>
          <w:sz w:val="28"/>
          <w:szCs w:val="28"/>
          <w:lang w:eastAsia="ru-RU"/>
        </w:rPr>
        <w:t>Например: ЭО(Li) = 1, ЭО(F) = 4,1 — самый ЭО элемент.</w:t>
      </w:r>
    </w:p>
    <w:p w:rsidR="00066A80" w:rsidRPr="00483886" w:rsidRDefault="00066A80" w:rsidP="00066A80">
      <w:pPr>
        <w:spacing w:after="0" w:line="240" w:lineRule="auto"/>
        <w:jc w:val="both"/>
        <w:rPr>
          <w:rFonts w:ascii="Times New Roman" w:eastAsia="Times New Roman" w:hAnsi="Times New Roman" w:cs="Times New Roman"/>
          <w:b/>
          <w:bCs/>
          <w:sz w:val="28"/>
          <w:szCs w:val="28"/>
          <w:lang w:eastAsia="ru-RU"/>
        </w:rPr>
      </w:pPr>
      <w:r w:rsidRPr="00483886">
        <w:rPr>
          <w:rFonts w:ascii="Times New Roman" w:eastAsia="Times New Roman" w:hAnsi="Times New Roman" w:cs="Times New Roman"/>
          <w:b/>
          <w:bCs/>
          <w:sz w:val="28"/>
          <w:szCs w:val="28"/>
          <w:lang w:eastAsia="ru-RU"/>
        </w:rPr>
        <w:t>2) металлические и неметаллические свойства атомов</w:t>
      </w:r>
      <w:r w:rsidRPr="00483886">
        <w:rPr>
          <w:rFonts w:ascii="Times New Roman" w:eastAsia="Times New Roman" w:hAnsi="Times New Roman" w:cs="Times New Roman"/>
          <w:bCs/>
          <w:sz w:val="28"/>
          <w:szCs w:val="28"/>
          <w:lang w:eastAsia="ru-RU"/>
        </w:rPr>
        <w:t>;</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i/>
          <w:sz w:val="28"/>
          <w:szCs w:val="28"/>
          <w:lang w:eastAsia="ru-RU"/>
        </w:rPr>
        <w:t>Металличность</w:t>
      </w:r>
      <w:r w:rsidRPr="00483886">
        <w:rPr>
          <w:rFonts w:ascii="Times New Roman" w:eastAsia="Times New Roman" w:hAnsi="Times New Roman" w:cs="Times New Roman"/>
          <w:bCs/>
          <w:sz w:val="28"/>
          <w:szCs w:val="28"/>
          <w:lang w:eastAsia="ru-RU"/>
        </w:rPr>
        <w:t xml:space="preserve"> — способность атомов легко отдавать электроны.</w:t>
      </w:r>
    </w:p>
    <w:p w:rsidR="00066A80" w:rsidRPr="00483886" w:rsidRDefault="00066A80" w:rsidP="00066A80">
      <w:pPr>
        <w:spacing w:after="0" w:line="240" w:lineRule="auto"/>
        <w:jc w:val="both"/>
        <w:rPr>
          <w:rFonts w:ascii="Times New Roman" w:eastAsia="Times New Roman" w:hAnsi="Times New Roman" w:cs="Times New Roman"/>
          <w:bCs/>
          <w:spacing w:val="-4"/>
          <w:sz w:val="28"/>
          <w:szCs w:val="28"/>
          <w:lang w:eastAsia="ru-RU"/>
        </w:rPr>
      </w:pPr>
      <w:r w:rsidRPr="00483886">
        <w:rPr>
          <w:rFonts w:ascii="Times New Roman" w:eastAsia="Times New Roman" w:hAnsi="Times New Roman" w:cs="Times New Roman"/>
          <w:bCs/>
          <w:i/>
          <w:spacing w:val="-4"/>
          <w:sz w:val="28"/>
          <w:szCs w:val="28"/>
          <w:lang w:eastAsia="ru-RU"/>
        </w:rPr>
        <w:t>Неметалличность</w:t>
      </w:r>
      <w:r w:rsidRPr="00483886">
        <w:rPr>
          <w:rFonts w:ascii="Times New Roman" w:eastAsia="Times New Roman" w:hAnsi="Times New Roman" w:cs="Times New Roman"/>
          <w:bCs/>
          <w:spacing w:val="-4"/>
          <w:sz w:val="28"/>
          <w:szCs w:val="28"/>
          <w:lang w:eastAsia="ru-RU"/>
        </w:rPr>
        <w:t xml:space="preserve"> — способность атомов легко принимать электроны.</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
          <w:bCs/>
          <w:sz w:val="28"/>
          <w:szCs w:val="28"/>
          <w:lang w:eastAsia="ru-RU"/>
        </w:rPr>
        <w:t>3) высшая степень окисления элементов</w:t>
      </w:r>
      <w:r w:rsidRPr="00483886">
        <w:rPr>
          <w:rFonts w:ascii="Times New Roman" w:eastAsia="Times New Roman" w:hAnsi="Times New Roman" w:cs="Times New Roman"/>
          <w:bCs/>
          <w:sz w:val="28"/>
          <w:szCs w:val="28"/>
          <w:lang w:eastAsia="ru-RU"/>
        </w:rPr>
        <w:t>;</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sidRPr="00483886">
        <w:rPr>
          <w:rFonts w:ascii="Times New Roman" w:eastAsia="Times New Roman" w:hAnsi="Times New Roman" w:cs="Times New Roman"/>
          <w:bCs/>
          <w:sz w:val="28"/>
          <w:szCs w:val="28"/>
          <w:lang w:eastAsia="ru-RU"/>
        </w:rPr>
        <w:t>Для большинства элементов она равна номеру группы.</w:t>
      </w:r>
    </w:p>
    <w:p w:rsidR="00066A80" w:rsidRPr="00483886" w:rsidRDefault="00066A80" w:rsidP="00066A80">
      <w:pPr>
        <w:spacing w:after="0" w:line="240" w:lineRule="auto"/>
        <w:jc w:val="both"/>
        <w:rPr>
          <w:rFonts w:ascii="Times New Roman" w:eastAsia="Times New Roman" w:hAnsi="Times New Roman" w:cs="Times New Roman"/>
          <w:b/>
          <w:bCs/>
          <w:sz w:val="28"/>
          <w:szCs w:val="28"/>
          <w:lang w:eastAsia="ru-RU"/>
        </w:rPr>
      </w:pPr>
      <w:r w:rsidRPr="00483886">
        <w:rPr>
          <w:rFonts w:ascii="Times New Roman" w:eastAsia="Times New Roman" w:hAnsi="Times New Roman" w:cs="Times New Roman"/>
          <w:b/>
          <w:bCs/>
          <w:sz w:val="28"/>
          <w:szCs w:val="28"/>
          <w:lang w:eastAsia="ru-RU"/>
        </w:rPr>
        <w:t>4) кислотно-основные свойства оксидов и гидроксидов химических элементов.</w:t>
      </w:r>
    </w:p>
    <w:p w:rsidR="00066A80" w:rsidRPr="00483886"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483886">
        <w:rPr>
          <w:rFonts w:ascii="Times New Roman" w:eastAsia="Times New Roman" w:hAnsi="Times New Roman" w:cs="Times New Roman"/>
          <w:bCs/>
          <w:sz w:val="28"/>
          <w:szCs w:val="28"/>
          <w:lang w:eastAsia="ru-RU"/>
        </w:rPr>
        <w:t xml:space="preserve">Причиной периодического изменения свойств химических элементов и их соединений при увеличении заряда ядра (порядкового номера элемента в периодической системе) </w:t>
      </w:r>
      <w:r w:rsidRPr="00483886">
        <w:rPr>
          <w:rFonts w:ascii="Times New Roman" w:eastAsia="Times New Roman" w:hAnsi="Times New Roman" w:cs="Times New Roman"/>
          <w:bCs/>
          <w:i/>
          <w:sz w:val="28"/>
          <w:szCs w:val="28"/>
          <w:lang w:eastAsia="ru-RU"/>
        </w:rPr>
        <w:t>является периодическая повторяемость электронного строения их атомов</w:t>
      </w:r>
      <w:r w:rsidRPr="00483886">
        <w:rPr>
          <w:rFonts w:ascii="Times New Roman" w:eastAsia="Times New Roman" w:hAnsi="Times New Roman" w:cs="Times New Roman"/>
          <w:bCs/>
          <w:sz w:val="28"/>
          <w:szCs w:val="28"/>
          <w:lang w:eastAsia="ru-RU"/>
        </w:rPr>
        <w:t>. В этом заключается физический смысл периодического закона.</w:t>
      </w:r>
    </w:p>
    <w:p w:rsidR="00066A80" w:rsidRPr="00483886" w:rsidRDefault="00066A80" w:rsidP="00066A80">
      <w:pPr>
        <w:spacing w:after="0" w:line="240" w:lineRule="auto"/>
        <w:jc w:val="both"/>
        <w:rPr>
          <w:rFonts w:ascii="Times New Roman" w:eastAsia="Times New Roman" w:hAnsi="Times New Roman" w:cs="Times New Roman"/>
          <w:bCs/>
          <w:i/>
          <w:sz w:val="28"/>
          <w:szCs w:val="28"/>
          <w:lang w:eastAsia="ru-RU"/>
        </w:rPr>
      </w:pPr>
      <w:r w:rsidRPr="00483886">
        <w:rPr>
          <w:rFonts w:ascii="Times New Roman" w:eastAsia="Times New Roman" w:hAnsi="Times New Roman" w:cs="Times New Roman"/>
          <w:bCs/>
          <w:sz w:val="28"/>
          <w:szCs w:val="28"/>
          <w:lang w:eastAsia="ru-RU"/>
        </w:rPr>
        <w:t>Например:</w:t>
      </w:r>
      <w:r w:rsidRPr="00483886">
        <w:rPr>
          <w:rFonts w:ascii="Times New Roman" w:eastAsia="Times New Roman" w:hAnsi="Times New Roman" w:cs="Times New Roman"/>
          <w:bCs/>
          <w:i/>
          <w:sz w:val="28"/>
          <w:szCs w:val="28"/>
          <w:lang w:eastAsia="ru-RU"/>
        </w:rPr>
        <w:t xml:space="preserve"> </w:t>
      </w:r>
      <w:r w:rsidRPr="00483886">
        <w:rPr>
          <w:rFonts w:ascii="Times New Roman" w:eastAsia="Times New Roman" w:hAnsi="Times New Roman" w:cs="Times New Roman"/>
          <w:bCs/>
          <w:sz w:val="28"/>
          <w:szCs w:val="28"/>
          <w:lang w:eastAsia="ru-RU"/>
        </w:rPr>
        <w:t>Na повторяет свойства Li и K, так как повторяется электронное строение атомов, т.е</w:t>
      </w:r>
      <w:r w:rsidRPr="00483886">
        <w:rPr>
          <w:rFonts w:ascii="Times New Roman" w:eastAsia="Times New Roman" w:hAnsi="Times New Roman" w:cs="Times New Roman"/>
          <w:bCs/>
          <w:i/>
          <w:sz w:val="28"/>
          <w:szCs w:val="28"/>
          <w:lang w:eastAsia="ru-RU"/>
        </w:rPr>
        <w:t xml:space="preserve">. </w:t>
      </w:r>
      <w:r w:rsidRPr="00483886">
        <w:rPr>
          <w:rFonts w:ascii="Times New Roman" w:eastAsia="Times New Roman" w:hAnsi="Times New Roman" w:cs="Times New Roman"/>
          <w:bCs/>
          <w:i/>
          <w:sz w:val="28"/>
          <w:szCs w:val="28"/>
          <w:vertAlign w:val="subscript"/>
          <w:lang w:eastAsia="ru-RU"/>
        </w:rPr>
        <w:t>11</w:t>
      </w:r>
      <w:r w:rsidRPr="00483886">
        <w:rPr>
          <w:rFonts w:ascii="Times New Roman" w:eastAsia="Times New Roman" w:hAnsi="Times New Roman" w:cs="Times New Roman"/>
          <w:bCs/>
          <w:i/>
          <w:sz w:val="28"/>
          <w:szCs w:val="28"/>
          <w:lang w:eastAsia="ru-RU"/>
        </w:rPr>
        <w:t>Na: 3s</w:t>
      </w:r>
      <w:r w:rsidRPr="00483886">
        <w:rPr>
          <w:rFonts w:ascii="Times New Roman" w:eastAsia="Times New Roman" w:hAnsi="Times New Roman" w:cs="Times New Roman"/>
          <w:bCs/>
          <w:i/>
          <w:sz w:val="28"/>
          <w:szCs w:val="28"/>
          <w:vertAlign w:val="superscript"/>
          <w:lang w:eastAsia="ru-RU"/>
        </w:rPr>
        <w:t>1</w:t>
      </w:r>
    </w:p>
    <w:p w:rsidR="00066A80" w:rsidRPr="00483886" w:rsidRDefault="00066A80" w:rsidP="00066A80">
      <w:pPr>
        <w:tabs>
          <w:tab w:val="left" w:pos="4320"/>
        </w:tabs>
        <w:spacing w:after="0" w:line="240" w:lineRule="auto"/>
        <w:jc w:val="both"/>
        <w:rPr>
          <w:rFonts w:ascii="Times New Roman" w:eastAsia="Times New Roman" w:hAnsi="Times New Roman" w:cs="Times New Roman"/>
          <w:bCs/>
          <w:i/>
          <w:sz w:val="28"/>
          <w:szCs w:val="28"/>
          <w:lang w:eastAsia="ru-RU"/>
        </w:rPr>
      </w:pPr>
      <w:r w:rsidRPr="00483886">
        <w:rPr>
          <w:rFonts w:ascii="Times New Roman" w:eastAsia="Times New Roman" w:hAnsi="Times New Roman" w:cs="Times New Roman"/>
          <w:bCs/>
          <w:i/>
          <w:sz w:val="28"/>
          <w:szCs w:val="28"/>
          <w:vertAlign w:val="subscript"/>
          <w:lang w:eastAsia="ru-RU"/>
        </w:rPr>
        <w:tab/>
        <w:t>3</w:t>
      </w:r>
      <w:r w:rsidRPr="00483886">
        <w:rPr>
          <w:rFonts w:ascii="Times New Roman" w:eastAsia="Times New Roman" w:hAnsi="Times New Roman" w:cs="Times New Roman"/>
          <w:bCs/>
          <w:i/>
          <w:sz w:val="28"/>
          <w:szCs w:val="28"/>
          <w:lang w:eastAsia="ru-RU"/>
        </w:rPr>
        <w:t>Li: 2s</w:t>
      </w:r>
      <w:r w:rsidRPr="00483886">
        <w:rPr>
          <w:rFonts w:ascii="Times New Roman" w:eastAsia="Times New Roman" w:hAnsi="Times New Roman" w:cs="Times New Roman"/>
          <w:bCs/>
          <w:i/>
          <w:sz w:val="28"/>
          <w:szCs w:val="28"/>
          <w:vertAlign w:val="superscript"/>
          <w:lang w:eastAsia="ru-RU"/>
        </w:rPr>
        <w:t>1</w:t>
      </w:r>
    </w:p>
    <w:p w:rsidR="00066A80" w:rsidRPr="00483886" w:rsidRDefault="00066A80" w:rsidP="00066A80">
      <w:pPr>
        <w:tabs>
          <w:tab w:val="left" w:pos="4320"/>
        </w:tabs>
        <w:spacing w:after="0" w:line="240" w:lineRule="auto"/>
        <w:jc w:val="both"/>
        <w:rPr>
          <w:rFonts w:ascii="Times New Roman" w:eastAsia="Times New Roman" w:hAnsi="Times New Roman" w:cs="Times New Roman"/>
          <w:bCs/>
          <w:i/>
          <w:sz w:val="28"/>
          <w:szCs w:val="28"/>
          <w:lang w:eastAsia="ru-RU"/>
        </w:rPr>
      </w:pPr>
      <w:r w:rsidRPr="00483886">
        <w:rPr>
          <w:rFonts w:ascii="Times New Roman" w:eastAsia="Times New Roman" w:hAnsi="Times New Roman" w:cs="Times New Roman"/>
          <w:bCs/>
          <w:i/>
          <w:sz w:val="28"/>
          <w:szCs w:val="28"/>
          <w:vertAlign w:val="subscript"/>
          <w:lang w:eastAsia="ru-RU"/>
        </w:rPr>
        <w:tab/>
        <w:t>19</w:t>
      </w:r>
      <w:r w:rsidRPr="00483886">
        <w:rPr>
          <w:rFonts w:ascii="Times New Roman" w:eastAsia="Times New Roman" w:hAnsi="Times New Roman" w:cs="Times New Roman"/>
          <w:bCs/>
          <w:i/>
          <w:sz w:val="28"/>
          <w:szCs w:val="28"/>
          <w:lang w:eastAsia="ru-RU"/>
        </w:rPr>
        <w:t>К: 4s</w:t>
      </w:r>
      <w:r w:rsidRPr="00483886">
        <w:rPr>
          <w:rFonts w:ascii="Times New Roman" w:eastAsia="Times New Roman" w:hAnsi="Times New Roman" w:cs="Times New Roman"/>
          <w:bCs/>
          <w:i/>
          <w:sz w:val="28"/>
          <w:szCs w:val="28"/>
          <w:vertAlign w:val="superscript"/>
          <w:lang w:eastAsia="ru-RU"/>
        </w:rPr>
        <w:t>1</w:t>
      </w:r>
    </w:p>
    <w:p w:rsidR="00066A80" w:rsidRPr="00483886" w:rsidRDefault="00066A80" w:rsidP="00066A80">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sz w:val="28"/>
          <w:szCs w:val="28"/>
          <w:lang w:eastAsia="ru-RU"/>
        </w:rPr>
        <w:tab/>
      </w:r>
      <w:r w:rsidRPr="00483886">
        <w:rPr>
          <w:rFonts w:ascii="Times New Roman" w:eastAsia="Times New Roman" w:hAnsi="Times New Roman" w:cs="Times New Roman"/>
          <w:bCs/>
          <w:sz w:val="28"/>
          <w:szCs w:val="28"/>
          <w:lang w:eastAsia="ru-RU"/>
        </w:rPr>
        <w:t xml:space="preserve">Химические элементы с одинаковым электронным строением атомов называются </w:t>
      </w:r>
      <w:r w:rsidRPr="00483886">
        <w:rPr>
          <w:rFonts w:ascii="Times New Roman" w:eastAsia="Times New Roman" w:hAnsi="Times New Roman" w:cs="Times New Roman"/>
          <w:b/>
          <w:bCs/>
          <w:sz w:val="28"/>
          <w:szCs w:val="28"/>
          <w:lang w:eastAsia="ru-RU"/>
        </w:rPr>
        <w:t>электронными аналогами</w:t>
      </w:r>
      <w:r w:rsidRPr="00483886">
        <w:rPr>
          <w:rFonts w:ascii="Times New Roman" w:eastAsia="Times New Roman" w:hAnsi="Times New Roman" w:cs="Times New Roman"/>
          <w:bCs/>
          <w:sz w:val="28"/>
          <w:szCs w:val="28"/>
          <w:lang w:eastAsia="ru-RU"/>
        </w:rPr>
        <w:t>. Электронные аналоги имеют схожие химические свойства</w:t>
      </w:r>
      <w:r w:rsidRPr="00483886">
        <w:rPr>
          <w:rFonts w:ascii="Times New Roman" w:eastAsia="Times New Roman" w:hAnsi="Times New Roman" w:cs="Times New Roman"/>
          <w:bCs/>
          <w:i/>
          <w:sz w:val="28"/>
          <w:szCs w:val="28"/>
          <w:lang w:eastAsia="ru-RU"/>
        </w:rPr>
        <w:t>.</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483886">
        <w:rPr>
          <w:rFonts w:ascii="Times New Roman" w:eastAsia="Times New Roman" w:hAnsi="Times New Roman" w:cs="Times New Roman"/>
          <w:b/>
          <w:i/>
          <w:sz w:val="28"/>
          <w:szCs w:val="28"/>
          <w:lang w:eastAsia="ru-RU"/>
        </w:rPr>
        <w:t>Периодическая система химических элементов (ПС)</w:t>
      </w:r>
      <w:r w:rsidRPr="00483886">
        <w:rPr>
          <w:rFonts w:ascii="Times New Roman" w:eastAsia="Times New Roman" w:hAnsi="Times New Roman" w:cs="Times New Roman"/>
          <w:sz w:val="28"/>
          <w:szCs w:val="28"/>
          <w:lang w:eastAsia="ru-RU"/>
        </w:rPr>
        <w:t xml:space="preserve"> — естественная классификация химических элементов, являющаяся табличным выражением периодического закона. </w:t>
      </w:r>
    </w:p>
    <w:p w:rsidR="00066A80" w:rsidRPr="00483886" w:rsidRDefault="00066A80" w:rsidP="00066A80">
      <w:pPr>
        <w:spacing w:after="0" w:line="240" w:lineRule="auto"/>
        <w:jc w:val="both"/>
        <w:rPr>
          <w:rFonts w:ascii="Times New Roman" w:eastAsia="Times New Roman" w:hAnsi="Times New Roman" w:cs="Times New Roman"/>
          <w:spacing w:val="-4"/>
          <w:sz w:val="28"/>
          <w:szCs w:val="28"/>
          <w:lang w:eastAsia="ru-RU"/>
        </w:rPr>
      </w:pPr>
      <w:r>
        <w:rPr>
          <w:rFonts w:ascii="Times New Roman" w:eastAsia="Times New Roman" w:hAnsi="Times New Roman" w:cs="Times New Roman"/>
          <w:spacing w:val="-4"/>
          <w:sz w:val="28"/>
          <w:szCs w:val="28"/>
          <w:lang w:eastAsia="ru-RU"/>
        </w:rPr>
        <w:tab/>
      </w:r>
      <w:r w:rsidRPr="00483886">
        <w:rPr>
          <w:rFonts w:ascii="Times New Roman" w:eastAsia="Times New Roman" w:hAnsi="Times New Roman" w:cs="Times New Roman"/>
          <w:spacing w:val="-4"/>
          <w:sz w:val="28"/>
          <w:szCs w:val="28"/>
          <w:lang w:eastAsia="ru-RU"/>
        </w:rPr>
        <w:t>Главный принцип построения ПС — выделение в ней периодов и групп.</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483886">
        <w:rPr>
          <w:rFonts w:ascii="Times New Roman" w:eastAsia="Times New Roman" w:hAnsi="Times New Roman" w:cs="Times New Roman"/>
          <w:b/>
          <w:i/>
          <w:sz w:val="28"/>
          <w:szCs w:val="28"/>
          <w:lang w:eastAsia="ru-RU"/>
        </w:rPr>
        <w:t>Период</w:t>
      </w:r>
      <w:r w:rsidRPr="00483886">
        <w:rPr>
          <w:rFonts w:ascii="Times New Roman" w:eastAsia="Times New Roman" w:hAnsi="Times New Roman" w:cs="Times New Roman"/>
          <w:i/>
          <w:sz w:val="28"/>
          <w:szCs w:val="28"/>
          <w:lang w:eastAsia="ru-RU"/>
        </w:rPr>
        <w:t xml:space="preserve"> </w:t>
      </w:r>
      <w:r w:rsidRPr="00483886">
        <w:rPr>
          <w:rFonts w:ascii="Times New Roman" w:eastAsia="Times New Roman" w:hAnsi="Times New Roman" w:cs="Times New Roman"/>
          <w:sz w:val="28"/>
          <w:szCs w:val="28"/>
          <w:lang w:eastAsia="ru-RU"/>
        </w:rPr>
        <w:t>— горизонтальный ряд химических элементов, расположенных в порядке возрастания зарядов их ядер и атомных масс, начинающийся щелочным металлом и заканчивающийся инертным газом.</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Исключение: I период, который начинается водородом; VII период, который является незавершенным.</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lastRenderedPageBreak/>
        <w:t xml:space="preserve">Периоды делят на малые (I-III) и большие (IV-VI). В VI периоде после лантана находятся 14 элементов (Z=58-71), которые по свойствам похожи на лантан и называются </w:t>
      </w:r>
      <w:r w:rsidRPr="00483886">
        <w:rPr>
          <w:rFonts w:ascii="Times New Roman" w:eastAsia="Times New Roman" w:hAnsi="Times New Roman" w:cs="Times New Roman"/>
          <w:i/>
          <w:sz w:val="28"/>
          <w:szCs w:val="28"/>
          <w:lang w:eastAsia="ru-RU"/>
        </w:rPr>
        <w:t>лантаноидами</w:t>
      </w:r>
      <w:r w:rsidRPr="00483886">
        <w:rPr>
          <w:rFonts w:ascii="Times New Roman" w:eastAsia="Times New Roman" w:hAnsi="Times New Roman" w:cs="Times New Roman"/>
          <w:sz w:val="28"/>
          <w:szCs w:val="28"/>
          <w:lang w:eastAsia="ru-RU"/>
        </w:rPr>
        <w:t xml:space="preserve">. В незавершенном VII периоде после актиния находятся 14 элементов, которые по свойствам похожи на актиний и называются </w:t>
      </w:r>
      <w:r w:rsidRPr="00483886">
        <w:rPr>
          <w:rFonts w:ascii="Times New Roman" w:eastAsia="Times New Roman" w:hAnsi="Times New Roman" w:cs="Times New Roman"/>
          <w:i/>
          <w:sz w:val="28"/>
          <w:szCs w:val="28"/>
          <w:lang w:eastAsia="ru-RU"/>
        </w:rPr>
        <w:t>актиноидами</w:t>
      </w:r>
      <w:r w:rsidRPr="00483886">
        <w:rPr>
          <w:rFonts w:ascii="Times New Roman" w:eastAsia="Times New Roman" w:hAnsi="Times New Roman" w:cs="Times New Roman"/>
          <w:sz w:val="28"/>
          <w:szCs w:val="28"/>
          <w:lang w:eastAsia="ru-RU"/>
        </w:rPr>
        <w:t>. Лантаноиды и актиноиды располагаются в нижней части ПС.</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Число элементов в каждом периоде ПС представлено в таблице 3.1.</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Таблица 3.1 — Число элементов в периодах</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871"/>
        <w:gridCol w:w="871"/>
        <w:gridCol w:w="871"/>
        <w:gridCol w:w="871"/>
        <w:gridCol w:w="871"/>
        <w:gridCol w:w="871"/>
        <w:gridCol w:w="1700"/>
      </w:tblGrid>
      <w:tr w:rsidR="00066A80" w:rsidRPr="00483886" w:rsidTr="00202DB9">
        <w:tc>
          <w:tcPr>
            <w:tcW w:w="1214"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Номер периода</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1</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2</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3</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4</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45</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6</w:t>
            </w:r>
          </w:p>
        </w:tc>
        <w:tc>
          <w:tcPr>
            <w:tcW w:w="929"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7</w:t>
            </w:r>
          </w:p>
        </w:tc>
      </w:tr>
      <w:tr w:rsidR="00066A80" w:rsidRPr="00483886" w:rsidTr="00202DB9">
        <w:tc>
          <w:tcPr>
            <w:tcW w:w="1214"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Число элементов</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2</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8</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8</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18</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18</w:t>
            </w:r>
          </w:p>
        </w:tc>
        <w:tc>
          <w:tcPr>
            <w:tcW w:w="476"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32</w:t>
            </w:r>
          </w:p>
        </w:tc>
        <w:tc>
          <w:tcPr>
            <w:tcW w:w="929"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 завершен</w:t>
            </w:r>
          </w:p>
        </w:tc>
      </w:tr>
    </w:tbl>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spacing w:val="-6"/>
          <w:sz w:val="28"/>
          <w:szCs w:val="28"/>
          <w:lang w:eastAsia="ru-RU"/>
        </w:rPr>
        <w:t>Номер периода равен числу энергетических уровней в атомах элементов.</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В малых периодах слева направо</w:t>
      </w:r>
      <w:r w:rsidRPr="00483886">
        <w:rPr>
          <w:rFonts w:ascii="Times New Roman" w:eastAsia="Times New Roman" w:hAnsi="Times New Roman" w:cs="Times New Roman"/>
          <w:sz w:val="28"/>
          <w:szCs w:val="28"/>
          <w:lang w:eastAsia="ru-RU"/>
        </w:rPr>
        <w:t>:</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1)</w:t>
      </w:r>
      <w:r w:rsidRPr="00483886">
        <w:rPr>
          <w:rFonts w:ascii="Times New Roman" w:eastAsia="Times New Roman" w:hAnsi="Times New Roman" w:cs="Times New Roman"/>
          <w:sz w:val="28"/>
          <w:szCs w:val="28"/>
          <w:lang w:eastAsia="ru-RU"/>
        </w:rPr>
        <w:t xml:space="preserve"> увеличивается заряд ядер атомов, число энергетических уровней не изменяется, поэтому радиусы атомов уменьшаются, а энергия ионизации, сродство к электрону, ЭО увеличиваются;</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2)</w:t>
      </w:r>
      <w:r w:rsidRPr="00483886">
        <w:rPr>
          <w:rFonts w:ascii="Times New Roman" w:eastAsia="Times New Roman" w:hAnsi="Times New Roman" w:cs="Times New Roman"/>
          <w:sz w:val="28"/>
          <w:szCs w:val="28"/>
          <w:lang w:eastAsia="ru-RU"/>
        </w:rPr>
        <w:t xml:space="preserve"> металлические свойства элементов ослабляются, а неметаллические — усиливаются;</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3)</w:t>
      </w:r>
      <w:r w:rsidRPr="00483886">
        <w:rPr>
          <w:rFonts w:ascii="Times New Roman" w:eastAsia="Times New Roman" w:hAnsi="Times New Roman" w:cs="Times New Roman"/>
          <w:sz w:val="28"/>
          <w:szCs w:val="28"/>
          <w:lang w:eastAsia="ru-RU"/>
        </w:rPr>
        <w:t xml:space="preserve"> основность оксидов и гидроксидов уменьшается, а кислотность увеличивается. </w:t>
      </w:r>
    </w:p>
    <w:p w:rsidR="00066A80" w:rsidRPr="00483886" w:rsidRDefault="00066A80" w:rsidP="00066A80">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spacing w:val="-6"/>
          <w:sz w:val="28"/>
          <w:szCs w:val="28"/>
          <w:lang w:eastAsia="ru-RU"/>
        </w:rPr>
        <w:t>Чем активнее металл, тем больше основность его оксида и гидроксида.</w:t>
      </w:r>
    </w:p>
    <w:p w:rsidR="00066A80" w:rsidRPr="00483886" w:rsidRDefault="00066A80" w:rsidP="00066A80">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spacing w:val="-6"/>
          <w:sz w:val="28"/>
          <w:szCs w:val="28"/>
          <w:lang w:eastAsia="ru-RU"/>
        </w:rPr>
        <w:t>Чем активнее неметалл, тем выше кислотность его оксида и гидроксида.</w:t>
      </w:r>
    </w:p>
    <w:p w:rsidR="00066A80"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Например: для элементов III периода:</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tbl>
      <w:tblPr>
        <w:tblW w:w="494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5"/>
        <w:gridCol w:w="1022"/>
        <w:gridCol w:w="1674"/>
        <w:gridCol w:w="1289"/>
        <w:gridCol w:w="1289"/>
        <w:gridCol w:w="1289"/>
        <w:gridCol w:w="1289"/>
      </w:tblGrid>
      <w:tr w:rsidR="00066A80" w:rsidRPr="00483886" w:rsidTr="00202DB9">
        <w:tc>
          <w:tcPr>
            <w:tcW w:w="625"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w:t>
            </w:r>
          </w:p>
        </w:tc>
        <w:tc>
          <w:tcPr>
            <w:tcW w:w="744"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Mg</w:t>
            </w:r>
          </w:p>
        </w:tc>
        <w:tc>
          <w:tcPr>
            <w:tcW w:w="854"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Al</w:t>
            </w:r>
          </w:p>
        </w:tc>
        <w:tc>
          <w:tcPr>
            <w:tcW w:w="715"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Si</w:t>
            </w:r>
          </w:p>
        </w:tc>
        <w:tc>
          <w:tcPr>
            <w:tcW w:w="715"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P</w:t>
            </w:r>
          </w:p>
        </w:tc>
        <w:tc>
          <w:tcPr>
            <w:tcW w:w="715"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S</w:t>
            </w:r>
          </w:p>
        </w:tc>
        <w:tc>
          <w:tcPr>
            <w:tcW w:w="632"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Cl</w:t>
            </w:r>
          </w:p>
        </w:tc>
      </w:tr>
      <w:tr w:rsidR="00066A80" w:rsidRPr="00483886" w:rsidTr="00202DB9">
        <w:tc>
          <w:tcPr>
            <w:tcW w:w="625"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щелочной металл</w:t>
            </w:r>
          </w:p>
        </w:tc>
        <w:tc>
          <w:tcPr>
            <w:tcW w:w="744"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металл</w:t>
            </w:r>
          </w:p>
        </w:tc>
        <w:tc>
          <w:tcPr>
            <w:tcW w:w="854"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амфотерный металл</w:t>
            </w:r>
          </w:p>
        </w:tc>
        <w:tc>
          <w:tcPr>
            <w:tcW w:w="715"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неметалл</w:t>
            </w:r>
          </w:p>
        </w:tc>
        <w:tc>
          <w:tcPr>
            <w:tcW w:w="715"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неметалл</w:t>
            </w:r>
          </w:p>
        </w:tc>
        <w:tc>
          <w:tcPr>
            <w:tcW w:w="715"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неметалл</w:t>
            </w:r>
          </w:p>
        </w:tc>
        <w:tc>
          <w:tcPr>
            <w:tcW w:w="632"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неметалл</w:t>
            </w:r>
          </w:p>
        </w:tc>
      </w:tr>
    </w:tbl>
    <w:p w:rsidR="00066A80" w:rsidRPr="00483886" w:rsidRDefault="00066A80" w:rsidP="00066A80">
      <w:pPr>
        <w:spacing w:after="0" w:line="240" w:lineRule="auto"/>
        <w:jc w:val="center"/>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уменьшение металличности, увеличение неметалличности</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14:anchorId="4CDDF895" wp14:editId="7A963EC6">
                <wp:simplePos x="0" y="0"/>
                <wp:positionH relativeFrom="column">
                  <wp:posOffset>70485</wp:posOffset>
                </wp:positionH>
                <wp:positionV relativeFrom="paragraph">
                  <wp:posOffset>12700</wp:posOffset>
                </wp:positionV>
                <wp:extent cx="5838825" cy="0"/>
                <wp:effectExtent l="0" t="76200" r="28575" b="95250"/>
                <wp:wrapNone/>
                <wp:docPr id="1" name="Прямая со стрелкой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88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A69E795" id="_x0000_t32" coordsize="21600,21600" o:spt="32" o:oned="t" path="m,l21600,21600e" filled="f">
                <v:path arrowok="t" fillok="f" o:connecttype="none"/>
                <o:lock v:ext="edit" shapetype="t"/>
              </v:shapetype>
              <v:shape id="Прямая со стрелкой 1" o:spid="_x0000_s1026" type="#_x0000_t32" style="position:absolute;margin-left:5.55pt;margin-top:1pt;width:459.75pt;height: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">
                <v:stroke endarrow="block"/>
              </v:shape>
            </w:pict>
          </mc:Fallback>
        </mc:AlternateContent>
      </w:r>
    </w:p>
    <w:tbl>
      <w:tblPr>
        <w:tblW w:w="494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4"/>
        <w:gridCol w:w="1384"/>
        <w:gridCol w:w="1714"/>
        <w:gridCol w:w="1333"/>
        <w:gridCol w:w="1333"/>
        <w:gridCol w:w="1334"/>
        <w:gridCol w:w="975"/>
      </w:tblGrid>
      <w:tr w:rsidR="00066A80" w:rsidRPr="00483886" w:rsidTr="00202DB9">
        <w:tc>
          <w:tcPr>
            <w:tcW w:w="641"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NaOH</w:t>
            </w:r>
          </w:p>
        </w:tc>
        <w:tc>
          <w:tcPr>
            <w:tcW w:w="760"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MgO</w:t>
            </w:r>
          </w:p>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Mg(OH)</w:t>
            </w:r>
            <w:r w:rsidRPr="00483886">
              <w:rPr>
                <w:rFonts w:ascii="Times New Roman" w:eastAsia="Times New Roman" w:hAnsi="Times New Roman" w:cs="Times New Roman"/>
                <w:i/>
                <w:sz w:val="28"/>
                <w:szCs w:val="28"/>
                <w:vertAlign w:val="subscript"/>
                <w:lang w:eastAsia="ru-RU"/>
              </w:rPr>
              <w:t>2</w:t>
            </w:r>
          </w:p>
        </w:tc>
        <w:tc>
          <w:tcPr>
            <w:tcW w:w="871"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Al</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3</w:t>
            </w:r>
          </w:p>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Al(OH)</w:t>
            </w:r>
            <w:r w:rsidRPr="00483886">
              <w:rPr>
                <w:rFonts w:ascii="Times New Roman" w:eastAsia="Times New Roman" w:hAnsi="Times New Roman" w:cs="Times New Roman"/>
                <w:i/>
                <w:sz w:val="28"/>
                <w:szCs w:val="28"/>
                <w:vertAlign w:val="subscript"/>
                <w:lang w:eastAsia="ru-RU"/>
              </w:rPr>
              <w:t>3</w:t>
            </w:r>
          </w:p>
        </w:tc>
        <w:tc>
          <w:tcPr>
            <w:tcW w:w="732"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SiO</w:t>
            </w:r>
            <w:r w:rsidRPr="00483886">
              <w:rPr>
                <w:rFonts w:ascii="Times New Roman" w:eastAsia="Times New Roman" w:hAnsi="Times New Roman" w:cs="Times New Roman"/>
                <w:i/>
                <w:sz w:val="28"/>
                <w:szCs w:val="28"/>
                <w:vertAlign w:val="subscript"/>
                <w:lang w:eastAsia="ru-RU"/>
              </w:rPr>
              <w:t>2</w:t>
            </w:r>
          </w:p>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SiO</w:t>
            </w:r>
            <w:r w:rsidRPr="00483886">
              <w:rPr>
                <w:rFonts w:ascii="Times New Roman" w:eastAsia="Times New Roman" w:hAnsi="Times New Roman" w:cs="Times New Roman"/>
                <w:i/>
                <w:sz w:val="28"/>
                <w:szCs w:val="28"/>
                <w:vertAlign w:val="subscript"/>
                <w:lang w:eastAsia="ru-RU"/>
              </w:rPr>
              <w:t>3</w:t>
            </w:r>
          </w:p>
        </w:tc>
        <w:tc>
          <w:tcPr>
            <w:tcW w:w="732"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P</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5</w:t>
            </w:r>
          </w:p>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w:t>
            </w:r>
            <w:r w:rsidRPr="00483886">
              <w:rPr>
                <w:rFonts w:ascii="Times New Roman" w:eastAsia="Times New Roman" w:hAnsi="Times New Roman" w:cs="Times New Roman"/>
                <w:i/>
                <w:sz w:val="28"/>
                <w:szCs w:val="28"/>
                <w:vertAlign w:val="subscript"/>
                <w:lang w:eastAsia="ru-RU"/>
              </w:rPr>
              <w:t>3</w:t>
            </w:r>
            <w:r w:rsidRPr="00483886">
              <w:rPr>
                <w:rFonts w:ascii="Times New Roman" w:eastAsia="Times New Roman" w:hAnsi="Times New Roman" w:cs="Times New Roman"/>
                <w:i/>
                <w:sz w:val="28"/>
                <w:szCs w:val="28"/>
                <w:lang w:eastAsia="ru-RU"/>
              </w:rPr>
              <w:t>PO</w:t>
            </w:r>
            <w:r w:rsidRPr="00483886">
              <w:rPr>
                <w:rFonts w:ascii="Times New Roman" w:eastAsia="Times New Roman" w:hAnsi="Times New Roman" w:cs="Times New Roman"/>
                <w:i/>
                <w:sz w:val="28"/>
                <w:szCs w:val="28"/>
                <w:vertAlign w:val="subscript"/>
                <w:lang w:eastAsia="ru-RU"/>
              </w:rPr>
              <w:t>4</w:t>
            </w:r>
          </w:p>
        </w:tc>
        <w:tc>
          <w:tcPr>
            <w:tcW w:w="732"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SO</w:t>
            </w:r>
            <w:r w:rsidRPr="00483886">
              <w:rPr>
                <w:rFonts w:ascii="Times New Roman" w:eastAsia="Times New Roman" w:hAnsi="Times New Roman" w:cs="Times New Roman"/>
                <w:i/>
                <w:sz w:val="28"/>
                <w:szCs w:val="28"/>
                <w:vertAlign w:val="subscript"/>
                <w:lang w:eastAsia="ru-RU"/>
              </w:rPr>
              <w:t>3</w:t>
            </w:r>
          </w:p>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SO</w:t>
            </w:r>
            <w:r w:rsidRPr="00483886">
              <w:rPr>
                <w:rFonts w:ascii="Times New Roman" w:eastAsia="Times New Roman" w:hAnsi="Times New Roman" w:cs="Times New Roman"/>
                <w:i/>
                <w:sz w:val="28"/>
                <w:szCs w:val="28"/>
                <w:vertAlign w:val="subscript"/>
                <w:lang w:eastAsia="ru-RU"/>
              </w:rPr>
              <w:t>4</w:t>
            </w:r>
          </w:p>
        </w:tc>
        <w:tc>
          <w:tcPr>
            <w:tcW w:w="531"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Cl</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7</w:t>
            </w:r>
          </w:p>
          <w:p w:rsidR="00066A80" w:rsidRPr="00483886" w:rsidRDefault="00066A80" w:rsidP="00202DB9">
            <w:pPr>
              <w:spacing w:after="0" w:line="240" w:lineRule="auto"/>
              <w:jc w:val="center"/>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HClO</w:t>
            </w:r>
            <w:r w:rsidRPr="00483886">
              <w:rPr>
                <w:rFonts w:ascii="Times New Roman" w:eastAsia="Times New Roman" w:hAnsi="Times New Roman" w:cs="Times New Roman"/>
                <w:i/>
                <w:sz w:val="28"/>
                <w:szCs w:val="28"/>
                <w:vertAlign w:val="subscript"/>
                <w:lang w:eastAsia="ru-RU"/>
              </w:rPr>
              <w:t>4</w:t>
            </w:r>
          </w:p>
        </w:tc>
      </w:tr>
      <w:tr w:rsidR="00066A80" w:rsidRPr="00483886" w:rsidTr="00202DB9">
        <w:tc>
          <w:tcPr>
            <w:tcW w:w="1401" w:type="pct"/>
            <w:gridSpan w:val="2"/>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основной характер</w:t>
            </w:r>
          </w:p>
        </w:tc>
        <w:tc>
          <w:tcPr>
            <w:tcW w:w="871" w:type="pct"/>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амфотерный характер</w:t>
            </w:r>
          </w:p>
        </w:tc>
        <w:tc>
          <w:tcPr>
            <w:tcW w:w="2728" w:type="pct"/>
            <w:gridSpan w:val="4"/>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кислотный характер</w:t>
            </w:r>
          </w:p>
        </w:tc>
      </w:tr>
    </w:tbl>
    <w:p w:rsidR="00066A80" w:rsidRPr="00483886" w:rsidRDefault="00066A80" w:rsidP="00066A80">
      <w:pPr>
        <w:tabs>
          <w:tab w:val="left" w:pos="1005"/>
          <w:tab w:val="center" w:pos="4677"/>
        </w:tabs>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ab/>
      </w: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уменьшение основности, увеличение кислотности</w:t>
      </w:r>
    </w:p>
    <w:p w:rsidR="00066A80" w:rsidRPr="005D7A72" w:rsidRDefault="00066A80" w:rsidP="00066A80">
      <w:pPr>
        <w:spacing w:after="0" w:line="240" w:lineRule="auto"/>
        <w:jc w:val="center"/>
        <w:rPr>
          <w:rFonts w:ascii="Times New Roman" w:eastAsia="Times New Roman" w:hAnsi="Times New Roman" w:cs="Times New Roman"/>
          <w:b/>
          <w:sz w:val="25"/>
          <w:szCs w:val="25"/>
          <w:lang w:eastAsia="ru-RU"/>
        </w:rPr>
      </w:pPr>
      <w:r w:rsidRPr="005D7A72">
        <w:rPr>
          <w:rFonts w:ascii="Times New Roman" w:eastAsia="Times New Roman" w:hAnsi="Times New Roman" w:cs="Times New Roman"/>
          <w:b/>
          <w:noProof/>
          <w:sz w:val="25"/>
          <w:szCs w:val="25"/>
          <w:lang w:eastAsia="ru-RU"/>
        </w:rPr>
        <mc:AlternateContent>
          <mc:Choice Requires="wps">
            <w:drawing>
              <wp:anchor distT="0" distB="0" distL="114300" distR="114300" simplePos="0" relativeHeight="251668480" behindDoc="0" locked="0" layoutInCell="1" allowOverlap="1" wp14:anchorId="70F3192E" wp14:editId="3919DF3D">
                <wp:simplePos x="0" y="0"/>
                <wp:positionH relativeFrom="column">
                  <wp:posOffset>251460</wp:posOffset>
                </wp:positionH>
                <wp:positionV relativeFrom="paragraph">
                  <wp:posOffset>17145</wp:posOffset>
                </wp:positionV>
                <wp:extent cx="5410200" cy="0"/>
                <wp:effectExtent l="13335" t="55245" r="15240" b="59055"/>
                <wp:wrapNone/>
                <wp:docPr id="2" name="Прямая со стрелкой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102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6F8202" id="Прямая со стрелкой 2" o:spid="_x0000_s1026" type="#_x0000_t32" style="position:absolute;margin-left:19.8pt;margin-top:1.35pt;width:426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">
                <v:stroke endarrow="block"/>
              </v:shape>
            </w:pict>
          </mc:Fallback>
        </mc:AlternateContent>
      </w:r>
      <w:r w:rsidRPr="005D7A72">
        <w:rPr>
          <w:rFonts w:ascii="Times New Roman" w:eastAsia="Times New Roman" w:hAnsi="Times New Roman" w:cs="Times New Roman"/>
          <w:b/>
          <w:sz w:val="25"/>
          <w:szCs w:val="25"/>
          <w:lang w:eastAsia="ru-RU"/>
        </w:rPr>
        <w:t>Рисунок 3.1 – Свойства оксида и гидроксида</w:t>
      </w:r>
    </w:p>
    <w:p w:rsidR="00066A80" w:rsidRDefault="00066A80" w:rsidP="00066A80">
      <w:pPr>
        <w:spacing w:after="0" w:line="240" w:lineRule="auto"/>
        <w:jc w:val="both"/>
        <w:rPr>
          <w:rFonts w:ascii="Times New Roman" w:eastAsia="Times New Roman" w:hAnsi="Times New Roman" w:cs="Times New Roman"/>
          <w:b/>
          <w:i/>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483886">
        <w:rPr>
          <w:rFonts w:ascii="Times New Roman" w:eastAsia="Times New Roman" w:hAnsi="Times New Roman" w:cs="Times New Roman"/>
          <w:b/>
          <w:i/>
          <w:sz w:val="28"/>
          <w:szCs w:val="28"/>
          <w:lang w:eastAsia="ru-RU"/>
        </w:rPr>
        <w:t>Группа</w:t>
      </w:r>
      <w:r w:rsidRPr="00483886">
        <w:rPr>
          <w:rFonts w:ascii="Times New Roman" w:eastAsia="Times New Roman" w:hAnsi="Times New Roman" w:cs="Times New Roman"/>
          <w:sz w:val="28"/>
          <w:szCs w:val="28"/>
          <w:lang w:eastAsia="ru-RU"/>
        </w:rPr>
        <w:t xml:space="preserve"> — вертикальный ряд химических элементов, расположенных в порядке возрастания зарядов их ядер и атомных масс, имеющих одинаковую конфигурацию внешнего (или внешнего и предвнешнего) энергетического уровня.</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Группы делят на подгруппы:</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Cs/>
          <w:sz w:val="28"/>
          <w:szCs w:val="28"/>
          <w:lang w:eastAsia="ru-RU"/>
        </w:rPr>
        <w:t xml:space="preserve">▪ </w:t>
      </w:r>
      <w:r w:rsidRPr="00483886">
        <w:rPr>
          <w:rFonts w:ascii="Times New Roman" w:eastAsia="Times New Roman" w:hAnsi="Times New Roman" w:cs="Times New Roman"/>
          <w:sz w:val="28"/>
          <w:szCs w:val="28"/>
          <w:lang w:eastAsia="ru-RU"/>
        </w:rPr>
        <w:t>А — главные; состоят из s- и p-элементов;</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Cs/>
          <w:sz w:val="28"/>
          <w:szCs w:val="28"/>
          <w:lang w:eastAsia="ru-RU"/>
        </w:rPr>
        <w:lastRenderedPageBreak/>
        <w:t>▪</w:t>
      </w:r>
      <w:r w:rsidRPr="00483886">
        <w:rPr>
          <w:rFonts w:ascii="Times New Roman" w:eastAsia="Times New Roman" w:hAnsi="Times New Roman" w:cs="Times New Roman"/>
          <w:sz w:val="28"/>
          <w:szCs w:val="28"/>
          <w:lang w:eastAsia="ru-RU"/>
        </w:rPr>
        <w:t xml:space="preserve"> В — побочные; состоят из d-элементов.</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483886">
        <w:rPr>
          <w:rFonts w:ascii="Times New Roman" w:eastAsia="Times New Roman" w:hAnsi="Times New Roman" w:cs="Times New Roman"/>
          <w:sz w:val="28"/>
          <w:szCs w:val="28"/>
          <w:lang w:eastAsia="ru-RU"/>
        </w:rPr>
        <w:t>Номер группы показывает  число валентных электронов, т.е. число электронов, которые могут участвовать в образовании химических связей.</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ab/>
      </w:r>
      <w:r w:rsidRPr="00483886">
        <w:rPr>
          <w:rFonts w:ascii="Times New Roman" w:eastAsia="Times New Roman" w:hAnsi="Times New Roman" w:cs="Times New Roman"/>
          <w:b/>
          <w:sz w:val="28"/>
          <w:szCs w:val="28"/>
          <w:lang w:eastAsia="ru-RU"/>
        </w:rPr>
        <w:t>В главных подгруппах сверху вниз</w:t>
      </w:r>
      <w:r w:rsidRPr="00483886">
        <w:rPr>
          <w:rFonts w:ascii="Times New Roman" w:eastAsia="Times New Roman" w:hAnsi="Times New Roman" w:cs="Times New Roman"/>
          <w:sz w:val="28"/>
          <w:szCs w:val="28"/>
          <w:lang w:eastAsia="ru-RU"/>
        </w:rPr>
        <w:t>:</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1)</w:t>
      </w:r>
      <w:r w:rsidRPr="00483886">
        <w:rPr>
          <w:rFonts w:ascii="Times New Roman" w:eastAsia="Times New Roman" w:hAnsi="Times New Roman" w:cs="Times New Roman"/>
          <w:sz w:val="28"/>
          <w:szCs w:val="28"/>
          <w:lang w:eastAsia="ru-RU"/>
        </w:rPr>
        <w:t xml:space="preserve"> увеличивается число энергетических уровней, при этом число электронов на внешнем энергетическом уровне одинаково, поэтому радиусы атомов увеличиваются, а энергия ионизации, сродство к электрону, ЭО уменьшаются.</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Атомы элементов одной группы являются полными электронными аналогами, для них и их соединений характерны близкие свойства; неполные электронные аналоги — элементы II периода, из-за отсутствия d-подуровня на втором энергетическом уровне.</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Например:</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2"/>
        <w:gridCol w:w="4665"/>
      </w:tblGrid>
      <w:tr w:rsidR="00066A80" w:rsidRPr="00483886" w:rsidTr="00202DB9">
        <w:tc>
          <w:tcPr>
            <w:tcW w:w="4698"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щелочные металлы</w:t>
            </w:r>
          </w:p>
        </w:tc>
        <w:tc>
          <w:tcPr>
            <w:tcW w:w="4765" w:type="dxa"/>
            <w:shd w:val="clear" w:color="auto" w:fill="auto"/>
          </w:tcPr>
          <w:p w:rsidR="00066A80" w:rsidRPr="00483886" w:rsidRDefault="00066A80" w:rsidP="00202DB9">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галогены</w:t>
            </w:r>
          </w:p>
        </w:tc>
      </w:tr>
      <w:tr w:rsidR="00066A80" w:rsidRPr="00483886" w:rsidTr="00202DB9">
        <w:tc>
          <w:tcPr>
            <w:tcW w:w="4698"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общая электронная формула валентных электронов: ns</w:t>
            </w:r>
            <w:r w:rsidRPr="00483886">
              <w:rPr>
                <w:rFonts w:ascii="Times New Roman" w:eastAsia="Times New Roman" w:hAnsi="Times New Roman" w:cs="Times New Roman"/>
                <w:sz w:val="28"/>
                <w:szCs w:val="28"/>
                <w:vertAlign w:val="superscript"/>
                <w:lang w:eastAsia="ru-RU"/>
              </w:rPr>
              <w:t>1</w:t>
            </w:r>
            <w:r w:rsidRPr="00483886">
              <w:rPr>
                <w:rFonts w:ascii="Times New Roman" w:eastAsia="Times New Roman" w:hAnsi="Times New Roman" w:cs="Times New Roman"/>
                <w:sz w:val="28"/>
                <w:szCs w:val="28"/>
                <w:lang w:eastAsia="ru-RU"/>
              </w:rPr>
              <w:t>;</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типичные металлы;</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оксиды и гидроксиды щелочных металлов имеют ярко выраженные основные свойства;</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гидриды (соединения с водородом) — твердые вещества, разлагаемые водой и кислотами</w:t>
            </w:r>
          </w:p>
        </w:tc>
        <w:tc>
          <w:tcPr>
            <w:tcW w:w="4765"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vertAlign w:val="superscript"/>
                <w:lang w:eastAsia="ru-RU"/>
              </w:rPr>
            </w:pPr>
            <w:r w:rsidRPr="00483886">
              <w:rPr>
                <w:rFonts w:ascii="Times New Roman" w:eastAsia="Times New Roman" w:hAnsi="Times New Roman" w:cs="Times New Roman"/>
                <w:sz w:val="28"/>
                <w:szCs w:val="28"/>
                <w:lang w:eastAsia="ru-RU"/>
              </w:rPr>
              <w:t>– общая электронная формула валентных электронов: ns</w:t>
            </w:r>
            <w:r w:rsidRPr="00483886">
              <w:rPr>
                <w:rFonts w:ascii="Times New Roman" w:eastAsia="Times New Roman" w:hAnsi="Times New Roman" w:cs="Times New Roman"/>
                <w:sz w:val="28"/>
                <w:szCs w:val="28"/>
                <w:vertAlign w:val="superscript"/>
                <w:lang w:eastAsia="ru-RU"/>
              </w:rPr>
              <w:t>2</w:t>
            </w:r>
            <w:r w:rsidRPr="00483886">
              <w:rPr>
                <w:rFonts w:ascii="Times New Roman" w:eastAsia="Times New Roman" w:hAnsi="Times New Roman" w:cs="Times New Roman"/>
                <w:sz w:val="28"/>
                <w:szCs w:val="28"/>
                <w:lang w:eastAsia="ru-RU"/>
              </w:rPr>
              <w:t>np</w:t>
            </w:r>
            <w:r w:rsidRPr="00483886">
              <w:rPr>
                <w:rFonts w:ascii="Times New Roman" w:eastAsia="Times New Roman" w:hAnsi="Times New Roman" w:cs="Times New Roman"/>
                <w:sz w:val="28"/>
                <w:szCs w:val="28"/>
                <w:vertAlign w:val="superscript"/>
                <w:lang w:eastAsia="ru-RU"/>
              </w:rPr>
              <w:t>5</w:t>
            </w:r>
            <w:r w:rsidRPr="00483886">
              <w:rPr>
                <w:rFonts w:ascii="Times New Roman" w:eastAsia="Times New Roman" w:hAnsi="Times New Roman" w:cs="Times New Roman"/>
                <w:sz w:val="28"/>
                <w:szCs w:val="28"/>
                <w:lang w:eastAsia="ru-RU"/>
              </w:rPr>
              <w:t>;</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типичные неметаллы;</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 оксиды и гидроксиды галогенов имеют ярко выраженные кислотные свойства; </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галогеноводороды — газообразные соединения, их водные растворы — кислоты</w:t>
            </w:r>
          </w:p>
        </w:tc>
      </w:tr>
    </w:tbl>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pacing w:val="-6"/>
          <w:sz w:val="28"/>
          <w:szCs w:val="28"/>
          <w:lang w:eastAsia="ru-RU"/>
        </w:rPr>
      </w:pPr>
      <w:r w:rsidRPr="00483886">
        <w:rPr>
          <w:rFonts w:ascii="Times New Roman" w:eastAsia="Times New Roman" w:hAnsi="Times New Roman" w:cs="Times New Roman"/>
          <w:b/>
          <w:spacing w:val="-6"/>
          <w:sz w:val="28"/>
          <w:szCs w:val="28"/>
          <w:lang w:eastAsia="ru-RU"/>
        </w:rPr>
        <w:t>2)</w:t>
      </w:r>
      <w:r w:rsidRPr="00483886">
        <w:rPr>
          <w:rFonts w:ascii="Times New Roman" w:eastAsia="Times New Roman" w:hAnsi="Times New Roman" w:cs="Times New Roman"/>
          <w:spacing w:val="-6"/>
          <w:sz w:val="28"/>
          <w:szCs w:val="28"/>
          <w:lang w:eastAsia="ru-RU"/>
        </w:rPr>
        <w:t xml:space="preserve"> металлические свойства элементов усиливаются, неметаллические свойства ослабевают; все элементы побочных подгрупп являются металлами;</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3)</w:t>
      </w:r>
      <w:r w:rsidRPr="00483886">
        <w:rPr>
          <w:rFonts w:ascii="Times New Roman" w:eastAsia="Times New Roman" w:hAnsi="Times New Roman" w:cs="Times New Roman"/>
          <w:sz w:val="28"/>
          <w:szCs w:val="28"/>
          <w:lang w:eastAsia="ru-RU"/>
        </w:rPr>
        <w:t xml:space="preserve"> сила оснований увеличивается, а сила кислородсодержащих кислот уменьшается;</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Например:</w:t>
      </w:r>
      <w:r w:rsidRPr="00483886">
        <w:rPr>
          <w:rFonts w:ascii="Times New Roman" w:eastAsia="Times New Roman" w:hAnsi="Times New Roman" w:cs="Times New Roman"/>
          <w:i/>
          <w:sz w:val="28"/>
          <w:szCs w:val="28"/>
          <w:lang w:eastAsia="ru-RU"/>
        </w:rPr>
        <w:t xml:space="preserve"> </w:t>
      </w:r>
      <w:r w:rsidRPr="00483886">
        <w:rPr>
          <w:rFonts w:ascii="Times New Roman" w:eastAsia="Times New Roman" w:hAnsi="Times New Roman" w:cs="Times New Roman"/>
          <w:sz w:val="28"/>
          <w:szCs w:val="28"/>
          <w:lang w:eastAsia="ru-RU"/>
        </w:rPr>
        <w:t>для элементов IА и VIIA групп:</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0288" behindDoc="0" locked="0" layoutInCell="1" allowOverlap="1" wp14:anchorId="309605CC" wp14:editId="06692666">
                <wp:simplePos x="0" y="0"/>
                <wp:positionH relativeFrom="column">
                  <wp:posOffset>5596890</wp:posOffset>
                </wp:positionH>
                <wp:positionV relativeFrom="paragraph">
                  <wp:posOffset>509905</wp:posOffset>
                </wp:positionV>
                <wp:extent cx="0" cy="770255"/>
                <wp:effectExtent l="56515" t="13335" r="57785" b="16510"/>
                <wp:wrapNone/>
                <wp:docPr id="328" name="Прямая со стрелкой 3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702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DA3385" id="Прямая со стрелкой 328" o:spid="_x0000_s1026" type="#_x0000_t32" style="position:absolute;margin-left:440.7pt;margin-top:40.15pt;width:0;height:60.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">
                <v:stroke endarrow="block"/>
              </v:shape>
            </w:pict>
          </mc:Fallback>
        </mc:AlternateContent>
      </w: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14:anchorId="0AF2CEE1" wp14:editId="1FF74D94">
                <wp:simplePos x="0" y="0"/>
                <wp:positionH relativeFrom="column">
                  <wp:posOffset>2430780</wp:posOffset>
                </wp:positionH>
                <wp:positionV relativeFrom="paragraph">
                  <wp:posOffset>318135</wp:posOffset>
                </wp:positionV>
                <wp:extent cx="0" cy="819150"/>
                <wp:effectExtent l="59055" t="12065" r="55245" b="16510"/>
                <wp:wrapNone/>
                <wp:docPr id="329" name="Прямая со стрелкой 3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191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A5B7F02" id="Прямая со стрелкой 329" o:spid="_x0000_s1026" type="#_x0000_t32" style="position:absolute;margin-left:191.4pt;margin-top:25.05pt;width:0;height:6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">
                <v:stroke endarrow="block"/>
              </v:shape>
            </w:pict>
          </mc:Fallback>
        </mc:AlternateConten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3439"/>
        <w:gridCol w:w="1271"/>
        <w:gridCol w:w="3368"/>
      </w:tblGrid>
      <w:tr w:rsidR="00066A80" w:rsidRPr="00483886" w:rsidTr="00202DB9">
        <w:tc>
          <w:tcPr>
            <w:tcW w:w="119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Li</w:t>
            </w:r>
          </w:p>
        </w:tc>
        <w:tc>
          <w:tcPr>
            <w:tcW w:w="3520" w:type="dxa"/>
            <w:vMerge w:val="restart"/>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202DB9">
            <w:pPr>
              <w:spacing w:after="0" w:line="240" w:lineRule="auto"/>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 xml:space="preserve">увеличение </w:t>
            </w:r>
          </w:p>
          <w:p w:rsidR="00066A80" w:rsidRPr="00483886" w:rsidRDefault="00066A80" w:rsidP="00202DB9">
            <w:pPr>
              <w:spacing w:after="0" w:line="240" w:lineRule="auto"/>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металлических</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свойств</w:t>
            </w:r>
          </w:p>
        </w:tc>
        <w:tc>
          <w:tcPr>
            <w:tcW w:w="1320"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F</w:t>
            </w:r>
          </w:p>
        </w:tc>
        <w:tc>
          <w:tcPr>
            <w:tcW w:w="3426" w:type="dxa"/>
            <w:vMerge w:val="restart"/>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 xml:space="preserve">уменьшение </w:t>
            </w: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неметаллических</w:t>
            </w:r>
          </w:p>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свойств</w:t>
            </w:r>
          </w:p>
        </w:tc>
      </w:tr>
      <w:tr w:rsidR="00066A80" w:rsidRPr="00483886" w:rsidTr="00202DB9">
        <w:tc>
          <w:tcPr>
            <w:tcW w:w="119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w:t>
            </w:r>
          </w:p>
        </w:tc>
        <w:tc>
          <w:tcPr>
            <w:tcW w:w="3520"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1320"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Cl</w:t>
            </w:r>
          </w:p>
        </w:tc>
        <w:tc>
          <w:tcPr>
            <w:tcW w:w="3426"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r>
      <w:tr w:rsidR="00066A80" w:rsidRPr="00483886" w:rsidTr="00202DB9">
        <w:tc>
          <w:tcPr>
            <w:tcW w:w="119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K</w:t>
            </w:r>
          </w:p>
        </w:tc>
        <w:tc>
          <w:tcPr>
            <w:tcW w:w="3520"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1320"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Br</w:t>
            </w:r>
          </w:p>
        </w:tc>
        <w:tc>
          <w:tcPr>
            <w:tcW w:w="3426"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r>
      <w:tr w:rsidR="00066A80" w:rsidRPr="00483886" w:rsidTr="00202DB9">
        <w:tc>
          <w:tcPr>
            <w:tcW w:w="119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Rb</w:t>
            </w:r>
          </w:p>
        </w:tc>
        <w:tc>
          <w:tcPr>
            <w:tcW w:w="3520"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1320"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I</w:t>
            </w:r>
          </w:p>
        </w:tc>
        <w:tc>
          <w:tcPr>
            <w:tcW w:w="3426"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r>
      <w:tr w:rsidR="00066A80" w:rsidRPr="00483886" w:rsidTr="00202DB9">
        <w:tc>
          <w:tcPr>
            <w:tcW w:w="119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Cs</w:t>
            </w:r>
          </w:p>
        </w:tc>
        <w:tc>
          <w:tcPr>
            <w:tcW w:w="3520"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1320"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3426"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r>
    </w:tbl>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4"/>
        <w:gridCol w:w="3391"/>
        <w:gridCol w:w="1350"/>
        <w:gridCol w:w="3272"/>
      </w:tblGrid>
      <w:tr w:rsidR="00066A80" w:rsidRPr="00483886" w:rsidTr="00202DB9">
        <w:tc>
          <w:tcPr>
            <w:tcW w:w="1276"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Li</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LiOH</w:t>
            </w:r>
          </w:p>
        </w:tc>
        <w:tc>
          <w:tcPr>
            <w:tcW w:w="3686" w:type="dxa"/>
            <w:vMerge w:val="restart"/>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14:anchorId="6D67F750" wp14:editId="48879C04">
                      <wp:simplePos x="0" y="0"/>
                      <wp:positionH relativeFrom="column">
                        <wp:posOffset>1411605</wp:posOffset>
                      </wp:positionH>
                      <wp:positionV relativeFrom="paragraph">
                        <wp:posOffset>148590</wp:posOffset>
                      </wp:positionV>
                      <wp:extent cx="0" cy="1710055"/>
                      <wp:effectExtent l="59055" t="5715" r="55245" b="17780"/>
                      <wp:wrapNone/>
                      <wp:docPr id="327" name="Прямая со стрелкой 3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100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509F288" id="Прямая со стрелкой 327" o:spid="_x0000_s1026" type="#_x0000_t32" style="position:absolute;margin-left:111.15pt;margin-top:11.7pt;width:0;height:134.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">
                      <v:stroke endarrow="block"/>
                    </v:shape>
                  </w:pict>
                </mc:Fallback>
              </mc:AlternateContent>
            </w:r>
          </w:p>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увеличение</w:t>
            </w: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основного</w:t>
            </w: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характера</w:t>
            </w: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lastRenderedPageBreak/>
              <w:t>оксидов и</w:t>
            </w:r>
          </w:p>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гидроксидов</w:t>
            </w:r>
          </w:p>
        </w:tc>
        <w:tc>
          <w:tcPr>
            <w:tcW w:w="141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lastRenderedPageBreak/>
              <w:t>–</w:t>
            </w:r>
          </w:p>
        </w:tc>
        <w:tc>
          <w:tcPr>
            <w:tcW w:w="3544" w:type="dxa"/>
            <w:vMerge w:val="restart"/>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0528" behindDoc="0" locked="0" layoutInCell="1" allowOverlap="1" wp14:anchorId="15792B49" wp14:editId="647E3D39">
                      <wp:simplePos x="0" y="0"/>
                      <wp:positionH relativeFrom="column">
                        <wp:posOffset>1399540</wp:posOffset>
                      </wp:positionH>
                      <wp:positionV relativeFrom="paragraph">
                        <wp:posOffset>146050</wp:posOffset>
                      </wp:positionV>
                      <wp:extent cx="0" cy="1722755"/>
                      <wp:effectExtent l="76200" t="0" r="57150" b="48895"/>
                      <wp:wrapNone/>
                      <wp:docPr id="326" name="Прямая со стрелкой 3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7227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E61700" id="Прямая со стрелкой 326" o:spid="_x0000_s1026" type="#_x0000_t32" style="position:absolute;margin-left:110.2pt;margin-top:11.5pt;width:0;height:135.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">
                      <v:stroke endarrow="block"/>
                    </v:shape>
                  </w:pict>
                </mc:Fallback>
              </mc:AlternateContent>
            </w:r>
          </w:p>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уменьшение</w:t>
            </w: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кислотного</w:t>
            </w: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t>характера</w:t>
            </w:r>
          </w:p>
          <w:p w:rsidR="00066A80" w:rsidRPr="00483886" w:rsidRDefault="00066A80" w:rsidP="00202DB9">
            <w:pPr>
              <w:spacing w:after="0" w:line="240" w:lineRule="auto"/>
              <w:jc w:val="both"/>
              <w:rPr>
                <w:rFonts w:ascii="Times New Roman" w:eastAsia="Times New Roman" w:hAnsi="Times New Roman" w:cs="Times New Roman"/>
                <w:b/>
                <w:sz w:val="28"/>
                <w:szCs w:val="28"/>
                <w:lang w:eastAsia="ru-RU"/>
              </w:rPr>
            </w:pPr>
            <w:r w:rsidRPr="00483886">
              <w:rPr>
                <w:rFonts w:ascii="Times New Roman" w:eastAsia="Times New Roman" w:hAnsi="Times New Roman" w:cs="Times New Roman"/>
                <w:b/>
                <w:sz w:val="28"/>
                <w:szCs w:val="28"/>
                <w:lang w:eastAsia="ru-RU"/>
              </w:rPr>
              <w:lastRenderedPageBreak/>
              <w:t>оксидов и</w:t>
            </w:r>
          </w:p>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гидроксидов</w:t>
            </w:r>
          </w:p>
        </w:tc>
      </w:tr>
      <w:tr w:rsidR="00066A80" w:rsidRPr="00483886" w:rsidTr="00202DB9">
        <w:tc>
          <w:tcPr>
            <w:tcW w:w="1276"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NaOH</w:t>
            </w:r>
          </w:p>
        </w:tc>
        <w:tc>
          <w:tcPr>
            <w:tcW w:w="3686"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141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Cl</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7</w:t>
            </w:r>
          </w:p>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HClO</w:t>
            </w:r>
            <w:r w:rsidRPr="00483886">
              <w:rPr>
                <w:rFonts w:ascii="Times New Roman" w:eastAsia="Times New Roman" w:hAnsi="Times New Roman" w:cs="Times New Roman"/>
                <w:i/>
                <w:sz w:val="28"/>
                <w:szCs w:val="28"/>
                <w:vertAlign w:val="subscript"/>
                <w:lang w:eastAsia="ru-RU"/>
              </w:rPr>
              <w:t>4</w:t>
            </w:r>
          </w:p>
        </w:tc>
        <w:tc>
          <w:tcPr>
            <w:tcW w:w="3544"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r>
      <w:tr w:rsidR="00066A80" w:rsidRPr="00483886" w:rsidTr="00202DB9">
        <w:tc>
          <w:tcPr>
            <w:tcW w:w="1276"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K</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lastRenderedPageBreak/>
              <w:t>KOH</w:t>
            </w:r>
          </w:p>
        </w:tc>
        <w:tc>
          <w:tcPr>
            <w:tcW w:w="3686"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141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Br</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7</w:t>
            </w:r>
          </w:p>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lastRenderedPageBreak/>
              <w:t>HBrO</w:t>
            </w:r>
            <w:r w:rsidRPr="00483886">
              <w:rPr>
                <w:rFonts w:ascii="Times New Roman" w:eastAsia="Times New Roman" w:hAnsi="Times New Roman" w:cs="Times New Roman"/>
                <w:i/>
                <w:sz w:val="28"/>
                <w:szCs w:val="28"/>
                <w:vertAlign w:val="subscript"/>
                <w:lang w:eastAsia="ru-RU"/>
              </w:rPr>
              <w:t>4</w:t>
            </w:r>
          </w:p>
        </w:tc>
        <w:tc>
          <w:tcPr>
            <w:tcW w:w="3544"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r>
      <w:tr w:rsidR="00066A80" w:rsidRPr="00483886" w:rsidTr="00202DB9">
        <w:tc>
          <w:tcPr>
            <w:tcW w:w="1276"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Rb</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RbOH</w:t>
            </w:r>
          </w:p>
        </w:tc>
        <w:tc>
          <w:tcPr>
            <w:tcW w:w="3686"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141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vertAlign w:val="subscript"/>
                <w:lang w:eastAsia="ru-RU"/>
              </w:rPr>
            </w:pPr>
            <w:r w:rsidRPr="00483886">
              <w:rPr>
                <w:rFonts w:ascii="Times New Roman" w:eastAsia="Times New Roman" w:hAnsi="Times New Roman" w:cs="Times New Roman"/>
                <w:i/>
                <w:sz w:val="28"/>
                <w:szCs w:val="28"/>
                <w:lang w:eastAsia="ru-RU"/>
              </w:rPr>
              <w:t>I</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r w:rsidRPr="00483886">
              <w:rPr>
                <w:rFonts w:ascii="Times New Roman" w:eastAsia="Times New Roman" w:hAnsi="Times New Roman" w:cs="Times New Roman"/>
                <w:i/>
                <w:sz w:val="28"/>
                <w:szCs w:val="28"/>
                <w:vertAlign w:val="subscript"/>
                <w:lang w:eastAsia="ru-RU"/>
              </w:rPr>
              <w:t>7</w:t>
            </w:r>
          </w:p>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HIO4</w:t>
            </w:r>
          </w:p>
        </w:tc>
        <w:tc>
          <w:tcPr>
            <w:tcW w:w="3544"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r>
      <w:tr w:rsidR="00066A80" w:rsidRPr="00483886" w:rsidTr="00202DB9">
        <w:tc>
          <w:tcPr>
            <w:tcW w:w="1276"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Cs</w:t>
            </w:r>
            <w:r w:rsidRPr="00483886">
              <w:rPr>
                <w:rFonts w:ascii="Times New Roman" w:eastAsia="Times New Roman" w:hAnsi="Times New Roman" w:cs="Times New Roman"/>
                <w:i/>
                <w:sz w:val="28"/>
                <w:szCs w:val="28"/>
                <w:vertAlign w:val="subscript"/>
                <w:lang w:eastAsia="ru-RU"/>
              </w:rPr>
              <w:t>2</w:t>
            </w:r>
            <w:r w:rsidRPr="00483886">
              <w:rPr>
                <w:rFonts w:ascii="Times New Roman" w:eastAsia="Times New Roman" w:hAnsi="Times New Roman" w:cs="Times New Roman"/>
                <w:i/>
                <w:sz w:val="28"/>
                <w:szCs w:val="28"/>
                <w:lang w:eastAsia="ru-RU"/>
              </w:rPr>
              <w:t>O</w:t>
            </w:r>
          </w:p>
          <w:p w:rsidR="00066A80" w:rsidRPr="00483886" w:rsidRDefault="00066A80" w:rsidP="00202DB9">
            <w:pPr>
              <w:spacing w:after="0" w:line="240" w:lineRule="auto"/>
              <w:jc w:val="both"/>
              <w:rPr>
                <w:rFonts w:ascii="Times New Roman" w:eastAsia="Times New Roman" w:hAnsi="Times New Roman" w:cs="Times New Roman"/>
                <w:i/>
                <w:sz w:val="28"/>
                <w:szCs w:val="28"/>
                <w:lang w:eastAsia="ru-RU"/>
              </w:rPr>
            </w:pPr>
            <w:r w:rsidRPr="00483886">
              <w:rPr>
                <w:rFonts w:ascii="Times New Roman" w:eastAsia="Times New Roman" w:hAnsi="Times New Roman" w:cs="Times New Roman"/>
                <w:i/>
                <w:sz w:val="28"/>
                <w:szCs w:val="28"/>
                <w:lang w:eastAsia="ru-RU"/>
              </w:rPr>
              <w:t>CsOH</w:t>
            </w:r>
          </w:p>
        </w:tc>
        <w:tc>
          <w:tcPr>
            <w:tcW w:w="3686"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1417" w:type="dxa"/>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c>
          <w:tcPr>
            <w:tcW w:w="3544" w:type="dxa"/>
            <w:vMerge/>
            <w:shd w:val="clear" w:color="auto" w:fill="auto"/>
          </w:tcPr>
          <w:p w:rsidR="00066A80" w:rsidRPr="00483886" w:rsidRDefault="00066A80" w:rsidP="00202DB9">
            <w:pPr>
              <w:spacing w:after="0" w:line="240" w:lineRule="auto"/>
              <w:jc w:val="both"/>
              <w:rPr>
                <w:rFonts w:ascii="Times New Roman" w:eastAsia="Times New Roman" w:hAnsi="Times New Roman" w:cs="Times New Roman"/>
                <w:sz w:val="28"/>
                <w:szCs w:val="28"/>
                <w:lang w:eastAsia="ru-RU"/>
              </w:rPr>
            </w:pPr>
          </w:p>
        </w:tc>
      </w:tr>
    </w:tbl>
    <w:p w:rsidR="00066A80" w:rsidRPr="00585A5A" w:rsidRDefault="00066A80" w:rsidP="00066A80">
      <w:pPr>
        <w:spacing w:after="0" w:line="240" w:lineRule="auto"/>
        <w:jc w:val="center"/>
        <w:rPr>
          <w:rFonts w:ascii="Times New Roman" w:eastAsia="Times New Roman" w:hAnsi="Times New Roman" w:cs="Times New Roman"/>
          <w:b/>
          <w:sz w:val="25"/>
          <w:szCs w:val="25"/>
          <w:lang w:eastAsia="ru-RU"/>
        </w:rPr>
      </w:pPr>
      <w:r w:rsidRPr="00585A5A">
        <w:rPr>
          <w:rFonts w:ascii="Times New Roman" w:eastAsia="Times New Roman" w:hAnsi="Times New Roman" w:cs="Times New Roman"/>
          <w:b/>
          <w:sz w:val="25"/>
          <w:szCs w:val="25"/>
          <w:lang w:eastAsia="ru-RU"/>
        </w:rPr>
        <w:t xml:space="preserve">Рисунок 3.2 </w:t>
      </w:r>
      <w:r>
        <w:rPr>
          <w:rFonts w:ascii="Times New Roman" w:eastAsia="Times New Roman" w:hAnsi="Times New Roman" w:cs="Times New Roman"/>
          <w:b/>
          <w:sz w:val="25"/>
          <w:szCs w:val="25"/>
          <w:lang w:eastAsia="ru-RU"/>
        </w:rPr>
        <w:t>–</w:t>
      </w:r>
      <w:r w:rsidRPr="009161B2">
        <w:rPr>
          <w:rFonts w:ascii="Times New Roman" w:eastAsia="Times New Roman" w:hAnsi="Times New Roman" w:cs="Times New Roman"/>
          <w:b/>
          <w:sz w:val="25"/>
          <w:szCs w:val="25"/>
          <w:lang w:eastAsia="ru-RU"/>
        </w:rPr>
        <w:t xml:space="preserve"> </w:t>
      </w:r>
      <w:r w:rsidRPr="005D7A72">
        <w:rPr>
          <w:rFonts w:ascii="Times New Roman" w:eastAsia="Times New Roman" w:hAnsi="Times New Roman" w:cs="Times New Roman"/>
          <w:b/>
          <w:sz w:val="25"/>
          <w:szCs w:val="25"/>
          <w:lang w:eastAsia="ru-RU"/>
        </w:rPr>
        <w:t>Свойства</w:t>
      </w:r>
      <w:r>
        <w:rPr>
          <w:rFonts w:ascii="Times New Roman" w:eastAsia="Times New Roman" w:hAnsi="Times New Roman" w:cs="Times New Roman"/>
          <w:b/>
          <w:sz w:val="25"/>
          <w:szCs w:val="25"/>
          <w:lang w:eastAsia="ru-RU"/>
        </w:rPr>
        <w:t xml:space="preserve"> элементов, оксидов и гидроксидов</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Если химический элемент образует несколько кислородсодержащих кислот, то их сила возрастает с увеличением степени окисления атома.</w:t>
      </w:r>
    </w:p>
    <w:p w:rsidR="00066A80" w:rsidRPr="00483886" w:rsidRDefault="00066A80" w:rsidP="00066A80">
      <w:pPr>
        <w:spacing w:after="0" w:line="240" w:lineRule="auto"/>
        <w:jc w:val="both"/>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sz w:val="28"/>
          <w:szCs w:val="28"/>
          <w:lang w:eastAsia="ru-RU"/>
        </w:rPr>
        <w:t>Например:</w:t>
      </w:r>
    </w:p>
    <w:p w:rsidR="00066A80" w:rsidRPr="00483886" w:rsidRDefault="00066A80" w:rsidP="00066A80">
      <w:pPr>
        <w:spacing w:after="0" w:line="240" w:lineRule="auto"/>
        <w:jc w:val="center"/>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object w:dxaOrig="4622" w:dyaOrig="1710">
          <v:shape id="_x0000_i1025" type="#_x0000_t75" style="width:231.05pt;height:86.4pt" o:ole="">
            <v:imagedata r:id="rId13" o:title=""/>
          </v:shape>
          <o:OLEObject Type="Embed" ProgID="ChemDraw.Document.6.0" ShapeID="_x0000_i1025" DrawAspect="Content" ObjectID="_1651995957" r:id="rId14"/>
        </w:objec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4)</w:t>
      </w:r>
      <w:r w:rsidRPr="00483886">
        <w:rPr>
          <w:rFonts w:ascii="Times New Roman" w:eastAsia="Times New Roman" w:hAnsi="Times New Roman" w:cs="Times New Roman"/>
          <w:sz w:val="28"/>
          <w:szCs w:val="28"/>
          <w:lang w:eastAsia="ru-RU"/>
        </w:rPr>
        <w:t xml:space="preserve"> сила бескислородных кислот увеличивается. </w:t>
      </w:r>
    </w:p>
    <w:p w:rsidR="00066A80" w:rsidRPr="00483886" w:rsidRDefault="00066A80" w:rsidP="00066A80">
      <w:pPr>
        <w:spacing w:after="0" w:line="240" w:lineRule="auto"/>
        <w:jc w:val="both"/>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Например: для элементов VIIA группы:</w:t>
      </w:r>
    </w:p>
    <w:p w:rsidR="00066A80" w:rsidRDefault="00066A80" w:rsidP="00066A80">
      <w:pPr>
        <w:spacing w:after="0" w:line="240" w:lineRule="auto"/>
        <w:rPr>
          <w:rFonts w:ascii="Times New Roman" w:eastAsia="Times New Roman" w:hAnsi="Times New Roman" w:cs="Times New Roman"/>
          <w:sz w:val="28"/>
          <w:szCs w:val="28"/>
          <w:lang w:eastAsia="ru-RU"/>
        </w:rPr>
      </w:pPr>
    </w:p>
    <w:p w:rsidR="00066A80" w:rsidRPr="00483886" w:rsidRDefault="00066A80" w:rsidP="00066A80">
      <w:pPr>
        <w:spacing w:after="0" w:line="240" w:lineRule="auto"/>
        <w:rPr>
          <w:rFonts w:ascii="Times New Roman" w:eastAsia="Times New Roman" w:hAnsi="Times New Roman" w:cs="Times New Roman"/>
          <w:sz w:val="28"/>
          <w:szCs w:val="28"/>
          <w:lang w:eastAsia="ru-RU"/>
        </w:rPr>
      </w:pPr>
    </w:p>
    <w:p w:rsidR="00066A80" w:rsidRPr="00483886" w:rsidRDefault="00066A80" w:rsidP="00066A80">
      <w:pPr>
        <w:spacing w:after="0" w:line="240" w:lineRule="auto"/>
        <w:jc w:val="center"/>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sz w:val="28"/>
          <w:szCs w:val="28"/>
          <w:lang w:eastAsia="ru-RU"/>
        </w:rPr>
        <w:object w:dxaOrig="4279" w:dyaOrig="1280">
          <v:shape id="_x0000_i1026" type="#_x0000_t75" style="width:213.5pt;height:63.25pt" o:ole="">
            <v:imagedata r:id="rId15" o:title=""/>
          </v:shape>
          <o:OLEObject Type="Embed" ProgID="ChemDraw.Document.6.0" ShapeID="_x0000_i1026" DrawAspect="Content" ObjectID="_1651995958" r:id="rId16"/>
        </w:object>
      </w:r>
    </w:p>
    <w:p w:rsidR="00066A80" w:rsidRDefault="00066A80" w:rsidP="00066A80">
      <w:pPr>
        <w:spacing w:after="0" w:line="240" w:lineRule="auto"/>
        <w:rPr>
          <w:rFonts w:ascii="Times New Roman" w:eastAsia="Times New Roman" w:hAnsi="Times New Roman" w:cs="Times New Roman"/>
          <w:i/>
          <w:sz w:val="28"/>
          <w:szCs w:val="28"/>
          <w:lang w:eastAsia="ru-RU"/>
        </w:rPr>
      </w:pPr>
    </w:p>
    <w:p w:rsidR="00066A80" w:rsidRPr="00483886" w:rsidRDefault="00066A80" w:rsidP="00066A80">
      <w:pPr>
        <w:spacing w:after="0" w:line="240" w:lineRule="auto"/>
        <w:rPr>
          <w:rFonts w:ascii="Times New Roman" w:eastAsia="Times New Roman" w:hAnsi="Times New Roman" w:cs="Times New Roman"/>
          <w:i/>
          <w:sz w:val="28"/>
          <w:szCs w:val="28"/>
          <w:lang w:eastAsia="ru-RU"/>
        </w:rPr>
      </w:pPr>
    </w:p>
    <w:p w:rsidR="00066A80" w:rsidRPr="00483886" w:rsidRDefault="00066A80" w:rsidP="00066A80">
      <w:pPr>
        <w:spacing w:after="0" w:line="240" w:lineRule="auto"/>
        <w:jc w:val="both"/>
        <w:rPr>
          <w:rFonts w:ascii="Times New Roman" w:eastAsia="Times New Roman" w:hAnsi="Times New Roman" w:cs="Times New Roman"/>
          <w:b/>
          <w:sz w:val="28"/>
          <w:szCs w:val="28"/>
          <w:u w:val="single"/>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4"/>
        <w:gridCol w:w="5573"/>
      </w:tblGrid>
      <w:tr w:rsidR="00066A80" w:rsidRPr="00483886" w:rsidTr="00202DB9">
        <w:tc>
          <w:tcPr>
            <w:tcW w:w="3970"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План характеристики элемента</w:t>
            </w:r>
          </w:p>
        </w:tc>
        <w:tc>
          <w:tcPr>
            <w:tcW w:w="5208"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xml:space="preserve">Например: </w:t>
            </w:r>
            <w:r w:rsidRPr="00483886">
              <w:rPr>
                <w:rFonts w:ascii="Times New Roman" w:eastAsia="Times New Roman" w:hAnsi="Times New Roman" w:cs="Times New Roman"/>
                <w:b/>
                <w:sz w:val="28"/>
                <w:szCs w:val="28"/>
                <w:lang w:eastAsia="ru-RU"/>
              </w:rPr>
              <w:t>S</w:t>
            </w:r>
          </w:p>
        </w:tc>
      </w:tr>
      <w:tr w:rsidR="00066A80" w:rsidRPr="00483886" w:rsidTr="00202DB9">
        <w:trPr>
          <w:trHeight w:val="774"/>
        </w:trPr>
        <w:tc>
          <w:tcPr>
            <w:tcW w:w="3970" w:type="dxa"/>
            <w:shd w:val="clear" w:color="auto" w:fill="auto"/>
          </w:tcPr>
          <w:p w:rsidR="00066A80" w:rsidRPr="00483886" w:rsidRDefault="00066A80" w:rsidP="00202DB9">
            <w:pPr>
              <w:spacing w:after="0" w:line="240" w:lineRule="auto"/>
              <w:rPr>
                <w:rFonts w:ascii="Times New Roman" w:eastAsia="Times New Roman" w:hAnsi="Times New Roman" w:cs="Times New Roman"/>
                <w:b/>
                <w:sz w:val="28"/>
                <w:szCs w:val="28"/>
                <w:lang w:eastAsia="ru-RU"/>
              </w:rPr>
            </w:pP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1.</w:t>
            </w:r>
            <w:r w:rsidRPr="00483886">
              <w:rPr>
                <w:rFonts w:ascii="Times New Roman" w:eastAsia="Times New Roman" w:hAnsi="Times New Roman" w:cs="Times New Roman"/>
                <w:sz w:val="28"/>
                <w:szCs w:val="28"/>
                <w:lang w:eastAsia="ru-RU"/>
              </w:rPr>
              <w:t xml:space="preserve"> Положение элемента в периодической системе.</w:t>
            </w:r>
          </w:p>
        </w:tc>
        <w:tc>
          <w:tcPr>
            <w:tcW w:w="5208"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1.</w:t>
            </w:r>
            <w:r w:rsidRPr="00483886">
              <w:rPr>
                <w:rFonts w:ascii="Times New Roman" w:eastAsia="Times New Roman" w:hAnsi="Times New Roman" w:cs="Times New Roman"/>
                <w:sz w:val="28"/>
                <w:szCs w:val="28"/>
                <w:lang w:eastAsia="ru-RU"/>
              </w:rPr>
              <w:t xml:space="preserve"> III период (малый), VIА группа</w:t>
            </w:r>
          </w:p>
        </w:tc>
      </w:tr>
      <w:tr w:rsidR="00066A80" w:rsidRPr="00483886" w:rsidTr="00202DB9">
        <w:trPr>
          <w:trHeight w:val="3416"/>
        </w:trPr>
        <w:tc>
          <w:tcPr>
            <w:tcW w:w="3970"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2.</w:t>
            </w:r>
            <w:r w:rsidRPr="00483886">
              <w:rPr>
                <w:rFonts w:ascii="Times New Roman" w:eastAsia="Times New Roman" w:hAnsi="Times New Roman" w:cs="Times New Roman"/>
                <w:sz w:val="28"/>
                <w:szCs w:val="28"/>
                <w:lang w:eastAsia="ru-RU"/>
              </w:rPr>
              <w:t xml:space="preserve"> Электронная и электронно-графическая формула атома элемента.</w:t>
            </w:r>
          </w:p>
        </w:tc>
        <w:tc>
          <w:tcPr>
            <w:tcW w:w="5208"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p>
          <w:p w:rsidR="00066A80" w:rsidRPr="00483886" w:rsidRDefault="00066A80" w:rsidP="00202DB9">
            <w:pPr>
              <w:spacing w:after="0" w:line="240" w:lineRule="auto"/>
              <w:rPr>
                <w:rFonts w:ascii="Times New Roman" w:eastAsia="Times New Roman" w:hAnsi="Times New Roman" w:cs="Times New Roman"/>
                <w:bCs/>
                <w:sz w:val="28"/>
                <w:szCs w:val="28"/>
                <w:vertAlign w:val="superscript"/>
                <w:lang w:val="en-US" w:eastAsia="ru-RU"/>
              </w:rPr>
            </w:pPr>
            <w:r w:rsidRPr="00483886">
              <w:rPr>
                <w:rFonts w:ascii="Times New Roman" w:eastAsia="Times New Roman" w:hAnsi="Times New Roman" w:cs="Times New Roman"/>
                <w:b/>
                <w:sz w:val="28"/>
                <w:szCs w:val="28"/>
                <w:lang w:val="en-US" w:eastAsia="ru-RU"/>
              </w:rPr>
              <w:t>2.</w:t>
            </w:r>
            <w:r w:rsidRPr="00483886">
              <w:rPr>
                <w:rFonts w:ascii="Times New Roman" w:eastAsia="Times New Roman" w:hAnsi="Times New Roman" w:cs="Times New Roman"/>
                <w:sz w:val="28"/>
                <w:szCs w:val="28"/>
                <w:lang w:val="en-US" w:eastAsia="ru-RU"/>
              </w:rPr>
              <w:t xml:space="preserve"> </w:t>
            </w:r>
            <w:r w:rsidRPr="00483886">
              <w:rPr>
                <w:rFonts w:ascii="Times New Roman" w:eastAsia="Times New Roman" w:hAnsi="Times New Roman" w:cs="Times New Roman"/>
                <w:sz w:val="28"/>
                <w:szCs w:val="28"/>
                <w:vertAlign w:val="subscript"/>
                <w:lang w:val="en-US" w:eastAsia="ru-RU"/>
              </w:rPr>
              <w:t>16</w:t>
            </w:r>
            <w:r w:rsidRPr="00483886">
              <w:rPr>
                <w:rFonts w:ascii="Times New Roman" w:eastAsia="Times New Roman" w:hAnsi="Times New Roman" w:cs="Times New Roman"/>
                <w:sz w:val="28"/>
                <w:szCs w:val="28"/>
                <w:lang w:val="en-US" w:eastAsia="ru-RU"/>
              </w:rPr>
              <w:t xml:space="preserve">S: </w:t>
            </w:r>
            <w:r w:rsidRPr="00483886">
              <w:rPr>
                <w:rFonts w:ascii="Times New Roman" w:eastAsia="Times New Roman" w:hAnsi="Times New Roman" w:cs="Times New Roman"/>
                <w:bCs/>
                <w:sz w:val="28"/>
                <w:szCs w:val="28"/>
                <w:lang w:val="en-US" w:eastAsia="ru-RU"/>
              </w:rPr>
              <w:t>1s</w:t>
            </w:r>
            <w:r w:rsidRPr="00483886">
              <w:rPr>
                <w:rFonts w:ascii="Times New Roman" w:eastAsia="Times New Roman" w:hAnsi="Times New Roman" w:cs="Times New Roman"/>
                <w:bCs/>
                <w:sz w:val="28"/>
                <w:szCs w:val="28"/>
                <w:vertAlign w:val="superscript"/>
                <w:lang w:val="en-US" w:eastAsia="ru-RU"/>
              </w:rPr>
              <w:t>2</w:t>
            </w:r>
            <w:r w:rsidRPr="00483886">
              <w:rPr>
                <w:rFonts w:ascii="Times New Roman" w:eastAsia="Times New Roman" w:hAnsi="Times New Roman" w:cs="Times New Roman"/>
                <w:bCs/>
                <w:sz w:val="28"/>
                <w:szCs w:val="28"/>
                <w:lang w:val="en-US" w:eastAsia="ru-RU"/>
              </w:rPr>
              <w:t>2s</w:t>
            </w:r>
            <w:r w:rsidRPr="00483886">
              <w:rPr>
                <w:rFonts w:ascii="Times New Roman" w:eastAsia="Times New Roman" w:hAnsi="Times New Roman" w:cs="Times New Roman"/>
                <w:bCs/>
                <w:sz w:val="28"/>
                <w:szCs w:val="28"/>
                <w:vertAlign w:val="superscript"/>
                <w:lang w:val="en-US" w:eastAsia="ru-RU"/>
              </w:rPr>
              <w:t>2</w:t>
            </w:r>
            <w:r w:rsidRPr="00483886">
              <w:rPr>
                <w:rFonts w:ascii="Times New Roman" w:eastAsia="Times New Roman" w:hAnsi="Times New Roman" w:cs="Times New Roman"/>
                <w:bCs/>
                <w:sz w:val="28"/>
                <w:szCs w:val="28"/>
                <w:lang w:val="en-US" w:eastAsia="ru-RU"/>
              </w:rPr>
              <w:t>2p</w:t>
            </w:r>
            <w:r w:rsidRPr="00483886">
              <w:rPr>
                <w:rFonts w:ascii="Times New Roman" w:eastAsia="Times New Roman" w:hAnsi="Times New Roman" w:cs="Times New Roman"/>
                <w:bCs/>
                <w:sz w:val="28"/>
                <w:szCs w:val="28"/>
                <w:vertAlign w:val="superscript"/>
                <w:lang w:val="en-US" w:eastAsia="ru-RU"/>
              </w:rPr>
              <w:t>6</w:t>
            </w:r>
            <w:r w:rsidRPr="00483886">
              <w:rPr>
                <w:rFonts w:ascii="Times New Roman" w:eastAsia="Times New Roman" w:hAnsi="Times New Roman" w:cs="Times New Roman"/>
                <w:bCs/>
                <w:sz w:val="28"/>
                <w:szCs w:val="28"/>
                <w:lang w:val="en-US" w:eastAsia="ru-RU"/>
              </w:rPr>
              <w:t>3s</w:t>
            </w:r>
            <w:r w:rsidRPr="00483886">
              <w:rPr>
                <w:rFonts w:ascii="Times New Roman" w:eastAsia="Times New Roman" w:hAnsi="Times New Roman" w:cs="Times New Roman"/>
                <w:bCs/>
                <w:sz w:val="28"/>
                <w:szCs w:val="28"/>
                <w:vertAlign w:val="superscript"/>
                <w:lang w:val="en-US" w:eastAsia="ru-RU"/>
              </w:rPr>
              <w:t>2</w:t>
            </w:r>
            <w:r w:rsidRPr="00483886">
              <w:rPr>
                <w:rFonts w:ascii="Times New Roman" w:eastAsia="Times New Roman" w:hAnsi="Times New Roman" w:cs="Times New Roman"/>
                <w:bCs/>
                <w:sz w:val="28"/>
                <w:szCs w:val="28"/>
                <w:lang w:val="en-US" w:eastAsia="ru-RU"/>
              </w:rPr>
              <w:t>3p</w:t>
            </w:r>
            <w:r w:rsidRPr="00483886">
              <w:rPr>
                <w:rFonts w:ascii="Times New Roman" w:eastAsia="Times New Roman" w:hAnsi="Times New Roman" w:cs="Times New Roman"/>
                <w:bCs/>
                <w:sz w:val="28"/>
                <w:szCs w:val="28"/>
                <w:vertAlign w:val="superscript"/>
                <w:lang w:val="en-US" w:eastAsia="ru-RU"/>
              </w:rPr>
              <w:t>4</w:t>
            </w:r>
          </w:p>
          <w:p w:rsidR="00066A80" w:rsidRPr="00483886" w:rsidRDefault="00066A80" w:rsidP="00202DB9">
            <w:pPr>
              <w:spacing w:after="0" w:line="240" w:lineRule="auto"/>
              <w:rPr>
                <w:rFonts w:ascii="Times New Roman" w:eastAsia="Times New Roman" w:hAnsi="Times New Roman" w:cs="Times New Roman"/>
                <w:bCs/>
                <w:sz w:val="28"/>
                <w:szCs w:val="28"/>
                <w:vertAlign w:val="superscript"/>
                <w:lang w:val="en-US" w:eastAsia="ru-RU"/>
              </w:rPr>
            </w:pPr>
            <w:r w:rsidRPr="00483886">
              <w:rPr>
                <w:rFonts w:ascii="Times New Roman" w:eastAsia="Times New Roman" w:hAnsi="Times New Roman" w:cs="Times New Roman"/>
                <w:sz w:val="28"/>
                <w:szCs w:val="28"/>
                <w:lang w:eastAsia="ru-RU"/>
              </w:rPr>
              <w:object w:dxaOrig="4462" w:dyaOrig="2874">
                <v:shape id="_x0000_i1027" type="#_x0000_t75" style="width:222.25pt;height:2in" o:ole="">
                  <v:imagedata r:id="rId17" o:title=""/>
                </v:shape>
                <o:OLEObject Type="Embed" ProgID="ChemDraw.Document.6.0" ShapeID="_x0000_i1027" DrawAspect="Content" ObjectID="_1651995959" r:id="rId18"/>
              </w:object>
            </w:r>
          </w:p>
        </w:tc>
      </w:tr>
      <w:tr w:rsidR="00066A80" w:rsidRPr="00483886" w:rsidTr="00202DB9">
        <w:trPr>
          <w:trHeight w:val="2118"/>
        </w:trPr>
        <w:tc>
          <w:tcPr>
            <w:tcW w:w="3970"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lastRenderedPageBreak/>
              <w:t>3.</w:t>
            </w:r>
            <w:r w:rsidRPr="00483886">
              <w:rPr>
                <w:rFonts w:ascii="Times New Roman" w:eastAsia="Times New Roman" w:hAnsi="Times New Roman" w:cs="Times New Roman"/>
                <w:sz w:val="28"/>
                <w:szCs w:val="28"/>
                <w:lang w:eastAsia="ru-RU"/>
              </w:rPr>
              <w:t xml:space="preserve"> Валентность и степени окисления элемента.</w:t>
            </w:r>
          </w:p>
        </w:tc>
        <w:tc>
          <w:tcPr>
            <w:tcW w:w="5208"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3.</w:t>
            </w:r>
            <w:r w:rsidRPr="00483886">
              <w:rPr>
                <w:rFonts w:ascii="Times New Roman" w:eastAsia="Times New Roman" w:hAnsi="Times New Roman" w:cs="Times New Roman"/>
                <w:sz w:val="28"/>
                <w:szCs w:val="28"/>
                <w:lang w:eastAsia="ru-RU"/>
              </w:rPr>
              <w:t xml:space="preserve"> Валентность: II, IV, VI</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Степени окисления:</w:t>
            </w:r>
          </w:p>
          <w:p w:rsidR="00066A80" w:rsidRPr="00483886" w:rsidRDefault="00066A80" w:rsidP="00202DB9">
            <w:pPr>
              <w:spacing w:after="0" w:line="240" w:lineRule="auto"/>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sz w:val="28"/>
                <w:szCs w:val="28"/>
                <w:lang w:eastAsia="ru-RU"/>
              </w:rPr>
              <w:object w:dxaOrig="4236" w:dyaOrig="1344">
                <v:shape id="_x0000_i1028" type="#_x0000_t75" style="width:212.25pt;height:68.85pt" o:ole="">
                  <v:imagedata r:id="rId19" o:title=""/>
                </v:shape>
                <o:OLEObject Type="Embed" ProgID="ChemDraw.Document.6.0" ShapeID="_x0000_i1028" DrawAspect="Content" ObjectID="_1651995960" r:id="rId20"/>
              </w:object>
            </w:r>
          </w:p>
        </w:tc>
      </w:tr>
      <w:tr w:rsidR="00066A80" w:rsidRPr="00483886" w:rsidTr="00202DB9">
        <w:trPr>
          <w:trHeight w:val="895"/>
        </w:trPr>
        <w:tc>
          <w:tcPr>
            <w:tcW w:w="3970"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4.</w:t>
            </w:r>
            <w:r w:rsidRPr="00483886">
              <w:rPr>
                <w:rFonts w:ascii="Times New Roman" w:eastAsia="Times New Roman" w:hAnsi="Times New Roman" w:cs="Times New Roman"/>
                <w:sz w:val="28"/>
                <w:szCs w:val="28"/>
                <w:lang w:eastAsia="ru-RU"/>
              </w:rPr>
              <w:t xml:space="preserve"> Является элемент металлом или неметаллом.</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p>
        </w:tc>
        <w:tc>
          <w:tcPr>
            <w:tcW w:w="5208"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4.</w:t>
            </w:r>
            <w:r w:rsidRPr="00483886">
              <w:rPr>
                <w:rFonts w:ascii="Times New Roman" w:eastAsia="Times New Roman" w:hAnsi="Times New Roman" w:cs="Times New Roman"/>
                <w:sz w:val="28"/>
                <w:szCs w:val="28"/>
                <w:lang w:eastAsia="ru-RU"/>
              </w:rPr>
              <w:t xml:space="preserve"> Неметалл: характерны окислительные свойства при взаимодействиях с металлами и некоторыми неметаллами, например, водородом.</w:t>
            </w:r>
          </w:p>
        </w:tc>
      </w:tr>
      <w:tr w:rsidR="00066A80" w:rsidRPr="00483886" w:rsidTr="00202DB9">
        <w:trPr>
          <w:trHeight w:val="4790"/>
        </w:trPr>
        <w:tc>
          <w:tcPr>
            <w:tcW w:w="3970"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b/>
                <w:sz w:val="28"/>
                <w:szCs w:val="28"/>
                <w:lang w:eastAsia="ru-RU"/>
              </w:rPr>
              <w:t>5.</w:t>
            </w:r>
            <w:r w:rsidRPr="00483886">
              <w:rPr>
                <w:rFonts w:ascii="Times New Roman" w:eastAsia="Times New Roman" w:hAnsi="Times New Roman" w:cs="Times New Roman"/>
                <w:sz w:val="28"/>
                <w:szCs w:val="28"/>
                <w:lang w:eastAsia="ru-RU"/>
              </w:rPr>
              <w:t xml:space="preserve"> Важнейшие соединения элемента, их характер.</w:t>
            </w:r>
          </w:p>
          <w:p w:rsidR="00066A80" w:rsidRPr="00483886" w:rsidRDefault="00066A80" w:rsidP="00202DB9">
            <w:pPr>
              <w:spacing w:after="0" w:line="240" w:lineRule="auto"/>
              <w:rPr>
                <w:rFonts w:ascii="Times New Roman" w:eastAsia="Times New Roman" w:hAnsi="Times New Roman" w:cs="Times New Roman"/>
                <w:b/>
                <w:sz w:val="28"/>
                <w:szCs w:val="28"/>
                <w:lang w:eastAsia="ru-RU"/>
              </w:rPr>
            </w:pPr>
          </w:p>
        </w:tc>
        <w:tc>
          <w:tcPr>
            <w:tcW w:w="5208" w:type="dxa"/>
            <w:shd w:val="clear" w:color="auto" w:fill="auto"/>
          </w:tcPr>
          <w:p w:rsidR="00066A80" w:rsidRPr="00483886" w:rsidRDefault="00066A80" w:rsidP="00202DB9">
            <w:pPr>
              <w:spacing w:after="0" w:line="240" w:lineRule="auto"/>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b/>
                <w:sz w:val="28"/>
                <w:szCs w:val="28"/>
                <w:lang w:val="en-US" w:eastAsia="ru-RU"/>
              </w:rPr>
              <w:t>5.</w:t>
            </w:r>
            <w:r w:rsidRPr="00483886">
              <w:rPr>
                <w:rFonts w:ascii="Times New Roman" w:eastAsia="Times New Roman" w:hAnsi="Times New Roman" w:cs="Times New Roman"/>
                <w:sz w:val="28"/>
                <w:szCs w:val="28"/>
                <w:lang w:val="en-US" w:eastAsia="ru-RU"/>
              </w:rPr>
              <w:t xml:space="preserve"> </w:t>
            </w:r>
            <w:r w:rsidRPr="00483886">
              <w:rPr>
                <w:rFonts w:ascii="Times New Roman" w:eastAsia="Times New Roman" w:hAnsi="Times New Roman" w:cs="Times New Roman"/>
                <w:sz w:val="28"/>
                <w:szCs w:val="28"/>
                <w:lang w:eastAsia="ru-RU"/>
              </w:rPr>
              <w:t>Важнейшие соединения:</w:t>
            </w:r>
          </w:p>
          <w:p w:rsidR="00066A80" w:rsidRPr="00483886" w:rsidRDefault="00066A80" w:rsidP="00202DB9">
            <w:pPr>
              <w:spacing w:after="0" w:line="240" w:lineRule="auto"/>
              <w:rPr>
                <w:rFonts w:ascii="Times New Roman" w:eastAsia="Times New Roman" w:hAnsi="Times New Roman" w:cs="Times New Roman"/>
                <w:sz w:val="28"/>
                <w:szCs w:val="28"/>
                <w:lang w:val="en-US" w:eastAsia="ru-RU"/>
              </w:rPr>
            </w:pPr>
            <w:r w:rsidRPr="00483886">
              <w:rPr>
                <w:rFonts w:ascii="Times New Roman" w:eastAsia="Times New Roman" w:hAnsi="Times New Roman" w:cs="Times New Roman"/>
                <w:sz w:val="28"/>
                <w:szCs w:val="28"/>
                <w:lang w:eastAsia="ru-RU"/>
              </w:rPr>
              <w:object w:dxaOrig="5351" w:dyaOrig="1137">
                <v:shape id="_x0000_i1029" type="#_x0000_t75" style="width:267.95pt;height:56.95pt" o:ole="">
                  <v:imagedata r:id="rId21" o:title=""/>
                </v:shape>
                <o:OLEObject Type="Embed" ProgID="ChemDraw.Document.6.0" ShapeID="_x0000_i1029" DrawAspect="Content" ObjectID="_1651995961" r:id="rId22"/>
              </w:objec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водородное соединение: Н</w:t>
            </w:r>
            <w:r w:rsidRPr="00483886">
              <w:rPr>
                <w:rFonts w:ascii="Times New Roman" w:eastAsia="Times New Roman" w:hAnsi="Times New Roman" w:cs="Times New Roman"/>
                <w:sz w:val="28"/>
                <w:szCs w:val="28"/>
                <w:vertAlign w:val="subscript"/>
                <w:lang w:eastAsia="ru-RU"/>
              </w:rPr>
              <w:t>2</w:t>
            </w:r>
            <w:r w:rsidRPr="00483886">
              <w:rPr>
                <w:rFonts w:ascii="Times New Roman" w:eastAsia="Times New Roman" w:hAnsi="Times New Roman" w:cs="Times New Roman"/>
                <w:sz w:val="28"/>
                <w:szCs w:val="28"/>
                <w:lang w:eastAsia="ru-RU"/>
              </w:rPr>
              <w:t>S — газ с неприятным запахом, при растворении в воде образует слабую двухосновную кислоту.</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 соли:</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серной кислоты — сульфаты (растворимые соли, например, Na</w:t>
            </w:r>
            <w:r w:rsidRPr="00483886">
              <w:rPr>
                <w:rFonts w:ascii="Times New Roman" w:eastAsia="Times New Roman" w:hAnsi="Times New Roman" w:cs="Times New Roman"/>
                <w:sz w:val="28"/>
                <w:szCs w:val="28"/>
                <w:vertAlign w:val="subscript"/>
                <w:lang w:eastAsia="ru-RU"/>
              </w:rPr>
              <w:t>2</w:t>
            </w:r>
            <w:r w:rsidRPr="00483886">
              <w:rPr>
                <w:rFonts w:ascii="Times New Roman" w:eastAsia="Times New Roman" w:hAnsi="Times New Roman" w:cs="Times New Roman"/>
                <w:sz w:val="28"/>
                <w:szCs w:val="28"/>
                <w:lang w:eastAsia="ru-RU"/>
              </w:rPr>
              <w:t>SO</w:t>
            </w:r>
            <w:r w:rsidRPr="00483886">
              <w:rPr>
                <w:rFonts w:ascii="Times New Roman" w:eastAsia="Times New Roman" w:hAnsi="Times New Roman" w:cs="Times New Roman"/>
                <w:sz w:val="28"/>
                <w:szCs w:val="28"/>
                <w:vertAlign w:val="subscript"/>
                <w:lang w:eastAsia="ru-RU"/>
              </w:rPr>
              <w:t>4</w:t>
            </w:r>
            <w:r w:rsidRPr="00483886">
              <w:rPr>
                <w:rFonts w:ascii="Times New Roman" w:eastAsia="Times New Roman" w:hAnsi="Times New Roman" w:cs="Times New Roman"/>
                <w:sz w:val="28"/>
                <w:szCs w:val="28"/>
                <w:lang w:eastAsia="ru-RU"/>
              </w:rPr>
              <w:t>, не гидролизуются по аниону);</w:t>
            </w:r>
          </w:p>
          <w:p w:rsidR="00066A80" w:rsidRPr="00483886" w:rsidRDefault="00066A80" w:rsidP="00202DB9">
            <w:pPr>
              <w:spacing w:after="0" w:line="240" w:lineRule="auto"/>
              <w:rPr>
                <w:rFonts w:ascii="Times New Roman" w:eastAsia="Times New Roman" w:hAnsi="Times New Roman" w:cs="Times New Roman"/>
                <w:sz w:val="28"/>
                <w:szCs w:val="28"/>
                <w:lang w:eastAsia="ru-RU"/>
              </w:rPr>
            </w:pPr>
            <w:r w:rsidRPr="00483886">
              <w:rPr>
                <w:rFonts w:ascii="Times New Roman" w:eastAsia="Times New Roman" w:hAnsi="Times New Roman" w:cs="Times New Roman"/>
                <w:sz w:val="28"/>
                <w:szCs w:val="28"/>
                <w:lang w:eastAsia="ru-RU"/>
              </w:rPr>
              <w:t>сернистой кислоты — сульфиты, сероводородной кислоты — сульфиды (растворимые соли, например, Na</w:t>
            </w:r>
            <w:r w:rsidRPr="00483886">
              <w:rPr>
                <w:rFonts w:ascii="Times New Roman" w:eastAsia="Times New Roman" w:hAnsi="Times New Roman" w:cs="Times New Roman"/>
                <w:sz w:val="28"/>
                <w:szCs w:val="28"/>
                <w:vertAlign w:val="subscript"/>
                <w:lang w:eastAsia="ru-RU"/>
              </w:rPr>
              <w:t>2</w:t>
            </w:r>
            <w:r w:rsidRPr="00483886">
              <w:rPr>
                <w:rFonts w:ascii="Times New Roman" w:eastAsia="Times New Roman" w:hAnsi="Times New Roman" w:cs="Times New Roman"/>
                <w:sz w:val="28"/>
                <w:szCs w:val="28"/>
                <w:lang w:eastAsia="ru-RU"/>
              </w:rPr>
              <w:t>SO</w:t>
            </w:r>
            <w:r w:rsidRPr="00483886">
              <w:rPr>
                <w:rFonts w:ascii="Times New Roman" w:eastAsia="Times New Roman" w:hAnsi="Times New Roman" w:cs="Times New Roman"/>
                <w:sz w:val="28"/>
                <w:szCs w:val="28"/>
                <w:vertAlign w:val="subscript"/>
                <w:lang w:eastAsia="ru-RU"/>
              </w:rPr>
              <w:t>3</w:t>
            </w:r>
            <w:r w:rsidRPr="00483886">
              <w:rPr>
                <w:rFonts w:ascii="Times New Roman" w:eastAsia="Times New Roman" w:hAnsi="Times New Roman" w:cs="Times New Roman"/>
                <w:sz w:val="28"/>
                <w:szCs w:val="28"/>
                <w:lang w:eastAsia="ru-RU"/>
              </w:rPr>
              <w:t>, Na</w:t>
            </w:r>
            <w:r w:rsidRPr="00483886">
              <w:rPr>
                <w:rFonts w:ascii="Times New Roman" w:eastAsia="Times New Roman" w:hAnsi="Times New Roman" w:cs="Times New Roman"/>
                <w:sz w:val="28"/>
                <w:szCs w:val="28"/>
                <w:vertAlign w:val="subscript"/>
                <w:lang w:eastAsia="ru-RU"/>
              </w:rPr>
              <w:t>2</w:t>
            </w:r>
            <w:r w:rsidRPr="00483886">
              <w:rPr>
                <w:rFonts w:ascii="Times New Roman" w:eastAsia="Times New Roman" w:hAnsi="Times New Roman" w:cs="Times New Roman"/>
                <w:sz w:val="28"/>
                <w:szCs w:val="28"/>
                <w:lang w:eastAsia="ru-RU"/>
              </w:rPr>
              <w:t xml:space="preserve">S, гидролизуются по аниону). </w:t>
            </w:r>
          </w:p>
        </w:tc>
      </w:tr>
    </w:tbl>
    <w:p w:rsidR="00066A80" w:rsidRPr="00585A5A" w:rsidRDefault="00066A80" w:rsidP="00066A80">
      <w:pPr>
        <w:spacing w:after="0" w:line="240" w:lineRule="auto"/>
        <w:jc w:val="center"/>
        <w:rPr>
          <w:rFonts w:ascii="Times New Roman" w:eastAsia="Times New Roman" w:hAnsi="Times New Roman" w:cs="Times New Roman"/>
          <w:b/>
          <w:sz w:val="25"/>
          <w:szCs w:val="25"/>
          <w:lang w:eastAsia="ru-RU"/>
        </w:rPr>
      </w:pPr>
      <w:r w:rsidRPr="00585A5A">
        <w:rPr>
          <w:rFonts w:ascii="Times New Roman" w:eastAsia="Times New Roman" w:hAnsi="Times New Roman" w:cs="Times New Roman"/>
          <w:b/>
          <w:sz w:val="25"/>
          <w:szCs w:val="25"/>
          <w:lang w:eastAsia="ru-RU"/>
        </w:rPr>
        <w:t>Рисунок 3.3 -</w:t>
      </w:r>
      <w:r w:rsidRPr="009161B2">
        <w:rPr>
          <w:rFonts w:ascii="Times New Roman" w:eastAsia="Times New Roman" w:hAnsi="Times New Roman" w:cs="Times New Roman"/>
          <w:sz w:val="28"/>
          <w:szCs w:val="28"/>
          <w:lang w:eastAsia="ru-RU"/>
        </w:rPr>
        <w:t xml:space="preserve"> </w:t>
      </w:r>
      <w:r w:rsidRPr="00483886">
        <w:rPr>
          <w:rFonts w:ascii="Times New Roman" w:eastAsia="Times New Roman" w:hAnsi="Times New Roman" w:cs="Times New Roman"/>
          <w:sz w:val="28"/>
          <w:szCs w:val="28"/>
          <w:lang w:eastAsia="ru-RU"/>
        </w:rPr>
        <w:t>План характеристики элемента</w:t>
      </w:r>
    </w:p>
    <w:p w:rsidR="00066A80" w:rsidRDefault="00066A80" w:rsidP="00066A80">
      <w:pPr>
        <w:spacing w:after="0" w:line="240" w:lineRule="auto"/>
        <w:jc w:val="both"/>
        <w:outlineLvl w:val="1"/>
        <w:rPr>
          <w:rFonts w:ascii="Times New Roman" w:eastAsia="Times New Roman" w:hAnsi="Times New Roman" w:cs="Times New Roman"/>
          <w:b/>
          <w:bCs/>
          <w:color w:val="000000" w:themeColor="text1"/>
          <w:sz w:val="28"/>
          <w:szCs w:val="28"/>
          <w:lang w:eastAsia="ru-RU"/>
        </w:rPr>
      </w:pPr>
      <w:bookmarkStart w:id="7" w:name="_Toc497663488"/>
    </w:p>
    <w:p w:rsidR="00066A80" w:rsidRDefault="00066A80" w:rsidP="00066A80">
      <w:pPr>
        <w:spacing w:after="0" w:line="240" w:lineRule="auto"/>
        <w:jc w:val="both"/>
        <w:outlineLvl w:val="1"/>
        <w:rPr>
          <w:rFonts w:ascii="Times New Roman" w:eastAsia="Times New Roman" w:hAnsi="Times New Roman" w:cs="Times New Roman"/>
          <w:b/>
          <w:bCs/>
          <w:color w:val="000000" w:themeColor="text1"/>
          <w:sz w:val="28"/>
          <w:szCs w:val="28"/>
          <w:lang w:eastAsia="ru-RU"/>
        </w:rPr>
      </w:pPr>
    </w:p>
    <w:p w:rsidR="00066A80" w:rsidRDefault="00066A80" w:rsidP="00066A80">
      <w:pPr>
        <w:spacing w:after="0" w:line="240" w:lineRule="auto"/>
        <w:jc w:val="both"/>
        <w:outlineLvl w:val="1"/>
        <w:rPr>
          <w:rFonts w:ascii="Times New Roman" w:eastAsia="Times New Roman" w:hAnsi="Times New Roman" w:cs="Times New Roman"/>
          <w:b/>
          <w:bCs/>
          <w:color w:val="000000" w:themeColor="text1"/>
          <w:sz w:val="28"/>
          <w:szCs w:val="28"/>
          <w:lang w:eastAsia="ru-RU"/>
        </w:rPr>
      </w:pPr>
      <w:r w:rsidRPr="00A02689">
        <w:rPr>
          <w:rFonts w:ascii="Times New Roman" w:eastAsia="Times New Roman" w:hAnsi="Times New Roman" w:cs="Times New Roman"/>
          <w:b/>
          <w:bCs/>
          <w:color w:val="000000" w:themeColor="text1"/>
          <w:sz w:val="28"/>
          <w:szCs w:val="28"/>
          <w:lang w:eastAsia="ru-RU"/>
        </w:rPr>
        <w:t>Лекция 4</w:t>
      </w:r>
      <w:bookmarkStart w:id="8" w:name="_Toc497663489"/>
      <w:bookmarkEnd w:id="7"/>
      <w:r>
        <w:rPr>
          <w:rFonts w:ascii="Times New Roman" w:eastAsia="Times New Roman" w:hAnsi="Times New Roman" w:cs="Times New Roman"/>
          <w:b/>
          <w:bCs/>
          <w:color w:val="000000" w:themeColor="text1"/>
          <w:sz w:val="28"/>
          <w:szCs w:val="28"/>
          <w:lang w:eastAsia="ru-RU"/>
        </w:rPr>
        <w:t xml:space="preserve">: </w:t>
      </w:r>
      <w:r w:rsidRPr="00A02689">
        <w:rPr>
          <w:rFonts w:ascii="Times New Roman" w:eastAsia="Times New Roman" w:hAnsi="Times New Roman" w:cs="Times New Roman"/>
          <w:b/>
          <w:bCs/>
          <w:color w:val="000000" w:themeColor="text1"/>
          <w:sz w:val="28"/>
          <w:szCs w:val="28"/>
          <w:lang w:eastAsia="ru-RU"/>
        </w:rPr>
        <w:t>Химическая связь и строение молекул</w:t>
      </w:r>
      <w:bookmarkEnd w:id="8"/>
      <w:r w:rsidRPr="00A02689">
        <w:rPr>
          <w:rFonts w:ascii="Times New Roman" w:eastAsia="Times New Roman" w:hAnsi="Times New Roman" w:cs="Times New Roman"/>
          <w:b/>
          <w:bCs/>
          <w:color w:val="000000" w:themeColor="text1"/>
          <w:sz w:val="28"/>
          <w:szCs w:val="28"/>
          <w:lang w:eastAsia="ru-RU"/>
        </w:rPr>
        <w:t xml:space="preserve">   </w:t>
      </w:r>
    </w:p>
    <w:p w:rsidR="00066A80" w:rsidRPr="00CB1118" w:rsidRDefault="00066A80" w:rsidP="00066A80">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066A80" w:rsidRPr="00A02689"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1. Основные виды и характеристики химической связи.</w:t>
      </w:r>
    </w:p>
    <w:p w:rsidR="00066A80" w:rsidRPr="00A02689"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2. Ковалентная связь, основные положения метода валентных связей. </w:t>
      </w:r>
    </w:p>
    <w:p w:rsidR="00066A80" w:rsidRPr="00A02689" w:rsidRDefault="00066A80" w:rsidP="00066A80">
      <w:pPr>
        <w:spacing w:after="0" w:line="240" w:lineRule="auto"/>
        <w:jc w:val="both"/>
        <w:rPr>
          <w:rFonts w:ascii="Times New Roman" w:eastAsia="Times New Roman" w:hAnsi="Times New Roman" w:cs="Times New Roman"/>
          <w:color w:val="000000" w:themeColor="text1"/>
          <w:sz w:val="28"/>
          <w:szCs w:val="28"/>
          <w:lang w:eastAsia="ru-RU"/>
        </w:rPr>
      </w:pPr>
      <w:r w:rsidRPr="00A02689">
        <w:rPr>
          <w:rFonts w:ascii="Times New Roman" w:eastAsia="Times New Roman" w:hAnsi="Times New Roman" w:cs="Times New Roman"/>
          <w:color w:val="000000" w:themeColor="text1"/>
          <w:sz w:val="28"/>
          <w:szCs w:val="28"/>
          <w:lang w:eastAsia="ru-RU"/>
        </w:rPr>
        <w:t>3. Основные положения метода молекулярных орбиталей.</w:t>
      </w:r>
    </w:p>
    <w:p w:rsidR="00066A80" w:rsidRPr="00A02689" w:rsidRDefault="00066A80" w:rsidP="00066A80">
      <w:pPr>
        <w:spacing w:after="0" w:line="240" w:lineRule="auto"/>
        <w:jc w:val="both"/>
        <w:rPr>
          <w:rFonts w:ascii="Times New Roman" w:eastAsia="Times New Roman" w:hAnsi="Times New Roman" w:cs="Times New Roman"/>
          <w:color w:val="000000" w:themeColor="text1"/>
          <w:sz w:val="28"/>
          <w:szCs w:val="28"/>
          <w:lang w:eastAsia="ru-RU"/>
        </w:rPr>
      </w:pP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Химическая связь</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это взаимодействие, которое связывает отдельные атомные частицы в более сложные системы (молекулы, радикалы, кристаллы и т.д.).</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Причиной образования химической связи</w:t>
      </w:r>
      <w:r w:rsidRPr="00A02689">
        <w:rPr>
          <w:rFonts w:ascii="Times New Roman" w:eastAsia="Times New Roman" w:hAnsi="Times New Roman" w:cs="Times New Roman"/>
          <w:b/>
          <w:sz w:val="28"/>
          <w:szCs w:val="28"/>
          <w:lang w:eastAsia="ru-RU"/>
        </w:rPr>
        <w:t xml:space="preserve"> </w:t>
      </w:r>
      <w:r w:rsidRPr="00A02689">
        <w:rPr>
          <w:rFonts w:ascii="Times New Roman" w:eastAsia="Times New Roman" w:hAnsi="Times New Roman" w:cs="Times New Roman"/>
          <w:sz w:val="28"/>
          <w:szCs w:val="28"/>
          <w:lang w:eastAsia="ru-RU"/>
        </w:rPr>
        <w:t xml:space="preserve">является стремление атомов достигнуть более устойчивого состояния путем взаимодействия с другими атомами, т.е. состояния с минимально возможным запасом энергии. Следовательно, </w:t>
      </w:r>
      <w:r w:rsidRPr="00A02689">
        <w:rPr>
          <w:rFonts w:ascii="Times New Roman" w:eastAsia="Times New Roman" w:hAnsi="Times New Roman" w:cs="Times New Roman"/>
          <w:b/>
          <w:i/>
          <w:sz w:val="28"/>
          <w:szCs w:val="28"/>
          <w:lang w:eastAsia="ru-RU"/>
        </w:rPr>
        <w:t>основным условием образования химической связи</w:t>
      </w:r>
      <w:r w:rsidRPr="00A02689">
        <w:rPr>
          <w:rFonts w:ascii="Times New Roman" w:eastAsia="Times New Roman" w:hAnsi="Times New Roman" w:cs="Times New Roman"/>
          <w:b/>
          <w:sz w:val="28"/>
          <w:szCs w:val="28"/>
          <w:lang w:eastAsia="ru-RU"/>
        </w:rPr>
        <w:t xml:space="preserve"> </w:t>
      </w:r>
      <w:r w:rsidRPr="00A02689">
        <w:rPr>
          <w:rFonts w:ascii="Times New Roman" w:eastAsia="Times New Roman" w:hAnsi="Times New Roman" w:cs="Times New Roman"/>
          <w:sz w:val="28"/>
          <w:szCs w:val="28"/>
          <w:lang w:eastAsia="ru-RU"/>
        </w:rPr>
        <w:t xml:space="preserve">является понижение полной энергии Е многоатомной системы по сравнению с </w:t>
      </w:r>
      <w:r w:rsidRPr="00A02689">
        <w:rPr>
          <w:rFonts w:ascii="Times New Roman" w:eastAsia="Times New Roman" w:hAnsi="Times New Roman" w:cs="Times New Roman"/>
          <w:sz w:val="28"/>
          <w:szCs w:val="28"/>
          <w:lang w:eastAsia="ru-RU"/>
        </w:rPr>
        <w:lastRenderedPageBreak/>
        <w:t>суммарной энергией изолированных атомов, т.е. Е</w:t>
      </w:r>
      <w:r w:rsidRPr="00A02689">
        <w:rPr>
          <w:rFonts w:ascii="Times New Roman" w:eastAsia="Times New Roman" w:hAnsi="Times New Roman" w:cs="Times New Roman"/>
          <w:sz w:val="28"/>
          <w:szCs w:val="28"/>
          <w:vertAlign w:val="subscript"/>
          <w:lang w:eastAsia="ru-RU"/>
        </w:rPr>
        <w:t>А-В</w:t>
      </w:r>
      <w:r w:rsidRPr="00A02689">
        <w:rPr>
          <w:rFonts w:ascii="Times New Roman" w:eastAsia="Times New Roman" w:hAnsi="Times New Roman" w:cs="Times New Roman"/>
          <w:sz w:val="28"/>
          <w:szCs w:val="28"/>
          <w:lang w:eastAsia="ru-RU"/>
        </w:rPr>
        <w:t>&lt;(Е</w:t>
      </w:r>
      <w:r w:rsidRPr="00A02689">
        <w:rPr>
          <w:rFonts w:ascii="Times New Roman" w:eastAsia="Times New Roman" w:hAnsi="Times New Roman" w:cs="Times New Roman"/>
          <w:sz w:val="28"/>
          <w:szCs w:val="28"/>
          <w:vertAlign w:val="subscript"/>
          <w:lang w:eastAsia="ru-RU"/>
        </w:rPr>
        <w:t>А</w:t>
      </w:r>
      <w:r w:rsidRPr="00A02689">
        <w:rPr>
          <w:rFonts w:ascii="Times New Roman" w:eastAsia="Times New Roman" w:hAnsi="Times New Roman" w:cs="Times New Roman"/>
          <w:sz w:val="28"/>
          <w:szCs w:val="28"/>
          <w:lang w:eastAsia="ru-RU"/>
        </w:rPr>
        <w:t xml:space="preserve"> + Е</w:t>
      </w:r>
      <w:r w:rsidRPr="00A02689">
        <w:rPr>
          <w:rFonts w:ascii="Times New Roman" w:eastAsia="Times New Roman" w:hAnsi="Times New Roman" w:cs="Times New Roman"/>
          <w:sz w:val="28"/>
          <w:szCs w:val="28"/>
          <w:vertAlign w:val="subscript"/>
          <w:lang w:eastAsia="ru-RU"/>
        </w:rPr>
        <w:t>В</w:t>
      </w:r>
      <w:r w:rsidRPr="00A02689">
        <w:rPr>
          <w:rFonts w:ascii="Times New Roman" w:eastAsia="Times New Roman" w:hAnsi="Times New Roman" w:cs="Times New Roman"/>
          <w:sz w:val="28"/>
          <w:szCs w:val="28"/>
          <w:lang w:eastAsia="ru-RU"/>
        </w:rPr>
        <w:t>) в случае образования молекулы АВ из атомов А и В.</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Таким образом, образование любой химической связи всегда сопровождается выделением энергии.</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Природа химической связи</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электростатическая, т.е. представляет собой электростатическое взаимодействие между положительно заряженными ядрами и отрицательно заряженными электронами.</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Главную роль при образовании химической связи между атомами играют их валентные электроны, т.е. те электроны, которые обычно находятся на внешних энергетических уровнях и наименее прочно связаны с ядрами атомов. В атоме на внешнем энергетическом уровне может содержаться от одного до восьми электронов. Завершенными, а поэтому и самыми устойчивыми, являются внешние электронные оболочки атомов благородных газов. В атоме гелия они содержат по два электрона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vertAlign w:val="superscript"/>
          <w:lang w:eastAsia="ru-RU"/>
        </w:rPr>
        <w:t>2</w:t>
      </w:r>
      <w:r w:rsidRPr="00A02689">
        <w:rPr>
          <w:rFonts w:ascii="Times New Roman" w:eastAsia="Times New Roman" w:hAnsi="Times New Roman" w:cs="Times New Roman"/>
          <w:sz w:val="28"/>
          <w:szCs w:val="28"/>
          <w:lang w:eastAsia="ru-RU"/>
        </w:rPr>
        <w:t>) и у остальных – по восемь электронов (</w:t>
      </w:r>
      <w:r w:rsidRPr="00A02689">
        <w:rPr>
          <w:rFonts w:ascii="Times New Roman" w:eastAsia="Times New Roman" w:hAnsi="Times New Roman" w:cs="Times New Roman"/>
          <w:sz w:val="28"/>
          <w:szCs w:val="28"/>
          <w:lang w:val="en-US" w:eastAsia="ru-RU"/>
        </w:rPr>
        <w:t>ns</w:t>
      </w:r>
      <w:r w:rsidRPr="00A02689">
        <w:rPr>
          <w:rFonts w:ascii="Times New Roman" w:eastAsia="Times New Roman" w:hAnsi="Times New Roman" w:cs="Times New Roman"/>
          <w:sz w:val="28"/>
          <w:szCs w:val="28"/>
          <w:vertAlign w:val="superscript"/>
          <w:lang w:eastAsia="ru-RU"/>
        </w:rPr>
        <w:t>2</w:t>
      </w:r>
      <w:r w:rsidRPr="00A02689">
        <w:rPr>
          <w:rFonts w:ascii="Times New Roman" w:eastAsia="Times New Roman" w:hAnsi="Times New Roman" w:cs="Times New Roman"/>
          <w:sz w:val="28"/>
          <w:szCs w:val="28"/>
          <w:lang w:val="en-US" w:eastAsia="ru-RU"/>
        </w:rPr>
        <w:t>np</w:t>
      </w:r>
      <w:r w:rsidRPr="00A02689">
        <w:rPr>
          <w:rFonts w:ascii="Times New Roman" w:eastAsia="Times New Roman" w:hAnsi="Times New Roman" w:cs="Times New Roman"/>
          <w:sz w:val="28"/>
          <w:szCs w:val="28"/>
          <w:vertAlign w:val="superscript"/>
          <w:lang w:eastAsia="ru-RU"/>
        </w:rPr>
        <w:t>6</w:t>
      </w:r>
      <w:r w:rsidRPr="00A02689">
        <w:rPr>
          <w:rFonts w:ascii="Times New Roman" w:eastAsia="Times New Roman" w:hAnsi="Times New Roman" w:cs="Times New Roman"/>
          <w:sz w:val="28"/>
          <w:szCs w:val="28"/>
          <w:lang w:eastAsia="ru-RU"/>
        </w:rPr>
        <w:t xml:space="preserve">, где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 xml:space="preserve"> – номер периода).</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У остальных элементов внешние энергетические уровни являются незавершенными, и поэтому в процессе химического взаимодействия каждый такой атом стремится завершить свой внешний уровень, т.е. приобрести электронное строение атома ближайшего благородного газа. Достигнуть такого электронного состояния атомы могут только за счет образования химической связи.</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В зависимости от способа образования устойчивых электронных структур различают три основных типа химической связи: ковалентную, ионную и металлическую. Основными параметрами химической связи являются ее длина длина и прочность.</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Мерой прочности связи является энергия, которую необходимо затратить на разрыв этой связи. Эту характеристику называют энергией связи. В случае веществ, образованных двухатомными молекулами, ее величину рассчитывают на один моль вещества. Чем меньше энергия связи, тем менее прочной является ковалентная связь, тем больше реакционная способность вещества.</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Еще одной характеристикой связи является длина связи – расстояние между ядрами химически связанных атомов. С увеличением радиусов атомов длина связи между ними увеличивается, а прочность – уменьшается. Ковалентная связь </w:t>
      </w: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lang w:eastAsia="ru-RU"/>
        </w:rPr>
        <w:t>–</w:t>
      </w: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lang w:eastAsia="ru-RU"/>
        </w:rPr>
        <w:t xml:space="preserve"> более прочная, чем связь </w:t>
      </w:r>
      <w:r w:rsidRPr="00A02689">
        <w:rPr>
          <w:rFonts w:ascii="Times New Roman" w:eastAsia="Times New Roman" w:hAnsi="Times New Roman" w:cs="Times New Roman"/>
          <w:sz w:val="28"/>
          <w:szCs w:val="28"/>
          <w:lang w:val="en-US" w:eastAsia="ru-RU"/>
        </w:rPr>
        <w:t>F</w:t>
      </w:r>
      <w:r w:rsidRPr="00A02689">
        <w:rPr>
          <w:rFonts w:ascii="Times New Roman" w:eastAsia="Times New Roman" w:hAnsi="Times New Roman" w:cs="Times New Roman"/>
          <w:sz w:val="28"/>
          <w:szCs w:val="28"/>
          <w:lang w:eastAsia="ru-RU"/>
        </w:rPr>
        <w:t>–</w:t>
      </w:r>
      <w:r w:rsidRPr="00A02689">
        <w:rPr>
          <w:rFonts w:ascii="Times New Roman" w:eastAsia="Times New Roman" w:hAnsi="Times New Roman" w:cs="Times New Roman"/>
          <w:sz w:val="28"/>
          <w:szCs w:val="28"/>
          <w:lang w:val="en-US" w:eastAsia="ru-RU"/>
        </w:rPr>
        <w:t>F</w:t>
      </w:r>
      <w:r w:rsidRPr="00A02689">
        <w:rPr>
          <w:rFonts w:ascii="Times New Roman" w:eastAsia="Times New Roman" w:hAnsi="Times New Roman" w:cs="Times New Roman"/>
          <w:sz w:val="28"/>
          <w:szCs w:val="28"/>
          <w:lang w:eastAsia="ru-RU"/>
        </w:rPr>
        <w:t xml:space="preserve">, т.к. ее длина равна 0,074 нм, а связи </w:t>
      </w:r>
      <w:r w:rsidRPr="00A02689">
        <w:rPr>
          <w:rFonts w:ascii="Times New Roman" w:eastAsia="Times New Roman" w:hAnsi="Times New Roman" w:cs="Times New Roman"/>
          <w:sz w:val="28"/>
          <w:szCs w:val="28"/>
          <w:lang w:val="en-US" w:eastAsia="ru-RU"/>
        </w:rPr>
        <w:t>F</w:t>
      </w:r>
      <w:r w:rsidRPr="00A02689">
        <w:rPr>
          <w:rFonts w:ascii="Times New Roman" w:eastAsia="Times New Roman" w:hAnsi="Times New Roman" w:cs="Times New Roman"/>
          <w:sz w:val="28"/>
          <w:szCs w:val="28"/>
          <w:lang w:eastAsia="ru-RU"/>
        </w:rPr>
        <w:t>–</w:t>
      </w:r>
      <w:r w:rsidRPr="00A02689">
        <w:rPr>
          <w:rFonts w:ascii="Times New Roman" w:eastAsia="Times New Roman" w:hAnsi="Times New Roman" w:cs="Times New Roman"/>
          <w:sz w:val="28"/>
          <w:szCs w:val="28"/>
          <w:lang w:val="en-US" w:eastAsia="ru-RU"/>
        </w:rPr>
        <w:t>F</w:t>
      </w:r>
      <w:r w:rsidRPr="00A02689">
        <w:rPr>
          <w:rFonts w:ascii="Times New Roman" w:eastAsia="Times New Roman" w:hAnsi="Times New Roman" w:cs="Times New Roman"/>
          <w:sz w:val="28"/>
          <w:szCs w:val="28"/>
          <w:lang w:eastAsia="ru-RU"/>
        </w:rPr>
        <w:t xml:space="preserve"> – 0,142 нм.</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Увеличение кратности связи приводит к уменьшению межъядерного расстояния и упрочнению связи между атомами.</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Ковалентная связь</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химическая связь между атомами, осуществляемая за счет образования общих электронных пар.</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Ковалентная связь – наиболее универсальный тип химической связи. Один из наиболее простых примеров ее возникновения – образование молекулы водорода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из отдельных атомов. Изолированные атомы, имеющие электроны с противоположно направленными спинами, при сближении притягиваются друг к другу, в результате чего их электронные облака </w:t>
      </w:r>
      <w:r w:rsidRPr="00A02689">
        <w:rPr>
          <w:rFonts w:ascii="Times New Roman" w:eastAsia="Times New Roman" w:hAnsi="Times New Roman" w:cs="Times New Roman"/>
          <w:sz w:val="28"/>
          <w:szCs w:val="28"/>
          <w:lang w:eastAsia="ru-RU"/>
        </w:rPr>
        <w:lastRenderedPageBreak/>
        <w:t>(атомные орбитали – АО) перекрываются с образованием общего молекулярного облака (молекулярной орбитали – МО), максимальная электронная плотность которого расположена в межъядерном пространстве. Ядра атомов стягиваются к этой области повышенной электронной плотности до тех пор, пока не наступит равновесие между силами притяжения и отталкивания. При этом понижается потенциальная энергии системы. Минимальное значение этой энергии соответствует энергии связи в молекуле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и минимально возможному расстоянию между ядрами, когда силы отталкивания уравновешены силами притяжения, т.е. длине связи. Если спины электронов обоих атомов параллельны, потенциальная энергия системы при их сближении непрерывно возрастает и, следовательно, химическая связь не образуется.</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Точный квантово-механический расчет многоэлектронных систем практически невозможен. Поэтому на практике используются приближенные расчетные методы. Наиболее широко известны два метода – метод валентных связей (МВС) и метод молекулярных орбиталей (ММО).</w:t>
      </w:r>
    </w:p>
    <w:p w:rsidR="00066A80" w:rsidRPr="00A02689" w:rsidRDefault="00066A80" w:rsidP="00066A80">
      <w:pPr>
        <w:spacing w:after="0" w:line="240" w:lineRule="auto"/>
        <w:jc w:val="both"/>
        <w:rPr>
          <w:rFonts w:ascii="Times New Roman" w:eastAsia="Times New Roman" w:hAnsi="Times New Roman" w:cs="Times New Roman"/>
          <w:b/>
          <w:sz w:val="28"/>
          <w:szCs w:val="28"/>
          <w:lang w:eastAsia="ru-RU"/>
        </w:rPr>
      </w:pPr>
      <w:r w:rsidRPr="00A02689">
        <w:rPr>
          <w:rFonts w:ascii="Times New Roman" w:eastAsia="Times New Roman" w:hAnsi="Times New Roman" w:cs="Times New Roman"/>
          <w:b/>
          <w:sz w:val="28"/>
          <w:szCs w:val="28"/>
          <w:lang w:eastAsia="ru-RU"/>
        </w:rPr>
        <w:t>Основу МВС составляют следующие положения:</w:t>
      </w:r>
    </w:p>
    <w:p w:rsidR="00066A80" w:rsidRPr="00A02689" w:rsidRDefault="00066A80" w:rsidP="00066A80">
      <w:pPr>
        <w:spacing w:after="0" w:line="240" w:lineRule="auto"/>
        <w:contextualSpacing/>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Ковалентная связь образуется двумя атомами за счет двух электронов с антипараллельными спинами, т.е. химическая связь локализована между двумя атомами;</w:t>
      </w:r>
    </w:p>
    <w:p w:rsidR="00066A80" w:rsidRPr="00A02689" w:rsidRDefault="00066A80" w:rsidP="00066A80">
      <w:pPr>
        <w:spacing w:after="0" w:line="240" w:lineRule="auto"/>
        <w:contextualSpacing/>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Связь образуется в том направлении, в котором возможность перекрывания электронных облаков наибольшая;</w:t>
      </w:r>
    </w:p>
    <w:p w:rsidR="00066A80" w:rsidRPr="00A02689" w:rsidRDefault="00066A80" w:rsidP="00066A80">
      <w:pPr>
        <w:spacing w:after="0" w:line="24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Ковалентная связь тем прочнее, чем более полно перекрываются электронные облака.</w:t>
      </w:r>
    </w:p>
    <w:p w:rsidR="00066A80" w:rsidRPr="00A02689" w:rsidRDefault="00066A80" w:rsidP="00066A80">
      <w:pPr>
        <w:spacing w:after="0" w:line="240" w:lineRule="auto"/>
        <w:jc w:val="both"/>
        <w:rPr>
          <w:rFonts w:ascii="Times New Roman" w:eastAsia="Times New Roman" w:hAnsi="Times New Roman" w:cs="Times New Roman"/>
          <w:b/>
          <w:sz w:val="28"/>
          <w:szCs w:val="28"/>
          <w:lang w:eastAsia="ru-RU"/>
        </w:rPr>
      </w:pPr>
      <w:r w:rsidRPr="00A02689">
        <w:rPr>
          <w:rFonts w:ascii="Times New Roman" w:eastAsia="Times New Roman" w:hAnsi="Times New Roman" w:cs="Times New Roman"/>
          <w:sz w:val="28"/>
          <w:szCs w:val="28"/>
          <w:lang w:eastAsia="ru-RU"/>
        </w:rPr>
        <w:t xml:space="preserve">Различают </w:t>
      </w:r>
      <w:r w:rsidRPr="00A02689">
        <w:rPr>
          <w:rFonts w:ascii="Times New Roman" w:eastAsia="Times New Roman" w:hAnsi="Times New Roman" w:cs="Times New Roman"/>
          <w:b/>
          <w:sz w:val="28"/>
          <w:szCs w:val="28"/>
          <w:lang w:eastAsia="ru-RU"/>
        </w:rPr>
        <w:t xml:space="preserve">два основных механизма </w:t>
      </w:r>
      <w:r w:rsidRPr="00A02689">
        <w:rPr>
          <w:rFonts w:ascii="Times New Roman" w:eastAsia="Times New Roman" w:hAnsi="Times New Roman" w:cs="Times New Roman"/>
          <w:sz w:val="28"/>
          <w:szCs w:val="28"/>
          <w:lang w:eastAsia="ru-RU"/>
        </w:rPr>
        <w:t xml:space="preserve">образования ковалентной связи – </w:t>
      </w:r>
      <w:r w:rsidRPr="00A02689">
        <w:rPr>
          <w:rFonts w:ascii="Times New Roman" w:eastAsia="Times New Roman" w:hAnsi="Times New Roman" w:cs="Times New Roman"/>
          <w:b/>
          <w:sz w:val="28"/>
          <w:szCs w:val="28"/>
          <w:lang w:eastAsia="ru-RU"/>
        </w:rPr>
        <w:t>обменный и донорно-акцепторный.</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В первом случае ковалентная связь между двумя атомами образуется посредством двух электронов (по одному от каждого атома) с антипараллельным спином. Так как нахождение двух электронов в поле действия двух ядер энергетически выгоднее, чем пребывание каждого электрона в поле своего ядра, то в образовании ковалентной связи принимает участие все одноэлектронные орбитали внешнего энергетического уровня.</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Число неспаренных электронов возможно и при взаимодействии атомов, один из которых имеет орбиталь с неподеленной парой электронов (А:), а в другой – свободную орбиталь (В). В этом случае атом А предоставляет в общее пользование свою пару электронов и она становится общей связывающей парой, образуя между этими атомами ковалентную связь:</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A02689" w:rsidRDefault="00066A80" w:rsidP="00066A80">
      <w:pPr>
        <w:spacing w:after="0" w:line="240" w:lineRule="auto"/>
        <w:jc w:val="center"/>
        <w:rPr>
          <w:rFonts w:ascii="Times New Roman" w:eastAsia="Times New Roman" w:hAnsi="Times New Roman" w:cs="Times New Roman"/>
          <w:i/>
          <w:sz w:val="28"/>
          <w:szCs w:val="28"/>
          <w:lang w:eastAsia="ru-RU"/>
        </w:rPr>
      </w:pPr>
      <w:r w:rsidRPr="00A02689">
        <w:rPr>
          <w:rFonts w:ascii="Times New Roman" w:eastAsia="Times New Roman" w:hAnsi="Times New Roman" w:cs="Times New Roman"/>
          <w:i/>
          <w:noProof/>
          <w:sz w:val="28"/>
          <w:szCs w:val="28"/>
          <w:lang w:eastAsia="ru-RU"/>
        </w:rPr>
        <w:drawing>
          <wp:inline distT="0" distB="0" distL="0" distR="0" wp14:anchorId="59FFAC44" wp14:editId="40809082">
            <wp:extent cx="1790700" cy="2571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790700" cy="257175"/>
                    </a:xfrm>
                    <a:prstGeom prst="rect">
                      <a:avLst/>
                    </a:prstGeom>
                  </pic:spPr>
                </pic:pic>
              </a:graphicData>
            </a:graphic>
          </wp:inline>
        </w:drawing>
      </w:r>
    </w:p>
    <w:p w:rsidR="00066A80" w:rsidRPr="00A02689" w:rsidRDefault="00066A80" w:rsidP="00066A80">
      <w:pPr>
        <w:spacing w:after="0" w:line="240" w:lineRule="auto"/>
        <w:jc w:val="center"/>
        <w:rPr>
          <w:rFonts w:ascii="Times New Roman" w:eastAsia="Times New Roman" w:hAnsi="Times New Roman" w:cs="Times New Roman"/>
          <w:sz w:val="28"/>
          <w:szCs w:val="28"/>
          <w:lang w:eastAsia="ru-RU"/>
        </w:rPr>
      </w:pP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Атом, предоставляющий электронную пару для образования связи, называется донором, а «принимающий» пару за счет свободной орбитали – акцептором. Поэтому такой механизм образования ковалентной связи получил название донорно-акцепторного.</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r>
      <w:r w:rsidRPr="00A02689">
        <w:rPr>
          <w:rFonts w:ascii="Times New Roman" w:eastAsia="Times New Roman" w:hAnsi="Times New Roman" w:cs="Times New Roman"/>
          <w:sz w:val="28"/>
          <w:szCs w:val="28"/>
          <w:lang w:eastAsia="ru-RU"/>
        </w:rPr>
        <w:t>Таким образом, атомы способны образовывать ковалентные связи разными способами. В методе МВС мерой такой способности является валентность.</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Валентность</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число ковалентных связей (в том числе и образованных по донорно-акцепторному механизму), которыми данный атом соединен с другими атомами.</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Электронные облака имеют различную форму и ориентацию в пространстве, поэтому их взаимное перекрывание реализуется различными способами.</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При перекрывании электронных облаков на линии, соединяющей атомы (ее часто называют линией или осью связи), формируется σ-связь.</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π-связь образуется при перекрывании электронных облаков в двух областях пространства по обе стороны от линии связи.</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Возникновение π-связи происходит между двумя атомами только тогда, когда они уже связаны σ-связью. В подобных случаях говорят о кратности связи, понимая под этим термином число общих электронных пар, образующих ковалентную связь.</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К основным свойствам ковалентной связи относятся ее насыщаемость, направленность, полярность и поляризуемость.</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Насыщаемость</w:t>
      </w:r>
      <w:r w:rsidRPr="00A02689">
        <w:rPr>
          <w:rFonts w:ascii="Times New Roman" w:eastAsia="Times New Roman" w:hAnsi="Times New Roman" w:cs="Times New Roman"/>
          <w:b/>
          <w:sz w:val="28"/>
          <w:szCs w:val="28"/>
          <w:lang w:eastAsia="ru-RU"/>
        </w:rPr>
        <w:t xml:space="preserve"> </w:t>
      </w:r>
      <w:r w:rsidRPr="00A02689">
        <w:rPr>
          <w:rFonts w:ascii="Times New Roman" w:eastAsia="Times New Roman" w:hAnsi="Times New Roman" w:cs="Times New Roman"/>
          <w:sz w:val="28"/>
          <w:szCs w:val="28"/>
          <w:lang w:eastAsia="ru-RU"/>
        </w:rPr>
        <w:t>ковалентной связи заключается в том, что образование общей электронной пары, связывающей два атома, исключает ее участие в образовании других химических связей. Благодаря этому ковалентные соединения имеют строго определенный количественный состав.</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Ковалентная связь между двумя атомами располагается так, чтобы обеспечить максимальное перекрывание электронных облаков, т.е. можно говорить о </w:t>
      </w:r>
      <w:r w:rsidRPr="00A02689">
        <w:rPr>
          <w:rFonts w:ascii="Times New Roman" w:eastAsia="Times New Roman" w:hAnsi="Times New Roman" w:cs="Times New Roman"/>
          <w:b/>
          <w:sz w:val="28"/>
          <w:szCs w:val="28"/>
          <w:lang w:eastAsia="ru-RU"/>
        </w:rPr>
        <w:t>направленности,</w:t>
      </w:r>
      <w:r w:rsidRPr="00A02689">
        <w:rPr>
          <w:rFonts w:ascii="Times New Roman" w:eastAsia="Times New Roman" w:hAnsi="Times New Roman" w:cs="Times New Roman"/>
          <w:sz w:val="28"/>
          <w:szCs w:val="28"/>
          <w:lang w:eastAsia="ru-RU"/>
        </w:rPr>
        <w:t xml:space="preserve"> как свойстве этой химической связи.</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A02689">
        <w:rPr>
          <w:rFonts w:ascii="Times New Roman" w:eastAsia="Times New Roman" w:hAnsi="Times New Roman" w:cs="Times New Roman"/>
          <w:b/>
          <w:i/>
          <w:sz w:val="28"/>
          <w:szCs w:val="28"/>
          <w:lang w:eastAsia="ru-RU"/>
        </w:rPr>
        <w:t>Полярность связи</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степень смещенности общих электронных пар к атомам с большей электроотрицательностью. Чем сильнее смещены пары, тем выше полярность связей, и наоборот.</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Ковалентную связь подразделяют на неполярную (между атомами с одинаковой электроотрицательностью –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w:t>
      </w: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и полярную (между атомами с разной электроотрицательностью – </w:t>
      </w: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val="en-US" w:eastAsia="ru-RU"/>
        </w:rPr>
        <w:t>O</w:t>
      </w:r>
      <w:r w:rsidRPr="00A02689">
        <w:rPr>
          <w:rFonts w:ascii="Times New Roman" w:eastAsia="Times New Roman" w:hAnsi="Times New Roman" w:cs="Times New Roman"/>
          <w:sz w:val="28"/>
          <w:szCs w:val="28"/>
          <w:lang w:eastAsia="ru-RU"/>
        </w:rPr>
        <w:t xml:space="preserve">, </w:t>
      </w:r>
      <w:r w:rsidRPr="00A02689">
        <w:rPr>
          <w:rFonts w:ascii="Times New Roman" w:eastAsia="Times New Roman" w:hAnsi="Times New Roman" w:cs="Times New Roman"/>
          <w:sz w:val="28"/>
          <w:szCs w:val="28"/>
          <w:lang w:val="en-US" w:eastAsia="ru-RU"/>
        </w:rPr>
        <w:t>HCl</w:t>
      </w:r>
      <w:r w:rsidRPr="00A02689">
        <w:rPr>
          <w:rFonts w:ascii="Times New Roman" w:eastAsia="Times New Roman" w:hAnsi="Times New Roman" w:cs="Times New Roman"/>
          <w:sz w:val="28"/>
          <w:szCs w:val="28"/>
          <w:lang w:eastAsia="ru-RU"/>
        </w:rPr>
        <w:t>).</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Количественной характеристикой полярности связи является величина </w:t>
      </w:r>
      <w:r w:rsidRPr="00A02689">
        <w:rPr>
          <w:rFonts w:ascii="Times New Roman" w:eastAsia="Times New Roman" w:hAnsi="Times New Roman" w:cs="Times New Roman"/>
          <w:b/>
          <w:sz w:val="28"/>
          <w:szCs w:val="28"/>
          <w:lang w:eastAsia="ru-RU"/>
        </w:rPr>
        <w:t xml:space="preserve">электрического момента диполя </w:t>
      </w:r>
      <w:r w:rsidRPr="00A02689">
        <w:rPr>
          <w:rFonts w:ascii="Times New Roman" w:eastAsia="Times New Roman" w:hAnsi="Times New Roman" w:cs="Times New Roman"/>
          <w:sz w:val="28"/>
          <w:szCs w:val="28"/>
          <w:lang w:eastAsia="ru-RU"/>
        </w:rPr>
        <w:t>(ЭМД):</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ЭМД связи является векторной величиной. В многоатомных молекулах суммарный дипольный момент равен векторной сумме ЭМД отдельных связей.</w:t>
      </w:r>
    </w:p>
    <w:p w:rsidR="00066A80" w:rsidRPr="00A02689" w:rsidRDefault="00066A80" w:rsidP="00066A80">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Полярность связей и всей молекулы в целом может изменяться под действием внешнего электрического поля или под действием другой молекулы или иона. Способность к такому изменению обычно характеризуется </w:t>
      </w:r>
      <w:r w:rsidRPr="00A02689">
        <w:rPr>
          <w:rFonts w:ascii="Times New Roman" w:eastAsia="Times New Roman" w:hAnsi="Times New Roman" w:cs="Times New Roman"/>
          <w:b/>
          <w:sz w:val="28"/>
          <w:szCs w:val="28"/>
          <w:lang w:eastAsia="ru-RU"/>
        </w:rPr>
        <w:t>поляризуемостью.</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Для характеристики смещения общих электронных пар от одного атома к другому используется условная величина, называемая степенью окисления.</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b/>
          <w:i/>
          <w:sz w:val="28"/>
          <w:szCs w:val="28"/>
          <w:lang w:eastAsia="ru-RU"/>
        </w:rPr>
        <w:t>Степень окисления</w:t>
      </w:r>
      <w:r w:rsidRPr="00A02689">
        <w:rPr>
          <w:rFonts w:ascii="Times New Roman" w:eastAsia="Times New Roman" w:hAnsi="Times New Roman" w:cs="Times New Roman"/>
          <w:b/>
          <w:sz w:val="28"/>
          <w:szCs w:val="28"/>
          <w:lang w:eastAsia="ru-RU"/>
        </w:rPr>
        <w:t xml:space="preserve"> – </w:t>
      </w:r>
      <w:r w:rsidRPr="00A02689">
        <w:rPr>
          <w:rFonts w:ascii="Times New Roman" w:eastAsia="Times New Roman" w:hAnsi="Times New Roman" w:cs="Times New Roman"/>
          <w:sz w:val="28"/>
          <w:szCs w:val="28"/>
          <w:lang w:eastAsia="ru-RU"/>
        </w:rPr>
        <w:t xml:space="preserve">это условный заряд атомной частицы в химическом соединении, рассчитанный исходя из предположения, что оно состоит из </w:t>
      </w:r>
      <w:r w:rsidRPr="00A02689">
        <w:rPr>
          <w:rFonts w:ascii="Times New Roman" w:eastAsia="Times New Roman" w:hAnsi="Times New Roman" w:cs="Times New Roman"/>
          <w:sz w:val="28"/>
          <w:szCs w:val="28"/>
          <w:lang w:eastAsia="ru-RU"/>
        </w:rPr>
        <w:lastRenderedPageBreak/>
        <w:t>ионов (т.е. что общие электронные пары полностью сместились к атомам с большей электроотрицательностью).</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Количественно степень окисления определяется числом валентных электронов, сместившихся от одной атомной частицы (положительная степень окисления) или к ней (отрицательная степень окисления).</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Степень окисления не следует отождествлять с валентностью элемента, хотя их численные значения часто совпадают, например:</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val="en-US" w:eastAsia="ru-RU"/>
        </w:rPr>
        <w:t>H</w:t>
      </w:r>
      <w:r w:rsidRPr="00A02689">
        <w:rPr>
          <w:rFonts w:ascii="Times New Roman" w:eastAsia="Times New Roman" w:hAnsi="Times New Roman" w:cs="Times New Roman"/>
          <w:sz w:val="28"/>
          <w:szCs w:val="28"/>
          <w:lang w:eastAsia="ru-RU"/>
        </w:rPr>
        <w:t>–</w:t>
      </w:r>
      <w:r w:rsidRPr="00A02689">
        <w:rPr>
          <w:rFonts w:ascii="Times New Roman" w:eastAsia="Times New Roman" w:hAnsi="Times New Roman" w:cs="Times New Roman"/>
          <w:sz w:val="28"/>
          <w:szCs w:val="28"/>
          <w:lang w:val="en-US" w:eastAsia="ru-RU"/>
        </w:rPr>
        <w:t>Cl</w:t>
      </w:r>
      <w:r w:rsidRPr="00A02689">
        <w:rPr>
          <w:rFonts w:ascii="Times New Roman" w:eastAsia="Times New Roman" w:hAnsi="Times New Roman" w:cs="Times New Roman"/>
          <w:sz w:val="28"/>
          <w:szCs w:val="28"/>
          <w:lang w:eastAsia="ru-RU"/>
        </w:rPr>
        <w:t xml:space="preserve"> (степень окисления хлора равна -1, валентность – I),</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i/>
          <w:sz w:val="28"/>
          <w:szCs w:val="28"/>
          <w:lang w:val="en-US" w:eastAsia="ru-RU"/>
        </w:rPr>
        <w:t>O</w:t>
      </w:r>
      <w:r w:rsidRPr="00A02689">
        <w:rPr>
          <w:rFonts w:ascii="Times New Roman" w:eastAsia="Times New Roman" w:hAnsi="Times New Roman" w:cs="Times New Roman"/>
          <w:i/>
          <w:sz w:val="28"/>
          <w:szCs w:val="28"/>
          <w:lang w:eastAsia="ru-RU"/>
        </w:rPr>
        <w:t>=</w:t>
      </w:r>
      <w:r w:rsidRPr="00A02689">
        <w:rPr>
          <w:rFonts w:ascii="Times New Roman" w:eastAsia="Times New Roman" w:hAnsi="Times New Roman" w:cs="Times New Roman"/>
          <w:i/>
          <w:sz w:val="28"/>
          <w:szCs w:val="28"/>
          <w:lang w:val="en-US" w:eastAsia="ru-RU"/>
        </w:rPr>
        <w:t>C</w:t>
      </w:r>
      <w:r w:rsidRPr="00A02689">
        <w:rPr>
          <w:rFonts w:ascii="Times New Roman" w:eastAsia="Times New Roman" w:hAnsi="Times New Roman" w:cs="Times New Roman"/>
          <w:i/>
          <w:sz w:val="28"/>
          <w:szCs w:val="28"/>
          <w:lang w:eastAsia="ru-RU"/>
        </w:rPr>
        <w:t>=</w:t>
      </w:r>
      <w:r w:rsidRPr="00A02689">
        <w:rPr>
          <w:rFonts w:ascii="Times New Roman" w:eastAsia="Times New Roman" w:hAnsi="Times New Roman" w:cs="Times New Roman"/>
          <w:i/>
          <w:sz w:val="28"/>
          <w:szCs w:val="28"/>
          <w:lang w:val="en-US" w:eastAsia="ru-RU"/>
        </w:rPr>
        <w:t>O</w:t>
      </w:r>
      <w:r w:rsidRPr="00A02689">
        <w:rPr>
          <w:rFonts w:ascii="Times New Roman" w:eastAsia="Times New Roman" w:hAnsi="Times New Roman" w:cs="Times New Roman"/>
          <w:sz w:val="28"/>
          <w:szCs w:val="28"/>
          <w:lang w:eastAsia="ru-RU"/>
        </w:rPr>
        <w:t xml:space="preserve"> (степень окисления углерода равна +4, валентность – IV).</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В то время в пероксиде водорода </w:t>
      </w:r>
      <w:r w:rsidRPr="00A02689">
        <w:rPr>
          <w:rFonts w:ascii="Times New Roman" w:eastAsia="Times New Roman" w:hAnsi="Times New Roman" w:cs="Times New Roman"/>
          <w:i/>
          <w:sz w:val="28"/>
          <w:szCs w:val="28"/>
          <w:lang w:eastAsia="ru-RU"/>
        </w:rPr>
        <w:t>Н–О–О–Н</w:t>
      </w:r>
      <w:r w:rsidRPr="00A02689">
        <w:rPr>
          <w:rFonts w:ascii="Times New Roman" w:eastAsia="Times New Roman" w:hAnsi="Times New Roman" w:cs="Times New Roman"/>
          <w:sz w:val="28"/>
          <w:szCs w:val="28"/>
          <w:lang w:eastAsia="ru-RU"/>
        </w:rPr>
        <w:t xml:space="preserve"> степень окисления кислорода равна -1, а его валентность –  II, в молекуле азота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b/>
          <w:bCs/>
          <w:sz w:val="28"/>
          <w:szCs w:val="28"/>
          <w:lang w:eastAsia="ru-RU"/>
        </w:rPr>
        <w:t>≡</w:t>
      </w:r>
      <w:r w:rsidRPr="00A02689">
        <w:rPr>
          <w:rFonts w:ascii="Times New Roman" w:eastAsia="Times New Roman" w:hAnsi="Times New Roman" w:cs="Times New Roman"/>
          <w:bCs/>
          <w:sz w:val="28"/>
          <w:szCs w:val="28"/>
          <w:lang w:val="en-US" w:eastAsia="ru-RU"/>
        </w:rPr>
        <w:t>N</w:t>
      </w:r>
      <w:r w:rsidRPr="00A02689">
        <w:rPr>
          <w:rFonts w:ascii="Times New Roman" w:eastAsia="Times New Roman" w:hAnsi="Times New Roman" w:cs="Times New Roman"/>
          <w:bCs/>
          <w:sz w:val="28"/>
          <w:szCs w:val="28"/>
          <w:lang w:eastAsia="ru-RU"/>
        </w:rPr>
        <w:t xml:space="preserve"> степень окисления его атомов равна 0, а валентность – III.</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Зная электронное строение атома элемента, можно охарактеризовать его валентные возможности. Как правило, они определяются числом электронных орбиталей, которые этот атом использует для образования химических связей. Так, атом водорода всегда проявляет валентность, равную единице (у его всего 1 орбиталь). В то время большинство элементов второго периода могут проявлять переменную валентность. В любом случае, у этих элементов максимальная валентность не может быть больше четырех, так  как на внешних электронных слоях их атомов иммется всего по 4 орбитали.</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 xml:space="preserve">У атомов элементов третьего периода в связи с появлением </w:t>
      </w:r>
      <w:r w:rsidRPr="00A02689">
        <w:rPr>
          <w:rFonts w:ascii="Times New Roman" w:eastAsia="Times New Roman" w:hAnsi="Times New Roman" w:cs="Times New Roman"/>
          <w:bCs/>
          <w:sz w:val="28"/>
          <w:szCs w:val="28"/>
          <w:lang w:val="en-US" w:eastAsia="ru-RU"/>
        </w:rPr>
        <w:t>d</w:t>
      </w:r>
      <w:r w:rsidRPr="00A02689">
        <w:rPr>
          <w:rFonts w:ascii="Times New Roman" w:eastAsia="Times New Roman" w:hAnsi="Times New Roman" w:cs="Times New Roman"/>
          <w:bCs/>
          <w:sz w:val="28"/>
          <w:szCs w:val="28"/>
          <w:lang w:eastAsia="ru-RU"/>
        </w:rPr>
        <w:t>-подуровня валентные возможности увеличиваются, так как в результате распаривания 3</w:t>
      </w:r>
      <w:r w:rsidRPr="00A02689">
        <w:rPr>
          <w:rFonts w:ascii="Times New Roman" w:eastAsia="Times New Roman" w:hAnsi="Times New Roman" w:cs="Times New Roman"/>
          <w:bCs/>
          <w:sz w:val="28"/>
          <w:szCs w:val="28"/>
          <w:lang w:val="en-US" w:eastAsia="ru-RU"/>
        </w:rPr>
        <w:t>p</w:t>
      </w:r>
      <w:r w:rsidRPr="00A02689">
        <w:rPr>
          <w:rFonts w:ascii="Times New Roman" w:eastAsia="Times New Roman" w:hAnsi="Times New Roman" w:cs="Times New Roman"/>
          <w:bCs/>
          <w:sz w:val="28"/>
          <w:szCs w:val="28"/>
          <w:lang w:eastAsia="ru-RU"/>
        </w:rPr>
        <w:t>- и 3</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-электронных пар число неспаренных электронов может изменяться от четырех до семи.</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 xml:space="preserve">Раздел химии, изучающий пространственное строение молекул, называется </w:t>
      </w:r>
      <w:r w:rsidRPr="00A02689">
        <w:rPr>
          <w:rFonts w:ascii="Times New Roman" w:eastAsia="Times New Roman" w:hAnsi="Times New Roman" w:cs="Times New Roman"/>
          <w:b/>
          <w:bCs/>
          <w:i/>
          <w:sz w:val="28"/>
          <w:szCs w:val="28"/>
          <w:lang w:eastAsia="ru-RU"/>
        </w:rPr>
        <w:t>стереохимией</w:t>
      </w:r>
      <w:r w:rsidRPr="00A02689">
        <w:rPr>
          <w:rFonts w:ascii="Times New Roman" w:eastAsia="Times New Roman" w:hAnsi="Times New Roman" w:cs="Times New Roman"/>
          <w:bCs/>
          <w:i/>
          <w:sz w:val="28"/>
          <w:szCs w:val="28"/>
          <w:lang w:eastAsia="ru-RU"/>
        </w:rPr>
        <w:t>.</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В общем случае геометрическая форма молекулярной частицы определяется валентными углами. Поскольку π-связи располагаются в тех же областях межъядерного пространства, что и σ-связи, и влияют только на длину и прочность связи между атомами, геометрическая форма молекул определяется, в основном, пространственной направленностью σ-связей.</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Устойчивому состоянию молекулы соответствует ее геометрическая форма с минимально возможным значением потенциальной энергии. С одной стороны, чем более полно перекрываются электронные облака атомов, тем больше энергии выделяется при образовании связей между ними. С другой стороны, чем больше удалены друг от друга внешние электронные облака атомов, тем слабее их взаимное отталкивание и тем меньше потенциальная энергия молекулы. Поэтому пространственная форма молекулы, отвечающая минимуму ее потенциальной энергии, является результатом совместного влияния тенденции к образованию возможно более прочных связей и тенденции к максимальной удаленности друг от друга электронных пар внешнего электронного слоя атома. В соответствии с этим, для объяснения пространственной структуры молекул в рамках метода валентных связей используют два подхода.</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lastRenderedPageBreak/>
        <w:tab/>
      </w:r>
      <w:r w:rsidRPr="00A02689">
        <w:rPr>
          <w:rFonts w:ascii="Times New Roman" w:eastAsia="Times New Roman" w:hAnsi="Times New Roman" w:cs="Times New Roman"/>
          <w:bCs/>
          <w:sz w:val="28"/>
          <w:szCs w:val="28"/>
          <w:lang w:eastAsia="ru-RU"/>
        </w:rPr>
        <w:t>Первый основан на предположении, что геометрия молекулы определяется условием максимального притяжения атомных ядер к области повышенной электронной плотности, поэтому направленность химической связи должна соответствовать максимальному перекрыванию взаимодействующих электронных облаков. Построенная на основе этих представлений концепция называется методом гибридизации атомных орбиталей.</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Другой подход основан на предположении, что устойчивому состоянию молекулы отвечает такое пространственное расположение электронных облаков валентного слоя каждого атома. При котором их взаимное отталкивание минимально. Этот подход получил название метода отталкивания электронных пар валентной оболочки (ОЭПВО).</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Согласно концепции гибридизации атомных орбиталей, в образовании ковалентных связей участвуют не «чистые», а так называемые гибридные, усредненные по форме и размерам (а, следовательно, и по энергии) орбитали. Число таких орбиталей равно числу исходных «негибридных» орбиталей. Гибридные орбитали более вытянуты в пространстве, что обеспечивает их более полное перекрывание с орбиталями соседних атомов.</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
          <w:bCs/>
          <w:sz w:val="28"/>
          <w:szCs w:val="28"/>
          <w:lang w:eastAsia="ru-RU"/>
        </w:rPr>
        <w:tab/>
      </w:r>
      <w:r w:rsidRPr="00A02689">
        <w:rPr>
          <w:rFonts w:ascii="Times New Roman" w:eastAsia="Times New Roman" w:hAnsi="Times New Roman" w:cs="Times New Roman"/>
          <w:b/>
          <w:bCs/>
          <w:sz w:val="28"/>
          <w:szCs w:val="28"/>
          <w:lang w:eastAsia="ru-RU"/>
        </w:rPr>
        <w:t>Пространственная организация гибридных орбиталей центрального атома определяет геометрическую форму молекулы.</w:t>
      </w:r>
      <w:r w:rsidRPr="00A02689">
        <w:rPr>
          <w:rFonts w:ascii="Times New Roman" w:eastAsia="Times New Roman" w:hAnsi="Times New Roman" w:cs="Times New Roman"/>
          <w:bCs/>
          <w:sz w:val="28"/>
          <w:szCs w:val="28"/>
          <w:lang w:eastAsia="ru-RU"/>
        </w:rPr>
        <w:t xml:space="preserve"> Так, при комбинации одной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 и одной р-орбиталей возникают две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р-гибридные орбитали, расположенные симметрично под углом 180º. Соответственно, связи образуемые этими орбиталями, также располагаются под углом 180º. Например,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р-гибридизация орбиталей атома бериллия проявляется в молекуле </w:t>
      </w:r>
      <w:r w:rsidRPr="00A02689">
        <w:rPr>
          <w:rFonts w:ascii="Times New Roman" w:eastAsia="Times New Roman" w:hAnsi="Times New Roman" w:cs="Times New Roman"/>
          <w:bCs/>
          <w:i/>
          <w:sz w:val="28"/>
          <w:szCs w:val="28"/>
          <w:lang w:val="en-US" w:eastAsia="ru-RU"/>
        </w:rPr>
        <w:t>BeCl</w:t>
      </w:r>
      <w:r w:rsidRPr="00A02689">
        <w:rPr>
          <w:rFonts w:ascii="Times New Roman" w:eastAsia="Times New Roman" w:hAnsi="Times New Roman" w:cs="Times New Roman"/>
          <w:bCs/>
          <w:i/>
          <w:sz w:val="28"/>
          <w:szCs w:val="28"/>
          <w:vertAlign w:val="subscript"/>
          <w:lang w:eastAsia="ru-RU"/>
        </w:rPr>
        <w:t>2</w:t>
      </w:r>
      <w:r w:rsidRPr="00A02689">
        <w:rPr>
          <w:rFonts w:ascii="Times New Roman" w:eastAsia="Times New Roman" w:hAnsi="Times New Roman" w:cs="Times New Roman"/>
          <w:bCs/>
          <w:sz w:val="28"/>
          <w:szCs w:val="28"/>
          <w:lang w:eastAsia="ru-RU"/>
        </w:rPr>
        <w:t>, которая вследствие этого имеет линейную форму:</w:t>
      </w:r>
    </w:p>
    <w:p w:rsidR="00066A80" w:rsidRPr="00A02689" w:rsidRDefault="00066A80" w:rsidP="00066A80">
      <w:pPr>
        <w:spacing w:after="0" w:line="240" w:lineRule="auto"/>
        <w:jc w:val="center"/>
        <w:rPr>
          <w:rFonts w:ascii="Times New Roman" w:eastAsia="Times New Roman" w:hAnsi="Times New Roman" w:cs="Times New Roman"/>
          <w:bCs/>
          <w:i/>
          <w:sz w:val="28"/>
          <w:szCs w:val="28"/>
          <w:lang w:eastAsia="ru-RU"/>
        </w:rPr>
      </w:pPr>
      <w:r w:rsidRPr="00A02689">
        <w:rPr>
          <w:rFonts w:ascii="Times New Roman" w:eastAsia="Times New Roman" w:hAnsi="Times New Roman" w:cs="Times New Roman"/>
          <w:bCs/>
          <w:i/>
          <w:sz w:val="28"/>
          <w:szCs w:val="28"/>
          <w:lang w:val="en-US" w:eastAsia="ru-RU"/>
        </w:rPr>
        <w:t>Cl</w:t>
      </w:r>
      <w:r w:rsidRPr="00A02689">
        <w:rPr>
          <w:rFonts w:ascii="Times New Roman" w:eastAsia="Times New Roman" w:hAnsi="Times New Roman" w:cs="Times New Roman"/>
          <w:bCs/>
          <w:i/>
          <w:sz w:val="28"/>
          <w:szCs w:val="28"/>
          <w:lang w:eastAsia="ru-RU"/>
        </w:rPr>
        <w:t>–</w:t>
      </w:r>
      <w:r w:rsidRPr="00A02689">
        <w:rPr>
          <w:rFonts w:ascii="Times New Roman" w:eastAsia="Times New Roman" w:hAnsi="Times New Roman" w:cs="Times New Roman"/>
          <w:bCs/>
          <w:i/>
          <w:sz w:val="28"/>
          <w:szCs w:val="28"/>
          <w:lang w:val="en-US" w:eastAsia="ru-RU"/>
        </w:rPr>
        <w:t>Be</w:t>
      </w:r>
      <w:r w:rsidRPr="00A02689">
        <w:rPr>
          <w:rFonts w:ascii="Times New Roman" w:eastAsia="Times New Roman" w:hAnsi="Times New Roman" w:cs="Times New Roman"/>
          <w:bCs/>
          <w:i/>
          <w:sz w:val="28"/>
          <w:szCs w:val="28"/>
          <w:lang w:eastAsia="ru-RU"/>
        </w:rPr>
        <w:t>–</w:t>
      </w:r>
      <w:r w:rsidRPr="00A02689">
        <w:rPr>
          <w:rFonts w:ascii="Times New Roman" w:eastAsia="Times New Roman" w:hAnsi="Times New Roman" w:cs="Times New Roman"/>
          <w:bCs/>
          <w:i/>
          <w:sz w:val="28"/>
          <w:szCs w:val="28"/>
          <w:lang w:val="en-US" w:eastAsia="ru-RU"/>
        </w:rPr>
        <w:t>Cl</w:t>
      </w:r>
      <w:r w:rsidRPr="00A02689">
        <w:rPr>
          <w:rFonts w:ascii="Times New Roman" w:eastAsia="Times New Roman" w:hAnsi="Times New Roman" w:cs="Times New Roman"/>
          <w:bCs/>
          <w:i/>
          <w:sz w:val="28"/>
          <w:szCs w:val="28"/>
          <w:lang w:eastAsia="ru-RU"/>
        </w:rPr>
        <w:t>.</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 xml:space="preserve">Комбинация трех орбиталей (одной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 и двух р-типа) приводит к образованию трех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р</w:t>
      </w:r>
      <w:r w:rsidRPr="00A02689">
        <w:rPr>
          <w:rFonts w:ascii="Times New Roman" w:eastAsia="Times New Roman" w:hAnsi="Times New Roman" w:cs="Times New Roman"/>
          <w:bCs/>
          <w:sz w:val="28"/>
          <w:szCs w:val="28"/>
          <w:vertAlign w:val="superscript"/>
          <w:lang w:eastAsia="ru-RU"/>
        </w:rPr>
        <w:t>2</w:t>
      </w:r>
      <w:r w:rsidRPr="00A02689">
        <w:rPr>
          <w:rFonts w:ascii="Times New Roman" w:eastAsia="Times New Roman" w:hAnsi="Times New Roman" w:cs="Times New Roman"/>
          <w:bCs/>
          <w:sz w:val="28"/>
          <w:szCs w:val="28"/>
          <w:lang w:eastAsia="ru-RU"/>
        </w:rPr>
        <w:t xml:space="preserve">-гибридных орбиталей, расположенных в одной плоскости под углом 120º (например, в молекуле </w:t>
      </w:r>
      <w:r w:rsidRPr="00A02689">
        <w:rPr>
          <w:rFonts w:ascii="Times New Roman" w:eastAsia="Times New Roman" w:hAnsi="Times New Roman" w:cs="Times New Roman"/>
          <w:bCs/>
          <w:i/>
          <w:sz w:val="28"/>
          <w:szCs w:val="28"/>
          <w:lang w:val="en-US" w:eastAsia="ru-RU"/>
        </w:rPr>
        <w:t>BF</w:t>
      </w:r>
      <w:r w:rsidRPr="00A02689">
        <w:rPr>
          <w:rFonts w:ascii="Times New Roman" w:eastAsia="Times New Roman" w:hAnsi="Times New Roman" w:cs="Times New Roman"/>
          <w:bCs/>
          <w:i/>
          <w:sz w:val="28"/>
          <w:szCs w:val="28"/>
          <w:vertAlign w:val="subscript"/>
          <w:lang w:eastAsia="ru-RU"/>
        </w:rPr>
        <w:t>3</w:t>
      </w:r>
      <w:r w:rsidRPr="00A02689">
        <w:rPr>
          <w:rFonts w:ascii="Times New Roman" w:eastAsia="Times New Roman" w:hAnsi="Times New Roman" w:cs="Times New Roman"/>
          <w:bCs/>
          <w:i/>
          <w:sz w:val="28"/>
          <w:szCs w:val="28"/>
          <w:lang w:eastAsia="ru-RU"/>
        </w:rPr>
        <w:t>)</w:t>
      </w:r>
      <w:r w:rsidRPr="00A02689">
        <w:rPr>
          <w:rFonts w:ascii="Times New Roman" w:eastAsia="Times New Roman" w:hAnsi="Times New Roman" w:cs="Times New Roman"/>
          <w:bCs/>
          <w:sz w:val="28"/>
          <w:szCs w:val="28"/>
          <w:lang w:eastAsia="ru-RU"/>
        </w:rPr>
        <w:t>.</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 xml:space="preserve">Комбинация четырех орбиталей (одной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 и трех р-типа) приводит к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р</w:t>
      </w:r>
      <w:r w:rsidRPr="00A02689">
        <w:rPr>
          <w:rFonts w:ascii="Times New Roman" w:eastAsia="Times New Roman" w:hAnsi="Times New Roman" w:cs="Times New Roman"/>
          <w:bCs/>
          <w:sz w:val="28"/>
          <w:szCs w:val="28"/>
          <w:vertAlign w:val="superscript"/>
          <w:lang w:eastAsia="ru-RU"/>
        </w:rPr>
        <w:t>3</w:t>
      </w:r>
      <w:r w:rsidRPr="00A02689">
        <w:rPr>
          <w:rFonts w:ascii="Times New Roman" w:eastAsia="Times New Roman" w:hAnsi="Times New Roman" w:cs="Times New Roman"/>
          <w:bCs/>
          <w:sz w:val="28"/>
          <w:szCs w:val="28"/>
          <w:lang w:eastAsia="ru-RU"/>
        </w:rPr>
        <w:t xml:space="preserve">-гибридизации, при которой четыре гибридные орбитали симметрично ориентированы в пространстве к четырем вершинам тетраэдра, т.е. под углом 109º 28ʼ (атом углерода в молекуле </w:t>
      </w:r>
      <w:r w:rsidRPr="00A02689">
        <w:rPr>
          <w:rFonts w:ascii="Times New Roman" w:eastAsia="Times New Roman" w:hAnsi="Times New Roman" w:cs="Times New Roman"/>
          <w:bCs/>
          <w:i/>
          <w:sz w:val="28"/>
          <w:szCs w:val="28"/>
          <w:lang w:eastAsia="ru-RU"/>
        </w:rPr>
        <w:t>СН</w:t>
      </w:r>
      <w:r w:rsidRPr="00A02689">
        <w:rPr>
          <w:rFonts w:ascii="Times New Roman" w:eastAsia="Times New Roman" w:hAnsi="Times New Roman" w:cs="Times New Roman"/>
          <w:bCs/>
          <w:i/>
          <w:sz w:val="28"/>
          <w:szCs w:val="28"/>
          <w:vertAlign w:val="subscript"/>
          <w:lang w:eastAsia="ru-RU"/>
        </w:rPr>
        <w:t>4</w:t>
      </w:r>
      <w:r w:rsidRPr="00A02689">
        <w:rPr>
          <w:rFonts w:ascii="Times New Roman" w:eastAsia="Times New Roman" w:hAnsi="Times New Roman" w:cs="Times New Roman"/>
          <w:bCs/>
          <w:sz w:val="28"/>
          <w:szCs w:val="28"/>
          <w:lang w:eastAsia="ru-RU"/>
        </w:rPr>
        <w:t>).</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 xml:space="preserve">Комбинация шести орбиталей (одной </w:t>
      </w:r>
      <w:r w:rsidRPr="00A02689">
        <w:rPr>
          <w:rFonts w:ascii="Times New Roman" w:eastAsia="Times New Roman" w:hAnsi="Times New Roman" w:cs="Times New Roman"/>
          <w:bCs/>
          <w:sz w:val="28"/>
          <w:szCs w:val="28"/>
          <w:lang w:val="en-US" w:eastAsia="ru-RU"/>
        </w:rPr>
        <w:t>s</w:t>
      </w:r>
      <w:r w:rsidRPr="00A02689">
        <w:rPr>
          <w:rFonts w:ascii="Times New Roman" w:eastAsia="Times New Roman" w:hAnsi="Times New Roman" w:cs="Times New Roman"/>
          <w:bCs/>
          <w:sz w:val="28"/>
          <w:szCs w:val="28"/>
          <w:lang w:eastAsia="ru-RU"/>
        </w:rPr>
        <w:t xml:space="preserve">-, трех р- и двух </w:t>
      </w:r>
      <w:r w:rsidRPr="00A02689">
        <w:rPr>
          <w:rFonts w:ascii="Times New Roman" w:eastAsia="Times New Roman" w:hAnsi="Times New Roman" w:cs="Times New Roman"/>
          <w:bCs/>
          <w:sz w:val="28"/>
          <w:szCs w:val="28"/>
          <w:lang w:val="en-US" w:eastAsia="ru-RU"/>
        </w:rPr>
        <w:t>d</w:t>
      </w:r>
      <w:r w:rsidRPr="00A02689">
        <w:rPr>
          <w:rFonts w:ascii="Times New Roman" w:eastAsia="Times New Roman" w:hAnsi="Times New Roman" w:cs="Times New Roman"/>
          <w:bCs/>
          <w:sz w:val="28"/>
          <w:szCs w:val="28"/>
          <w:lang w:eastAsia="ru-RU"/>
        </w:rPr>
        <w:t xml:space="preserve">-орбиталей) приводит к образованию шести </w:t>
      </w:r>
      <w:r w:rsidRPr="00A02689">
        <w:rPr>
          <w:rFonts w:ascii="Times New Roman" w:eastAsia="Times New Roman" w:hAnsi="Times New Roman" w:cs="Times New Roman"/>
          <w:bCs/>
          <w:sz w:val="28"/>
          <w:szCs w:val="28"/>
          <w:lang w:val="en-US" w:eastAsia="ru-RU"/>
        </w:rPr>
        <w:t>sp</w:t>
      </w:r>
      <w:r w:rsidRPr="00A02689">
        <w:rPr>
          <w:rFonts w:ascii="Times New Roman" w:eastAsia="Times New Roman" w:hAnsi="Times New Roman" w:cs="Times New Roman"/>
          <w:bCs/>
          <w:sz w:val="28"/>
          <w:szCs w:val="28"/>
          <w:vertAlign w:val="superscript"/>
          <w:lang w:eastAsia="ru-RU"/>
        </w:rPr>
        <w:t>3</w:t>
      </w:r>
      <w:r w:rsidRPr="00A02689">
        <w:rPr>
          <w:rFonts w:ascii="Times New Roman" w:eastAsia="Times New Roman" w:hAnsi="Times New Roman" w:cs="Times New Roman"/>
          <w:bCs/>
          <w:sz w:val="28"/>
          <w:szCs w:val="28"/>
          <w:lang w:val="en-US" w:eastAsia="ru-RU"/>
        </w:rPr>
        <w:t>d</w:t>
      </w:r>
      <w:r w:rsidRPr="00A02689">
        <w:rPr>
          <w:rFonts w:ascii="Times New Roman" w:eastAsia="Times New Roman" w:hAnsi="Times New Roman" w:cs="Times New Roman"/>
          <w:bCs/>
          <w:sz w:val="28"/>
          <w:szCs w:val="28"/>
          <w:vertAlign w:val="superscript"/>
          <w:lang w:eastAsia="ru-RU"/>
        </w:rPr>
        <w:t>2</w:t>
      </w:r>
      <w:r w:rsidRPr="00A02689">
        <w:rPr>
          <w:rFonts w:ascii="Times New Roman" w:eastAsia="Times New Roman" w:hAnsi="Times New Roman" w:cs="Times New Roman"/>
          <w:bCs/>
          <w:sz w:val="28"/>
          <w:szCs w:val="28"/>
          <w:lang w:eastAsia="ru-RU"/>
        </w:rPr>
        <w:t xml:space="preserve">-гибридных орбиталей, ориентированных в пространстве под углом 90º друг к другу (атом серы в молекуле </w:t>
      </w:r>
      <w:r w:rsidRPr="00A02689">
        <w:rPr>
          <w:rFonts w:ascii="Times New Roman" w:eastAsia="Times New Roman" w:hAnsi="Times New Roman" w:cs="Times New Roman"/>
          <w:bCs/>
          <w:i/>
          <w:sz w:val="28"/>
          <w:szCs w:val="28"/>
          <w:lang w:val="en-US" w:eastAsia="ru-RU"/>
        </w:rPr>
        <w:t>SF</w:t>
      </w:r>
      <w:r w:rsidRPr="00A02689">
        <w:rPr>
          <w:rFonts w:ascii="Times New Roman" w:eastAsia="Times New Roman" w:hAnsi="Times New Roman" w:cs="Times New Roman"/>
          <w:bCs/>
          <w:i/>
          <w:sz w:val="28"/>
          <w:szCs w:val="28"/>
          <w:vertAlign w:val="subscript"/>
          <w:lang w:eastAsia="ru-RU"/>
        </w:rPr>
        <w:t>6</w:t>
      </w:r>
      <w:r w:rsidRPr="00A02689">
        <w:rPr>
          <w:rFonts w:ascii="Times New Roman" w:eastAsia="Times New Roman" w:hAnsi="Times New Roman" w:cs="Times New Roman"/>
          <w:bCs/>
          <w:sz w:val="28"/>
          <w:szCs w:val="28"/>
          <w:lang w:eastAsia="ru-RU"/>
        </w:rPr>
        <w:t>).</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Основные характеристики указанных типов гибридизации приведены в таблице 4.1.</w:t>
      </w:r>
    </w:p>
    <w:p w:rsidR="00066A80" w:rsidRPr="00A02689" w:rsidRDefault="00066A80" w:rsidP="00066A80">
      <w:pPr>
        <w:spacing w:after="0" w:line="240" w:lineRule="auto"/>
        <w:jc w:val="both"/>
        <w:rPr>
          <w:rFonts w:ascii="Times New Roman" w:eastAsia="Times New Roman" w:hAnsi="Times New Roman" w:cs="Times New Roman"/>
          <w:bCs/>
          <w:i/>
          <w:sz w:val="28"/>
          <w:szCs w:val="28"/>
          <w:lang w:eastAsia="ru-RU"/>
        </w:rPr>
      </w:pPr>
      <w:r>
        <w:rPr>
          <w:rFonts w:ascii="Times New Roman" w:eastAsia="Times New Roman" w:hAnsi="Times New Roman" w:cs="Times New Roman"/>
          <w:bCs/>
          <w:sz w:val="28"/>
          <w:szCs w:val="28"/>
          <w:lang w:eastAsia="ru-RU"/>
        </w:rPr>
        <w:tab/>
      </w:r>
      <w:r w:rsidRPr="00A02689">
        <w:rPr>
          <w:rFonts w:ascii="Times New Roman" w:eastAsia="Times New Roman" w:hAnsi="Times New Roman" w:cs="Times New Roman"/>
          <w:bCs/>
          <w:sz w:val="28"/>
          <w:szCs w:val="28"/>
          <w:lang w:eastAsia="ru-RU"/>
        </w:rPr>
        <w:t xml:space="preserve">Строение многих молекул нельзя изобразить только одной валентной схемой с точной локализацией кратной связи, поскольку истинное их строение оказывается промежуточным между несколькими его вариантами, каждый из которых отражается отдельной схемой. Примеры частиц с многоцентровыми (делокализованными) π-связями: </w:t>
      </w:r>
      <w:r w:rsidRPr="00A02689">
        <w:rPr>
          <w:rFonts w:ascii="Times New Roman" w:eastAsia="Times New Roman" w:hAnsi="Times New Roman" w:cs="Times New Roman"/>
          <w:bCs/>
          <w:i/>
          <w:sz w:val="28"/>
          <w:szCs w:val="28"/>
          <w:lang w:val="en-US" w:eastAsia="ru-RU"/>
        </w:rPr>
        <w:t>HNO</w:t>
      </w:r>
      <w:r w:rsidRPr="00A02689">
        <w:rPr>
          <w:rFonts w:ascii="Times New Roman" w:eastAsia="Times New Roman" w:hAnsi="Times New Roman" w:cs="Times New Roman"/>
          <w:bCs/>
          <w:i/>
          <w:sz w:val="28"/>
          <w:szCs w:val="28"/>
          <w:vertAlign w:val="subscript"/>
          <w:lang w:eastAsia="ru-RU"/>
        </w:rPr>
        <w:t>3</w:t>
      </w:r>
      <w:r w:rsidRPr="00A02689">
        <w:rPr>
          <w:rFonts w:ascii="Times New Roman" w:eastAsia="Times New Roman" w:hAnsi="Times New Roman" w:cs="Times New Roman"/>
          <w:bCs/>
          <w:i/>
          <w:sz w:val="28"/>
          <w:szCs w:val="28"/>
          <w:lang w:eastAsia="ru-RU"/>
        </w:rPr>
        <w:t xml:space="preserve">, </w:t>
      </w:r>
      <w:r w:rsidRPr="00A02689">
        <w:rPr>
          <w:rFonts w:ascii="Times New Roman" w:eastAsia="Times New Roman" w:hAnsi="Times New Roman" w:cs="Times New Roman"/>
          <w:bCs/>
          <w:i/>
          <w:sz w:val="28"/>
          <w:szCs w:val="28"/>
          <w:lang w:val="en-US" w:eastAsia="ru-RU"/>
        </w:rPr>
        <w:t>C</w:t>
      </w:r>
      <w:r w:rsidRPr="00A02689">
        <w:rPr>
          <w:rFonts w:ascii="Times New Roman" w:eastAsia="Times New Roman" w:hAnsi="Times New Roman" w:cs="Times New Roman"/>
          <w:bCs/>
          <w:i/>
          <w:sz w:val="28"/>
          <w:szCs w:val="28"/>
          <w:vertAlign w:val="subscript"/>
          <w:lang w:eastAsia="ru-RU"/>
        </w:rPr>
        <w:t>6</w:t>
      </w:r>
      <w:r w:rsidRPr="00A02689">
        <w:rPr>
          <w:rFonts w:ascii="Times New Roman" w:eastAsia="Times New Roman" w:hAnsi="Times New Roman" w:cs="Times New Roman"/>
          <w:bCs/>
          <w:i/>
          <w:sz w:val="28"/>
          <w:szCs w:val="28"/>
          <w:lang w:val="en-US" w:eastAsia="ru-RU"/>
        </w:rPr>
        <w:t>H</w:t>
      </w:r>
      <w:r w:rsidRPr="00A02689">
        <w:rPr>
          <w:rFonts w:ascii="Times New Roman" w:eastAsia="Times New Roman" w:hAnsi="Times New Roman" w:cs="Times New Roman"/>
          <w:bCs/>
          <w:i/>
          <w:sz w:val="28"/>
          <w:szCs w:val="28"/>
          <w:vertAlign w:val="subscript"/>
          <w:lang w:eastAsia="ru-RU"/>
        </w:rPr>
        <w:t>6</w:t>
      </w:r>
      <w:r w:rsidRPr="00A02689">
        <w:rPr>
          <w:rFonts w:ascii="Times New Roman" w:eastAsia="Times New Roman" w:hAnsi="Times New Roman" w:cs="Times New Roman"/>
          <w:bCs/>
          <w:i/>
          <w:sz w:val="28"/>
          <w:szCs w:val="28"/>
          <w:lang w:eastAsia="ru-RU"/>
        </w:rPr>
        <w:t xml:space="preserve">, </w:t>
      </w:r>
      <w:r w:rsidRPr="00A02689">
        <w:rPr>
          <w:rFonts w:ascii="Times New Roman" w:eastAsia="Times New Roman" w:hAnsi="Times New Roman" w:cs="Times New Roman"/>
          <w:bCs/>
          <w:i/>
          <w:sz w:val="28"/>
          <w:szCs w:val="28"/>
          <w:lang w:val="en-US" w:eastAsia="ru-RU"/>
        </w:rPr>
        <w:t>CO</w:t>
      </w:r>
      <w:r w:rsidRPr="00A02689">
        <w:rPr>
          <w:rFonts w:ascii="Times New Roman" w:eastAsia="Times New Roman" w:hAnsi="Times New Roman" w:cs="Times New Roman"/>
          <w:bCs/>
          <w:i/>
          <w:sz w:val="28"/>
          <w:szCs w:val="28"/>
          <w:vertAlign w:val="subscript"/>
          <w:lang w:eastAsia="ru-RU"/>
        </w:rPr>
        <w:t>3</w:t>
      </w:r>
      <w:r w:rsidRPr="00A02689">
        <w:rPr>
          <w:rFonts w:ascii="Times New Roman" w:eastAsia="Times New Roman" w:hAnsi="Times New Roman" w:cs="Times New Roman"/>
          <w:bCs/>
          <w:i/>
          <w:sz w:val="28"/>
          <w:szCs w:val="28"/>
          <w:vertAlign w:val="superscript"/>
          <w:lang w:eastAsia="ru-RU"/>
        </w:rPr>
        <w:t>2-</w:t>
      </w:r>
      <w:r w:rsidRPr="00A02689">
        <w:rPr>
          <w:rFonts w:ascii="Times New Roman" w:eastAsia="Times New Roman" w:hAnsi="Times New Roman" w:cs="Times New Roman"/>
          <w:bCs/>
          <w:i/>
          <w:sz w:val="28"/>
          <w:szCs w:val="28"/>
          <w:lang w:eastAsia="ru-RU"/>
        </w:rPr>
        <w:t>.</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Таблица 4.1 – Характеристики типов гибридизации</w:t>
      </w:r>
    </w:p>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p>
    <w:tbl>
      <w:tblPr>
        <w:tblStyle w:val="a3"/>
        <w:tblW w:w="0" w:type="auto"/>
        <w:tblLook w:val="04A0" w:firstRow="1" w:lastRow="0" w:firstColumn="1" w:lastColumn="0" w:noHBand="0" w:noVBand="1"/>
      </w:tblPr>
      <w:tblGrid>
        <w:gridCol w:w="1599"/>
        <w:gridCol w:w="1710"/>
        <w:gridCol w:w="1901"/>
        <w:gridCol w:w="1720"/>
        <w:gridCol w:w="2415"/>
      </w:tblGrid>
      <w:tr w:rsidR="00066A80" w:rsidRPr="00A02689" w:rsidTr="00202DB9">
        <w:tc>
          <w:tcPr>
            <w:tcW w:w="1914" w:type="dxa"/>
          </w:tcPr>
          <w:p w:rsidR="00066A80" w:rsidRPr="00A02689" w:rsidRDefault="00066A80" w:rsidP="00202DB9">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Исхоные орбитали</w:t>
            </w:r>
          </w:p>
        </w:tc>
        <w:tc>
          <w:tcPr>
            <w:tcW w:w="1914" w:type="dxa"/>
          </w:tcPr>
          <w:p w:rsidR="00066A80" w:rsidRPr="00A02689" w:rsidRDefault="00066A80" w:rsidP="00202DB9">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Число гибридных орбиталей</w:t>
            </w:r>
          </w:p>
        </w:tc>
        <w:tc>
          <w:tcPr>
            <w:tcW w:w="1914" w:type="dxa"/>
          </w:tcPr>
          <w:p w:rsidR="00066A80" w:rsidRPr="00A02689" w:rsidRDefault="00066A80" w:rsidP="00202DB9">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Тип гибридизации</w:t>
            </w:r>
          </w:p>
        </w:tc>
        <w:tc>
          <w:tcPr>
            <w:tcW w:w="1914" w:type="dxa"/>
          </w:tcPr>
          <w:p w:rsidR="00066A80" w:rsidRPr="00A02689" w:rsidRDefault="00066A80" w:rsidP="00202DB9">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Валентный угол</w:t>
            </w:r>
          </w:p>
        </w:tc>
        <w:tc>
          <w:tcPr>
            <w:tcW w:w="1914" w:type="dxa"/>
          </w:tcPr>
          <w:p w:rsidR="00066A80" w:rsidRPr="00A02689" w:rsidRDefault="00066A80" w:rsidP="00202DB9">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Пространственная конфигурация</w:t>
            </w:r>
          </w:p>
        </w:tc>
      </w:tr>
      <w:tr w:rsidR="00066A80" w:rsidRPr="00A02689" w:rsidTr="00202DB9">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s+p</w:t>
            </w:r>
          </w:p>
        </w:tc>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2</w:t>
            </w:r>
          </w:p>
        </w:tc>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sp</w:t>
            </w:r>
          </w:p>
        </w:tc>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180º</w:t>
            </w:r>
          </w:p>
        </w:tc>
        <w:tc>
          <w:tcPr>
            <w:tcW w:w="1914" w:type="dxa"/>
          </w:tcPr>
          <w:p w:rsidR="00066A80" w:rsidRPr="00A02689" w:rsidRDefault="00066A80" w:rsidP="00202DB9">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линейная</w:t>
            </w:r>
          </w:p>
        </w:tc>
      </w:tr>
      <w:tr w:rsidR="00066A80" w:rsidRPr="00A02689" w:rsidTr="00202DB9">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s+2p</w:t>
            </w:r>
          </w:p>
        </w:tc>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3</w:t>
            </w:r>
          </w:p>
        </w:tc>
        <w:tc>
          <w:tcPr>
            <w:tcW w:w="1914" w:type="dxa"/>
          </w:tcPr>
          <w:p w:rsidR="00066A80" w:rsidRPr="00A02689" w:rsidRDefault="00066A80" w:rsidP="00202DB9">
            <w:pPr>
              <w:jc w:val="both"/>
              <w:rPr>
                <w:rFonts w:ascii="Times New Roman" w:eastAsia="Times New Roman" w:hAnsi="Times New Roman" w:cs="Times New Roman"/>
                <w:bCs/>
                <w:sz w:val="28"/>
                <w:szCs w:val="28"/>
                <w:vertAlign w:val="superscript"/>
                <w:lang w:val="en-US" w:eastAsia="ru-RU"/>
              </w:rPr>
            </w:pPr>
            <w:r w:rsidRPr="00A02689">
              <w:rPr>
                <w:rFonts w:ascii="Times New Roman" w:eastAsia="Times New Roman" w:hAnsi="Times New Roman" w:cs="Times New Roman"/>
                <w:bCs/>
                <w:sz w:val="28"/>
                <w:szCs w:val="28"/>
                <w:lang w:val="en-US" w:eastAsia="ru-RU"/>
              </w:rPr>
              <w:t>sp</w:t>
            </w:r>
            <w:r w:rsidRPr="00A02689">
              <w:rPr>
                <w:rFonts w:ascii="Times New Roman" w:eastAsia="Times New Roman" w:hAnsi="Times New Roman" w:cs="Times New Roman"/>
                <w:bCs/>
                <w:sz w:val="28"/>
                <w:szCs w:val="28"/>
                <w:vertAlign w:val="superscript"/>
                <w:lang w:val="en-US" w:eastAsia="ru-RU"/>
              </w:rPr>
              <w:t>2</w:t>
            </w:r>
          </w:p>
        </w:tc>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120º</w:t>
            </w:r>
          </w:p>
        </w:tc>
        <w:tc>
          <w:tcPr>
            <w:tcW w:w="1914" w:type="dxa"/>
          </w:tcPr>
          <w:p w:rsidR="00066A80" w:rsidRPr="00A02689" w:rsidRDefault="00066A80" w:rsidP="00202DB9">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треугольная</w:t>
            </w:r>
          </w:p>
        </w:tc>
      </w:tr>
      <w:tr w:rsidR="00066A80" w:rsidRPr="00A02689" w:rsidTr="00202DB9">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s+3p</w:t>
            </w:r>
          </w:p>
        </w:tc>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4</w:t>
            </w:r>
          </w:p>
        </w:tc>
        <w:tc>
          <w:tcPr>
            <w:tcW w:w="1914" w:type="dxa"/>
          </w:tcPr>
          <w:p w:rsidR="00066A80" w:rsidRPr="00A02689" w:rsidRDefault="00066A80" w:rsidP="00202DB9">
            <w:pPr>
              <w:jc w:val="both"/>
              <w:rPr>
                <w:rFonts w:ascii="Times New Roman" w:eastAsia="Times New Roman" w:hAnsi="Times New Roman" w:cs="Times New Roman"/>
                <w:bCs/>
                <w:sz w:val="28"/>
                <w:szCs w:val="28"/>
                <w:vertAlign w:val="superscript"/>
                <w:lang w:val="en-US" w:eastAsia="ru-RU"/>
              </w:rPr>
            </w:pPr>
            <w:r w:rsidRPr="00A02689">
              <w:rPr>
                <w:rFonts w:ascii="Times New Roman" w:eastAsia="Times New Roman" w:hAnsi="Times New Roman" w:cs="Times New Roman"/>
                <w:bCs/>
                <w:sz w:val="28"/>
                <w:szCs w:val="28"/>
                <w:lang w:val="en-US" w:eastAsia="ru-RU"/>
              </w:rPr>
              <w:t>sp</w:t>
            </w:r>
            <w:r w:rsidRPr="00A02689">
              <w:rPr>
                <w:rFonts w:ascii="Times New Roman" w:eastAsia="Times New Roman" w:hAnsi="Times New Roman" w:cs="Times New Roman"/>
                <w:bCs/>
                <w:sz w:val="28"/>
                <w:szCs w:val="28"/>
                <w:vertAlign w:val="superscript"/>
                <w:lang w:val="en-US" w:eastAsia="ru-RU"/>
              </w:rPr>
              <w:t>3</w:t>
            </w:r>
          </w:p>
        </w:tc>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109º 28ʼ</w:t>
            </w:r>
          </w:p>
        </w:tc>
        <w:tc>
          <w:tcPr>
            <w:tcW w:w="1914" w:type="dxa"/>
          </w:tcPr>
          <w:p w:rsidR="00066A80" w:rsidRPr="00A02689" w:rsidRDefault="00066A80" w:rsidP="00202DB9">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тетраэдрическая</w:t>
            </w:r>
          </w:p>
        </w:tc>
      </w:tr>
      <w:tr w:rsidR="00066A80" w:rsidRPr="00A02689" w:rsidTr="00202DB9">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s+3p+2d</w:t>
            </w:r>
          </w:p>
        </w:tc>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6</w:t>
            </w:r>
          </w:p>
        </w:tc>
        <w:tc>
          <w:tcPr>
            <w:tcW w:w="1914" w:type="dxa"/>
          </w:tcPr>
          <w:p w:rsidR="00066A80" w:rsidRPr="00A02689" w:rsidRDefault="00066A80" w:rsidP="00202DB9">
            <w:pPr>
              <w:jc w:val="both"/>
              <w:rPr>
                <w:rFonts w:ascii="Times New Roman" w:eastAsia="Times New Roman" w:hAnsi="Times New Roman" w:cs="Times New Roman"/>
                <w:bCs/>
                <w:sz w:val="28"/>
                <w:szCs w:val="28"/>
                <w:vertAlign w:val="superscript"/>
                <w:lang w:val="en-US" w:eastAsia="ru-RU"/>
              </w:rPr>
            </w:pPr>
            <w:r w:rsidRPr="00A02689">
              <w:rPr>
                <w:rFonts w:ascii="Times New Roman" w:eastAsia="Times New Roman" w:hAnsi="Times New Roman" w:cs="Times New Roman"/>
                <w:bCs/>
                <w:sz w:val="28"/>
                <w:szCs w:val="28"/>
                <w:lang w:val="en-US" w:eastAsia="ru-RU"/>
              </w:rPr>
              <w:t>sp</w:t>
            </w:r>
            <w:r w:rsidRPr="00A02689">
              <w:rPr>
                <w:rFonts w:ascii="Times New Roman" w:eastAsia="Times New Roman" w:hAnsi="Times New Roman" w:cs="Times New Roman"/>
                <w:bCs/>
                <w:sz w:val="28"/>
                <w:szCs w:val="28"/>
                <w:vertAlign w:val="superscript"/>
                <w:lang w:val="en-US" w:eastAsia="ru-RU"/>
              </w:rPr>
              <w:t>3</w:t>
            </w:r>
            <w:r w:rsidRPr="00A02689">
              <w:rPr>
                <w:rFonts w:ascii="Times New Roman" w:eastAsia="Times New Roman" w:hAnsi="Times New Roman" w:cs="Times New Roman"/>
                <w:bCs/>
                <w:sz w:val="28"/>
                <w:szCs w:val="28"/>
                <w:lang w:val="en-US" w:eastAsia="ru-RU"/>
              </w:rPr>
              <w:t>d</w:t>
            </w:r>
            <w:r w:rsidRPr="00A02689">
              <w:rPr>
                <w:rFonts w:ascii="Times New Roman" w:eastAsia="Times New Roman" w:hAnsi="Times New Roman" w:cs="Times New Roman"/>
                <w:bCs/>
                <w:sz w:val="28"/>
                <w:szCs w:val="28"/>
                <w:vertAlign w:val="superscript"/>
                <w:lang w:val="en-US" w:eastAsia="ru-RU"/>
              </w:rPr>
              <w:t>2</w:t>
            </w:r>
          </w:p>
        </w:tc>
        <w:tc>
          <w:tcPr>
            <w:tcW w:w="1914" w:type="dxa"/>
          </w:tcPr>
          <w:p w:rsidR="00066A80" w:rsidRPr="00A02689" w:rsidRDefault="00066A80" w:rsidP="00202DB9">
            <w:pPr>
              <w:jc w:val="both"/>
              <w:rPr>
                <w:rFonts w:ascii="Times New Roman" w:eastAsia="Times New Roman" w:hAnsi="Times New Roman" w:cs="Times New Roman"/>
                <w:bCs/>
                <w:sz w:val="28"/>
                <w:szCs w:val="28"/>
                <w:lang w:val="en-US" w:eastAsia="ru-RU"/>
              </w:rPr>
            </w:pPr>
            <w:r w:rsidRPr="00A02689">
              <w:rPr>
                <w:rFonts w:ascii="Times New Roman" w:eastAsia="Times New Roman" w:hAnsi="Times New Roman" w:cs="Times New Roman"/>
                <w:bCs/>
                <w:sz w:val="28"/>
                <w:szCs w:val="28"/>
                <w:lang w:val="en-US" w:eastAsia="ru-RU"/>
              </w:rPr>
              <w:t>90º</w:t>
            </w:r>
          </w:p>
        </w:tc>
        <w:tc>
          <w:tcPr>
            <w:tcW w:w="1914" w:type="dxa"/>
          </w:tcPr>
          <w:p w:rsidR="00066A80" w:rsidRPr="00A02689" w:rsidRDefault="00066A80" w:rsidP="00202DB9">
            <w:pPr>
              <w:jc w:val="both"/>
              <w:rPr>
                <w:rFonts w:ascii="Times New Roman" w:eastAsia="Times New Roman" w:hAnsi="Times New Roman" w:cs="Times New Roman"/>
                <w:bCs/>
                <w:sz w:val="28"/>
                <w:szCs w:val="28"/>
                <w:lang w:eastAsia="ru-RU"/>
              </w:rPr>
            </w:pPr>
            <w:r w:rsidRPr="00A02689">
              <w:rPr>
                <w:rFonts w:ascii="Times New Roman" w:eastAsia="Times New Roman" w:hAnsi="Times New Roman" w:cs="Times New Roman"/>
                <w:bCs/>
                <w:sz w:val="28"/>
                <w:szCs w:val="28"/>
                <w:lang w:eastAsia="ru-RU"/>
              </w:rPr>
              <w:t>октаэдрическая</w:t>
            </w:r>
          </w:p>
        </w:tc>
      </w:tr>
    </w:tbl>
    <w:p w:rsidR="00066A80" w:rsidRPr="00A02689" w:rsidRDefault="00066A80" w:rsidP="00066A80">
      <w:pPr>
        <w:spacing w:after="0" w:line="240" w:lineRule="auto"/>
        <w:jc w:val="both"/>
        <w:rPr>
          <w:rFonts w:ascii="Times New Roman" w:eastAsia="Times New Roman" w:hAnsi="Times New Roman" w:cs="Times New Roman"/>
          <w:bCs/>
          <w:sz w:val="28"/>
          <w:szCs w:val="28"/>
          <w:lang w:eastAsia="ru-RU"/>
        </w:rPr>
      </w:pP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 xml:space="preserve">Согласно современному методу молекулярные орбитали (МО) образуются (согласно метода молекулярных орбилей) из атомных орбиталей путем сложения и вычитания атомных орбиталей. При сложении атомных орбиталей (АО) образуется </w:t>
      </w:r>
      <w:r w:rsidRPr="00A02689">
        <w:rPr>
          <w:rFonts w:ascii="Times New Roman" w:eastAsia="Times New Roman" w:hAnsi="Times New Roman" w:cs="Times New Roman"/>
          <w:sz w:val="28"/>
          <w:szCs w:val="28"/>
          <w:u w:val="single"/>
          <w:lang w:eastAsia="ru-RU"/>
        </w:rPr>
        <w:t>связывающая МО</w:t>
      </w:r>
      <w:r w:rsidRPr="00A02689">
        <w:rPr>
          <w:rFonts w:ascii="Times New Roman" w:eastAsia="Times New Roman" w:hAnsi="Times New Roman" w:cs="Times New Roman"/>
          <w:sz w:val="28"/>
          <w:szCs w:val="28"/>
          <w:lang w:eastAsia="ru-RU"/>
        </w:rPr>
        <w:t>, у которой энергия меньше, чем у исходных АО, т.е. связывающая МО образуется из АО с выделением энергии, а это энергетически выгодно.</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При вычитании атомных орбиталей образуется разрыхляющая МО, у которой энергия больше, чем у исходных АО, т.е. она образуется с поглощением энергии, поэтому электроны, находящиеся на этой орбитали ослабляют (разрушают или разрыхляют) связь между атомами.</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Из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 xml:space="preserve">-ого количества атомных орбиталей образуется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 xml:space="preserve">-ое количество МО, причем половина из них (т.е.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/2) будут связывающие МО, а половина (</w:t>
      </w:r>
      <w:r w:rsidRPr="00A02689">
        <w:rPr>
          <w:rFonts w:ascii="Times New Roman" w:eastAsia="Times New Roman" w:hAnsi="Times New Roman" w:cs="Times New Roman"/>
          <w:sz w:val="28"/>
          <w:szCs w:val="28"/>
          <w:lang w:val="en-US" w:eastAsia="ru-RU"/>
        </w:rPr>
        <w:t>n</w:t>
      </w:r>
      <w:r w:rsidRPr="00A02689">
        <w:rPr>
          <w:rFonts w:ascii="Times New Roman" w:eastAsia="Times New Roman" w:hAnsi="Times New Roman" w:cs="Times New Roman"/>
          <w:sz w:val="28"/>
          <w:szCs w:val="28"/>
          <w:lang w:eastAsia="ru-RU"/>
        </w:rPr>
        <w:t xml:space="preserve">/2) будут разрыхляющие МО. Образование МО из атомных орбиталей (АО) изображают в виде </w:t>
      </w:r>
      <w:r w:rsidRPr="00A02689">
        <w:rPr>
          <w:rFonts w:ascii="Times New Roman" w:eastAsia="Times New Roman" w:hAnsi="Times New Roman" w:cs="Times New Roman"/>
          <w:sz w:val="28"/>
          <w:szCs w:val="28"/>
          <w:u w:val="single"/>
          <w:lang w:eastAsia="ru-RU"/>
        </w:rPr>
        <w:t>энергетической диаграммы</w:t>
      </w:r>
      <w:r w:rsidRPr="00A02689">
        <w:rPr>
          <w:rFonts w:ascii="Times New Roman" w:eastAsia="Times New Roman" w:hAnsi="Times New Roman" w:cs="Times New Roman"/>
          <w:sz w:val="28"/>
          <w:szCs w:val="28"/>
          <w:lang w:eastAsia="ru-RU"/>
        </w:rPr>
        <w:t>, на которой по вертикали схематически откладывают значение энергии Е системы.</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A02689">
        <w:rPr>
          <w:rFonts w:ascii="Times New Roman" w:eastAsia="Times New Roman" w:hAnsi="Times New Roman" w:cs="Times New Roman"/>
          <w:sz w:val="28"/>
          <w:szCs w:val="28"/>
          <w:lang w:eastAsia="ru-RU"/>
        </w:rPr>
        <w:t>Например, энергетическая диаграмма образования молекулы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из двух атомов Н.</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1552" behindDoc="0" locked="0" layoutInCell="1" allowOverlap="1" wp14:anchorId="1F34A2F8" wp14:editId="415CD278">
                <wp:simplePos x="0" y="0"/>
                <wp:positionH relativeFrom="column">
                  <wp:posOffset>280035</wp:posOffset>
                </wp:positionH>
                <wp:positionV relativeFrom="paragraph">
                  <wp:posOffset>181610</wp:posOffset>
                </wp:positionV>
                <wp:extent cx="8890" cy="1362710"/>
                <wp:effectExtent l="76200" t="38100" r="67310" b="27940"/>
                <wp:wrapNone/>
                <wp:docPr id="325" name="Прямая соединительная линия 3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890" cy="136271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23E2D6" id="Прямая соединительная линия 325"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5pt,14.3pt" to="22.75pt,1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">
                <v:stroke startarrow="block"/>
              </v:line>
            </w:pict>
          </mc:Fallback>
        </mc:AlternateContent>
      </w:r>
      <w:r w:rsidRPr="00A02689">
        <w:rPr>
          <w:rFonts w:ascii="Times New Roman" w:eastAsia="Times New Roman" w:hAnsi="Times New Roman" w:cs="Times New Roman"/>
          <w:sz w:val="28"/>
          <w:szCs w:val="28"/>
          <w:lang w:eastAsia="ru-RU"/>
        </w:rPr>
        <w:t xml:space="preserve"> Е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АО         МО     АО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    │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w:t>
      </w:r>
      <w:r w:rsidRPr="00A02689">
        <w:rPr>
          <w:rFonts w:ascii="Times New Roman" w:eastAsia="Times New Roman" w:hAnsi="Times New Roman" w:cs="Times New Roman"/>
          <w:b/>
          <w:sz w:val="28"/>
          <w:szCs w:val="28"/>
          <w:lang w:eastAsia="ru-RU"/>
        </w:rPr>
        <w:t>σ</w:t>
      </w:r>
      <w:r w:rsidRPr="00A02689">
        <w:rPr>
          <w:rFonts w:ascii="Times New Roman" w:eastAsia="Times New Roman" w:hAnsi="Times New Roman" w:cs="Times New Roman"/>
          <w:sz w:val="28"/>
          <w:szCs w:val="28"/>
          <w:vertAlign w:val="subscript"/>
          <w:lang w:eastAsia="ru-RU"/>
        </w:rPr>
        <w:t xml:space="preserve"> разр.</w:t>
      </w:r>
      <w:r w:rsidRPr="00A02689">
        <w:rPr>
          <w:rFonts w:ascii="Times New Roman" w:eastAsia="Times New Roman" w:hAnsi="Times New Roman" w:cs="Times New Roman"/>
          <w:sz w:val="28"/>
          <w:szCs w:val="28"/>
          <w:lang w:eastAsia="ru-RU"/>
        </w:rPr>
        <w:t xml:space="preserve"> 1</w:t>
      </w:r>
      <w:r w:rsidRPr="00A02689">
        <w:rPr>
          <w:rFonts w:ascii="Times New Roman" w:eastAsia="Times New Roman" w:hAnsi="Times New Roman" w:cs="Times New Roman"/>
          <w:sz w:val="28"/>
          <w:szCs w:val="28"/>
          <w:lang w:val="en-US" w:eastAsia="ru-RU"/>
        </w:rPr>
        <w:t>s</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Н                       Н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 ↑ │                 │ ↑ │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                     </w:t>
      </w:r>
      <w:r w:rsidRPr="00A02689">
        <w:rPr>
          <w:rFonts w:ascii="Times New Roman" w:eastAsia="Times New Roman" w:hAnsi="Times New Roman" w:cs="Times New Roman"/>
          <w:b/>
          <w:sz w:val="28"/>
          <w:szCs w:val="28"/>
          <w:lang w:eastAsia="ru-RU"/>
        </w:rPr>
        <w:t>σ</w:t>
      </w:r>
      <w:r w:rsidRPr="00A02689">
        <w:rPr>
          <w:rFonts w:ascii="Times New Roman" w:eastAsia="Times New Roman" w:hAnsi="Times New Roman" w:cs="Times New Roman"/>
          <w:sz w:val="28"/>
          <w:szCs w:val="28"/>
          <w:vertAlign w:val="subscript"/>
          <w:lang w:eastAsia="ru-RU"/>
        </w:rPr>
        <w:t xml:space="preserve"> </w:t>
      </w:r>
      <w:r w:rsidRPr="00A02689">
        <w:rPr>
          <w:rFonts w:ascii="Times New Roman" w:eastAsia="Times New Roman" w:hAnsi="Times New Roman" w:cs="Times New Roman"/>
          <w:sz w:val="28"/>
          <w:szCs w:val="28"/>
          <w:vertAlign w:val="subscript"/>
          <w:lang w:val="en-US" w:eastAsia="ru-RU"/>
        </w:rPr>
        <w:t>c</w:t>
      </w:r>
      <w:r w:rsidRPr="00A02689">
        <w:rPr>
          <w:rFonts w:ascii="Times New Roman" w:eastAsia="Times New Roman" w:hAnsi="Times New Roman" w:cs="Times New Roman"/>
          <w:sz w:val="28"/>
          <w:szCs w:val="28"/>
          <w:vertAlign w:val="subscript"/>
          <w:lang w:eastAsia="ru-RU"/>
        </w:rPr>
        <w:t>в.</w:t>
      </w:r>
      <w:r w:rsidRPr="00A02689">
        <w:rPr>
          <w:rFonts w:ascii="Times New Roman" w:eastAsia="Times New Roman" w:hAnsi="Times New Roman" w:cs="Times New Roman"/>
          <w:sz w:val="28"/>
          <w:szCs w:val="28"/>
          <w:lang w:eastAsia="ru-RU"/>
        </w:rPr>
        <w:t>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Здесь </w:t>
      </w:r>
      <w:r w:rsidRPr="00A02689">
        <w:rPr>
          <w:rFonts w:ascii="Times New Roman" w:eastAsia="Times New Roman" w:hAnsi="Times New Roman" w:cs="Times New Roman"/>
          <w:b/>
          <w:sz w:val="28"/>
          <w:szCs w:val="28"/>
          <w:lang w:eastAsia="ru-RU"/>
        </w:rPr>
        <w:t xml:space="preserve">σ </w:t>
      </w:r>
      <w:r w:rsidRPr="00A02689">
        <w:rPr>
          <w:rFonts w:ascii="Times New Roman" w:eastAsia="Times New Roman" w:hAnsi="Times New Roman" w:cs="Times New Roman"/>
          <w:sz w:val="28"/>
          <w:szCs w:val="28"/>
          <w:vertAlign w:val="subscript"/>
          <w:lang w:val="en-US" w:eastAsia="ru-RU"/>
        </w:rPr>
        <w:t>c</w:t>
      </w:r>
      <w:r w:rsidRPr="00A02689">
        <w:rPr>
          <w:rFonts w:ascii="Times New Roman" w:eastAsia="Times New Roman" w:hAnsi="Times New Roman" w:cs="Times New Roman"/>
          <w:sz w:val="28"/>
          <w:szCs w:val="28"/>
          <w:vertAlign w:val="subscript"/>
          <w:lang w:eastAsia="ru-RU"/>
        </w:rPr>
        <w:t>в.</w:t>
      </w:r>
      <w:r w:rsidRPr="00A02689">
        <w:rPr>
          <w:rFonts w:ascii="Times New Roman" w:eastAsia="Times New Roman" w:hAnsi="Times New Roman" w:cs="Times New Roman"/>
          <w:sz w:val="28"/>
          <w:szCs w:val="28"/>
          <w:lang w:eastAsia="ru-RU"/>
        </w:rPr>
        <w:t>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 это молекулярная связывающая орбиталь</w:t>
      </w:r>
      <w:r w:rsidRPr="00A02689">
        <w:rPr>
          <w:rFonts w:ascii="Times New Roman" w:eastAsia="Times New Roman" w:hAnsi="Times New Roman" w:cs="Times New Roman"/>
          <w:b/>
          <w:sz w:val="28"/>
          <w:szCs w:val="28"/>
          <w:lang w:eastAsia="ru-RU"/>
        </w:rPr>
        <w:t xml:space="preserve"> σ</w:t>
      </w:r>
      <w:r w:rsidRPr="00A02689">
        <w:rPr>
          <w:rFonts w:ascii="Times New Roman" w:eastAsia="Times New Roman" w:hAnsi="Times New Roman" w:cs="Times New Roman"/>
          <w:sz w:val="28"/>
          <w:szCs w:val="28"/>
          <w:lang w:eastAsia="ru-RU"/>
        </w:rPr>
        <w:t xml:space="preserve"> – типа, образованная при сложении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атомных орбиталей двух атомов Н (ее энергия меньше, чем у исходных атомных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 орбиталей, поэтому она ниже).</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b/>
          <w:sz w:val="28"/>
          <w:szCs w:val="28"/>
          <w:lang w:eastAsia="ru-RU"/>
        </w:rPr>
        <w:lastRenderedPageBreak/>
        <w:t>σ</w:t>
      </w:r>
      <w:r w:rsidRPr="00A02689">
        <w:rPr>
          <w:rFonts w:ascii="Times New Roman" w:eastAsia="Times New Roman" w:hAnsi="Times New Roman" w:cs="Times New Roman"/>
          <w:sz w:val="28"/>
          <w:szCs w:val="28"/>
          <w:vertAlign w:val="subscript"/>
          <w:lang w:eastAsia="ru-RU"/>
        </w:rPr>
        <w:t xml:space="preserve"> разр.</w:t>
      </w:r>
      <w:r w:rsidRPr="00A02689">
        <w:rPr>
          <w:rFonts w:ascii="Times New Roman" w:eastAsia="Times New Roman" w:hAnsi="Times New Roman" w:cs="Times New Roman"/>
          <w:sz w:val="28"/>
          <w:szCs w:val="28"/>
          <w:lang w:eastAsia="ru-RU"/>
        </w:rPr>
        <w:t xml:space="preserve">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 это разрыхляющая МО </w:t>
      </w:r>
      <w:r w:rsidRPr="00A02689">
        <w:rPr>
          <w:rFonts w:ascii="Times New Roman" w:eastAsia="Times New Roman" w:hAnsi="Times New Roman" w:cs="Times New Roman"/>
          <w:b/>
          <w:sz w:val="28"/>
          <w:szCs w:val="28"/>
          <w:lang w:eastAsia="ru-RU"/>
        </w:rPr>
        <w:t>σ</w:t>
      </w:r>
      <w:r w:rsidRPr="00A02689">
        <w:rPr>
          <w:rFonts w:ascii="Times New Roman" w:eastAsia="Times New Roman" w:hAnsi="Times New Roman" w:cs="Times New Roman"/>
          <w:sz w:val="28"/>
          <w:szCs w:val="28"/>
          <w:lang w:eastAsia="ru-RU"/>
        </w:rPr>
        <w:t xml:space="preserve"> – типа, образованная при вычитании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-атомных орбиталей двух атомов Н (ее энергия больше, чем 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-атомных орбиталей, поэтому она выше). </w:t>
      </w:r>
    </w:p>
    <w:p w:rsidR="00066A80" w:rsidRPr="00A02689" w:rsidRDefault="00066A80" w:rsidP="00066A80">
      <w:pPr>
        <w:spacing w:after="0" w:line="240" w:lineRule="auto"/>
        <w:jc w:val="both"/>
        <w:rPr>
          <w:rFonts w:ascii="Times New Roman" w:eastAsia="Times New Roman" w:hAnsi="Times New Roman" w:cs="Times New Roman"/>
          <w:sz w:val="28"/>
          <w:szCs w:val="28"/>
          <w:lang w:eastAsia="ru-RU"/>
        </w:rPr>
      </w:pPr>
      <w:r w:rsidRPr="00A02689">
        <w:rPr>
          <w:rFonts w:ascii="Times New Roman" w:eastAsia="Times New Roman" w:hAnsi="Times New Roman" w:cs="Times New Roman"/>
          <w:sz w:val="28"/>
          <w:szCs w:val="28"/>
          <w:lang w:eastAsia="ru-RU"/>
        </w:rPr>
        <w:t xml:space="preserve">Таким образом, из двух АО двух атомов </w:t>
      </w:r>
      <w:r w:rsidRPr="00A02689">
        <w:rPr>
          <w:rFonts w:ascii="Times New Roman" w:eastAsia="Times New Roman" w:hAnsi="Times New Roman" w:cs="Times New Roman"/>
          <w:i/>
          <w:sz w:val="28"/>
          <w:szCs w:val="28"/>
          <w:lang w:eastAsia="ru-RU"/>
        </w:rPr>
        <w:t>Н</w:t>
      </w:r>
      <w:r w:rsidRPr="00A02689">
        <w:rPr>
          <w:rFonts w:ascii="Times New Roman" w:eastAsia="Times New Roman" w:hAnsi="Times New Roman" w:cs="Times New Roman"/>
          <w:sz w:val="28"/>
          <w:szCs w:val="28"/>
          <w:lang w:eastAsia="ru-RU"/>
        </w:rPr>
        <w:t xml:space="preserve"> образовались две МО. Оба электрона в молекуле Н</w:t>
      </w:r>
      <w:r w:rsidRPr="00A02689">
        <w:rPr>
          <w:rFonts w:ascii="Times New Roman" w:eastAsia="Times New Roman" w:hAnsi="Times New Roman" w:cs="Times New Roman"/>
          <w:sz w:val="28"/>
          <w:szCs w:val="28"/>
          <w:vertAlign w:val="subscript"/>
          <w:lang w:eastAsia="ru-RU"/>
        </w:rPr>
        <w:t>2</w:t>
      </w:r>
      <w:r w:rsidRPr="00A02689">
        <w:rPr>
          <w:rFonts w:ascii="Times New Roman" w:eastAsia="Times New Roman" w:hAnsi="Times New Roman" w:cs="Times New Roman"/>
          <w:sz w:val="28"/>
          <w:szCs w:val="28"/>
          <w:lang w:eastAsia="ru-RU"/>
        </w:rPr>
        <w:t xml:space="preserve"> заполняют связывающую МО (│↑↓│</w:t>
      </w:r>
      <w:r w:rsidRPr="00A02689">
        <w:rPr>
          <w:rFonts w:ascii="Times New Roman" w:eastAsia="Times New Roman" w:hAnsi="Times New Roman" w:cs="Times New Roman"/>
          <w:b/>
          <w:sz w:val="28"/>
          <w:szCs w:val="28"/>
          <w:lang w:eastAsia="ru-RU"/>
        </w:rPr>
        <w:t>σ</w:t>
      </w:r>
      <w:r w:rsidRPr="00A02689">
        <w:rPr>
          <w:rFonts w:ascii="Times New Roman" w:eastAsia="Times New Roman" w:hAnsi="Times New Roman" w:cs="Times New Roman"/>
          <w:sz w:val="28"/>
          <w:szCs w:val="28"/>
          <w:vertAlign w:val="subscript"/>
          <w:lang w:eastAsia="ru-RU"/>
        </w:rPr>
        <w:t xml:space="preserve"> </w:t>
      </w:r>
      <w:r w:rsidRPr="00A02689">
        <w:rPr>
          <w:rFonts w:ascii="Times New Roman" w:eastAsia="Times New Roman" w:hAnsi="Times New Roman" w:cs="Times New Roman"/>
          <w:sz w:val="28"/>
          <w:szCs w:val="28"/>
          <w:vertAlign w:val="subscript"/>
          <w:lang w:val="en-US" w:eastAsia="ru-RU"/>
        </w:rPr>
        <w:t>c</w:t>
      </w:r>
      <w:r w:rsidRPr="00A02689">
        <w:rPr>
          <w:rFonts w:ascii="Times New Roman" w:eastAsia="Times New Roman" w:hAnsi="Times New Roman" w:cs="Times New Roman"/>
          <w:sz w:val="28"/>
          <w:szCs w:val="28"/>
          <w:vertAlign w:val="subscript"/>
          <w:lang w:eastAsia="ru-RU"/>
        </w:rPr>
        <w:t>в.</w:t>
      </w:r>
      <w:r w:rsidRPr="00A02689">
        <w:rPr>
          <w:rFonts w:ascii="Times New Roman" w:eastAsia="Times New Roman" w:hAnsi="Times New Roman" w:cs="Times New Roman"/>
          <w:sz w:val="28"/>
          <w:szCs w:val="28"/>
          <w:lang w:eastAsia="ru-RU"/>
        </w:rPr>
        <w:t>1</w:t>
      </w:r>
      <w:r w:rsidRPr="00A02689">
        <w:rPr>
          <w:rFonts w:ascii="Times New Roman" w:eastAsia="Times New Roman" w:hAnsi="Times New Roman" w:cs="Times New Roman"/>
          <w:sz w:val="28"/>
          <w:szCs w:val="28"/>
          <w:lang w:val="en-US" w:eastAsia="ru-RU"/>
        </w:rPr>
        <w:t>s</w:t>
      </w:r>
      <w:r w:rsidRPr="00A02689">
        <w:rPr>
          <w:rFonts w:ascii="Times New Roman" w:eastAsia="Times New Roman" w:hAnsi="Times New Roman" w:cs="Times New Roman"/>
          <w:sz w:val="28"/>
          <w:szCs w:val="28"/>
          <w:lang w:eastAsia="ru-RU"/>
        </w:rPr>
        <w:t xml:space="preserve">). Порядок связи, т.е. число связей (или кратность связи) по методу молекулярных орбиталей равен числу связывающих электронов (которые находятся на связывающих МО) минус число разрыхляющих электронов (они находятся на разрыхляющих МО), деленное на два. Поэтому кратность связи в молекуле водорода </w:t>
      </w:r>
      <w:r w:rsidRPr="00A02689">
        <w:rPr>
          <w:rFonts w:ascii="Times New Roman" w:eastAsia="Times New Roman" w:hAnsi="Times New Roman" w:cs="Times New Roman"/>
          <w:i/>
          <w:sz w:val="28"/>
          <w:szCs w:val="28"/>
          <w:lang w:eastAsia="ru-RU"/>
        </w:rPr>
        <w:t>Кр (Н</w:t>
      </w:r>
      <w:r w:rsidRPr="00A02689">
        <w:rPr>
          <w:rFonts w:ascii="Times New Roman" w:eastAsia="Times New Roman" w:hAnsi="Times New Roman" w:cs="Times New Roman"/>
          <w:i/>
          <w:sz w:val="28"/>
          <w:szCs w:val="28"/>
          <w:vertAlign w:val="subscript"/>
          <w:lang w:eastAsia="ru-RU"/>
        </w:rPr>
        <w:t>2</w:t>
      </w:r>
      <w:r w:rsidRPr="00A02689">
        <w:rPr>
          <w:rFonts w:ascii="Times New Roman" w:eastAsia="Times New Roman" w:hAnsi="Times New Roman" w:cs="Times New Roman"/>
          <w:i/>
          <w:sz w:val="28"/>
          <w:szCs w:val="28"/>
          <w:lang w:eastAsia="ru-RU"/>
        </w:rPr>
        <w:t>)</w:t>
      </w:r>
      <w:r w:rsidRPr="00A02689">
        <w:rPr>
          <w:rFonts w:ascii="Times New Roman" w:eastAsia="Times New Roman" w:hAnsi="Times New Roman" w:cs="Times New Roman"/>
          <w:sz w:val="28"/>
          <w:szCs w:val="28"/>
          <w:lang w:eastAsia="ru-RU"/>
        </w:rPr>
        <w:t xml:space="preserve"> = (2-0)/2 = 1, т.е. равна 1.</w:t>
      </w:r>
    </w:p>
    <w:p w:rsidR="00066A80" w:rsidRDefault="00066A80" w:rsidP="00066A80">
      <w:pPr>
        <w:spacing w:after="0" w:line="240" w:lineRule="auto"/>
        <w:rPr>
          <w:rFonts w:ascii="Times New Roman" w:eastAsia="Times New Roman" w:hAnsi="Times New Roman" w:cs="Times New Roman"/>
          <w:sz w:val="32"/>
          <w:szCs w:val="32"/>
          <w:lang w:eastAsia="ru-RU"/>
        </w:rPr>
      </w:pPr>
    </w:p>
    <w:p w:rsidR="00066A80" w:rsidRPr="00CB1118" w:rsidRDefault="00066A80" w:rsidP="00066A80">
      <w:pPr>
        <w:spacing w:after="0" w:line="240" w:lineRule="auto"/>
        <w:rPr>
          <w:rFonts w:ascii="Times New Roman" w:eastAsia="Times New Roman" w:hAnsi="Times New Roman" w:cs="Times New Roman"/>
          <w:sz w:val="32"/>
          <w:szCs w:val="32"/>
          <w:lang w:eastAsia="ru-RU"/>
        </w:rPr>
      </w:pPr>
    </w:p>
    <w:p w:rsidR="00066A80" w:rsidRDefault="00066A80" w:rsidP="00066A80">
      <w:pPr>
        <w:spacing w:after="0" w:line="240" w:lineRule="auto"/>
        <w:jc w:val="both"/>
        <w:outlineLvl w:val="1"/>
        <w:rPr>
          <w:rFonts w:ascii="Times New Roman" w:eastAsia="Times New Roman" w:hAnsi="Times New Roman" w:cs="Times New Roman"/>
          <w:b/>
          <w:bCs/>
          <w:color w:val="000000" w:themeColor="text1"/>
          <w:sz w:val="28"/>
          <w:szCs w:val="28"/>
          <w:lang w:eastAsia="ru-RU"/>
        </w:rPr>
      </w:pPr>
      <w:bookmarkStart w:id="9" w:name="_Toc497663491"/>
      <w:r w:rsidRPr="00886347">
        <w:rPr>
          <w:rFonts w:ascii="Times New Roman" w:eastAsia="Times New Roman" w:hAnsi="Times New Roman" w:cs="Times New Roman"/>
          <w:b/>
          <w:bCs/>
          <w:color w:val="000000" w:themeColor="text1"/>
          <w:sz w:val="28"/>
          <w:szCs w:val="28"/>
          <w:lang w:eastAsia="ru-RU"/>
        </w:rPr>
        <w:t>Лекция 5</w:t>
      </w:r>
      <w:bookmarkStart w:id="10" w:name="_Toc497663492"/>
      <w:bookmarkEnd w:id="9"/>
      <w:r>
        <w:rPr>
          <w:rFonts w:ascii="Times New Roman" w:eastAsia="Times New Roman" w:hAnsi="Times New Roman" w:cs="Times New Roman"/>
          <w:b/>
          <w:bCs/>
          <w:color w:val="000000" w:themeColor="text1"/>
          <w:sz w:val="28"/>
          <w:szCs w:val="28"/>
          <w:lang w:eastAsia="ru-RU"/>
        </w:rPr>
        <w:t xml:space="preserve">: </w:t>
      </w:r>
      <w:r w:rsidRPr="00886347">
        <w:rPr>
          <w:rFonts w:ascii="Times New Roman" w:eastAsia="Times New Roman" w:hAnsi="Times New Roman" w:cs="Times New Roman"/>
          <w:b/>
          <w:bCs/>
          <w:color w:val="000000" w:themeColor="text1"/>
          <w:sz w:val="28"/>
          <w:szCs w:val="28"/>
          <w:lang w:eastAsia="ru-RU"/>
        </w:rPr>
        <w:t>Энергетика химических процессов.</w:t>
      </w:r>
      <w:bookmarkEnd w:id="10"/>
      <w:r w:rsidRPr="00886347">
        <w:rPr>
          <w:rFonts w:ascii="Times New Roman" w:eastAsia="Times New Roman" w:hAnsi="Times New Roman" w:cs="Times New Roman"/>
          <w:b/>
          <w:bCs/>
          <w:color w:val="000000" w:themeColor="text1"/>
          <w:sz w:val="28"/>
          <w:szCs w:val="28"/>
          <w:lang w:eastAsia="ru-RU"/>
        </w:rPr>
        <w:t xml:space="preserve"> </w:t>
      </w:r>
    </w:p>
    <w:p w:rsidR="00066A80" w:rsidRPr="00CB1118" w:rsidRDefault="00066A80" w:rsidP="00066A80">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bCs/>
          <w:iCs/>
          <w:sz w:val="28"/>
          <w:szCs w:val="28"/>
          <w:lang w:eastAsia="ru-RU"/>
        </w:rPr>
        <w:t>1.</w:t>
      </w:r>
      <w:r w:rsidRPr="00886347">
        <w:rPr>
          <w:rFonts w:ascii="Times New Roman" w:eastAsia="Times New Roman" w:hAnsi="Times New Roman" w:cs="Times New Roman"/>
          <w:sz w:val="28"/>
          <w:szCs w:val="28"/>
          <w:lang w:eastAsia="ru-RU"/>
        </w:rPr>
        <w:t xml:space="preserve">Элементы химической термодинамики. Закон Гесса и следствия из него. </w:t>
      </w:r>
    </w:p>
    <w:p w:rsidR="00066A80" w:rsidRPr="00886347" w:rsidRDefault="00066A80" w:rsidP="00066A80">
      <w:pPr>
        <w:spacing w:after="0" w:line="240" w:lineRule="auto"/>
        <w:jc w:val="both"/>
        <w:rPr>
          <w:rFonts w:ascii="Times New Roman" w:eastAsia="Times New Roman" w:hAnsi="Times New Roman" w:cs="Times New Roman"/>
          <w:b/>
          <w:sz w:val="28"/>
          <w:szCs w:val="28"/>
          <w:lang w:eastAsia="ru-RU"/>
        </w:rPr>
      </w:pPr>
      <w:r w:rsidRPr="00886347">
        <w:rPr>
          <w:rFonts w:ascii="Times New Roman" w:eastAsia="Times New Roman" w:hAnsi="Times New Roman" w:cs="Times New Roman"/>
          <w:sz w:val="28"/>
          <w:szCs w:val="28"/>
          <w:lang w:eastAsia="ru-RU"/>
        </w:rPr>
        <w:t xml:space="preserve">2.Энтальпия образования химических соединений. </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3.Понятие об энергии Гиббса и ее изменении как меры реакционной спо</w:t>
      </w:r>
      <w:r w:rsidRPr="00886347">
        <w:rPr>
          <w:rFonts w:ascii="Times New Roman" w:eastAsia="Times New Roman" w:hAnsi="Times New Roman" w:cs="Times New Roman"/>
          <w:sz w:val="28"/>
          <w:szCs w:val="28"/>
          <w:lang w:eastAsia="ru-RU"/>
        </w:rPr>
        <w:softHyphen/>
        <w:t xml:space="preserve">собности. </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4.Направление химических реакций</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Химические реакции сопровождаются разнообразными энергетическими явлениями. Есть реакции, которые проводят специально для получения энергии: сжигание угля, газа, нефтяных продуктов, дров. Выделяющаяся при горении энергия используется как в виде теплоты (нагревание воды, отопление домов), так и в виде работы – движение автомобилей, самолетов, вращение электрогенераторов. Электроэнергия элементов и батареек, работающих в часах, фонариках и т.д., возникает при протекании химической реакции внутри элемента. Энергия, необходимая</w:t>
      </w:r>
      <w:r w:rsidRPr="00886347">
        <w:rPr>
          <w:rFonts w:ascii="Times New Roman" w:eastAsia="Times New Roman" w:hAnsi="Times New Roman" w:cs="Times New Roman"/>
          <w:iCs/>
          <w:sz w:val="28"/>
          <w:szCs w:val="28"/>
          <w:lang w:eastAsia="ru-RU"/>
        </w:rPr>
        <w:t xml:space="preserve"> для </w:t>
      </w:r>
      <w:r w:rsidRPr="00886347">
        <w:rPr>
          <w:rFonts w:ascii="Times New Roman" w:eastAsia="Times New Roman" w:hAnsi="Times New Roman" w:cs="Times New Roman"/>
          <w:sz w:val="28"/>
          <w:szCs w:val="28"/>
          <w:lang w:eastAsia="ru-RU"/>
        </w:rPr>
        <w:t>осуществления сложных процессов в живых организмах, также получается при химических реакциях в клетках, где органические вещества окисляются кислородом.</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 xml:space="preserve">Во всех приведенных примерах подразумеваются реакции, сопровождающиеся выделением энергии в виде теплоты или в других формах, которые тоже переходят в теплоту. Гораздо реже (при обычных условиях) наблюдаются реакции, идущие с поглощением теплоты. Растворение тиосульфата натрия </w:t>
      </w:r>
      <w:r w:rsidRPr="00886347">
        <w:rPr>
          <w:rFonts w:ascii="Times New Roman" w:eastAsia="Times New Roman" w:hAnsi="Times New Roman" w:cs="Times New Roman"/>
          <w:i/>
          <w:sz w:val="28"/>
          <w:szCs w:val="28"/>
          <w:lang w:val="en-US" w:eastAsia="ru-RU"/>
        </w:rPr>
        <w:t>Na</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S</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3</w:t>
      </w:r>
      <m:oMath>
        <m:r>
          <w:rPr>
            <w:rFonts w:ascii="Cambria Math" w:eastAsia="Times New Roman" w:hAnsi="Cambria Math" w:cs="Times New Roman"/>
            <w:color w:val="000000" w:themeColor="text1"/>
            <w:sz w:val="28"/>
            <w:szCs w:val="28"/>
            <w:lang w:eastAsia="ru-RU"/>
          </w:rPr>
          <m:t xml:space="preserve"> ∙</m:t>
        </m:r>
      </m:oMath>
      <w:r w:rsidRPr="00886347">
        <w:rPr>
          <w:rFonts w:ascii="Times New Roman" w:eastAsia="Times New Roman" w:hAnsi="Times New Roman" w:cs="Times New Roman"/>
          <w:i/>
          <w:color w:val="000000" w:themeColor="text1"/>
          <w:sz w:val="28"/>
          <w:szCs w:val="28"/>
          <w:lang w:eastAsia="ru-RU"/>
        </w:rPr>
        <w:t>5</w:t>
      </w:r>
      <w:r w:rsidRPr="00886347">
        <w:rPr>
          <w:rFonts w:ascii="Times New Roman" w:eastAsia="Times New Roman" w:hAnsi="Times New Roman" w:cs="Times New Roman"/>
          <w:i/>
          <w:color w:val="000000" w:themeColor="text1"/>
          <w:sz w:val="28"/>
          <w:szCs w:val="28"/>
          <w:lang w:val="en-US" w:eastAsia="ru-RU"/>
        </w:rPr>
        <w:t>H</w:t>
      </w:r>
      <w:r w:rsidRPr="00886347">
        <w:rPr>
          <w:rFonts w:ascii="Times New Roman" w:eastAsia="Times New Roman" w:hAnsi="Times New Roman" w:cs="Times New Roman"/>
          <w:i/>
          <w:color w:val="000000" w:themeColor="text1"/>
          <w:sz w:val="28"/>
          <w:szCs w:val="28"/>
          <w:vertAlign w:val="subscript"/>
          <w:lang w:eastAsia="ru-RU"/>
        </w:rPr>
        <w:t>2</w:t>
      </w:r>
      <w:r w:rsidRPr="00886347">
        <w:rPr>
          <w:rFonts w:ascii="Times New Roman" w:eastAsia="Times New Roman" w:hAnsi="Times New Roman" w:cs="Times New Roman"/>
          <w:i/>
          <w:color w:val="000000" w:themeColor="text1"/>
          <w:sz w:val="28"/>
          <w:szCs w:val="28"/>
          <w:lang w:val="en-US" w:eastAsia="ru-RU"/>
        </w:rPr>
        <w:t>O</w:t>
      </w:r>
      <w:r w:rsidRPr="00886347">
        <w:rPr>
          <w:rFonts w:ascii="Times New Roman" w:eastAsia="Times New Roman" w:hAnsi="Times New Roman" w:cs="Times New Roman"/>
          <w:color w:val="000000" w:themeColor="text1"/>
          <w:sz w:val="28"/>
          <w:szCs w:val="28"/>
          <w:lang w:eastAsia="ru-RU"/>
        </w:rPr>
        <w:t xml:space="preserve">, </w:t>
      </w:r>
      <w:r w:rsidRPr="00886347">
        <w:rPr>
          <w:rFonts w:ascii="Times New Roman" w:eastAsia="Times New Roman" w:hAnsi="Times New Roman" w:cs="Times New Roman"/>
          <w:sz w:val="28"/>
          <w:szCs w:val="28"/>
          <w:lang w:eastAsia="ru-RU"/>
        </w:rPr>
        <w:t xml:space="preserve">применяемого в фотографии в качестве закрепителя фотоизображений, сопровождается сильным понижением температуры. Стакан с раствором снаружи запотевает. </w:t>
      </w:r>
    </w:p>
    <w:p w:rsidR="00066A80" w:rsidRPr="00886347" w:rsidRDefault="00066A80" w:rsidP="00066A80">
      <w:pPr>
        <w:spacing w:after="0" w:line="240" w:lineRule="auto"/>
        <w:jc w:val="both"/>
        <w:rPr>
          <w:rFonts w:ascii="Times New Roman" w:eastAsia="Times New Roman" w:hAnsi="Times New Roman" w:cs="Times New Roman"/>
          <w:sz w:val="28"/>
          <w:szCs w:val="28"/>
          <w:vertAlign w:val="subscript"/>
          <w:lang w:eastAsia="ru-RU"/>
        </w:rPr>
      </w:pPr>
      <w:r w:rsidRPr="00886347">
        <w:rPr>
          <w:rFonts w:ascii="Times New Roman" w:eastAsia="Times New Roman" w:hAnsi="Times New Roman" w:cs="Times New Roman"/>
          <w:sz w:val="28"/>
          <w:szCs w:val="28"/>
          <w:lang w:eastAsia="ru-RU"/>
        </w:rPr>
        <w:t>После этого из окружающей среды постепенно поглощается теплота, и температура повышается до исходной. Подобным образом растворяются и многие другие соли. Однако почти нет примеров типичных химических реакций, идущих с поглощением теплоты. При обычных условиях</w:t>
      </w:r>
      <w:r w:rsidRPr="00886347">
        <w:rPr>
          <w:rFonts w:ascii="Times New Roman" w:eastAsia="Times New Roman" w:hAnsi="Times New Roman" w:cs="Times New Roman"/>
          <w:iCs/>
          <w:sz w:val="28"/>
          <w:szCs w:val="28"/>
          <w:lang w:eastAsia="ru-RU"/>
        </w:rPr>
        <w:t xml:space="preserve"> самопроизвольно</w:t>
      </w:r>
      <w:r w:rsidRPr="00886347">
        <w:rPr>
          <w:rFonts w:ascii="Times New Roman" w:eastAsia="Times New Roman" w:hAnsi="Times New Roman" w:cs="Times New Roman"/>
          <w:sz w:val="28"/>
          <w:szCs w:val="28"/>
          <w:lang w:eastAsia="ru-RU"/>
        </w:rPr>
        <w:t xml:space="preserve"> протекают почти исключительно реакции, сопровождающиеся выделением энергии. Направление всех процессов </w:t>
      </w:r>
      <w:r w:rsidRPr="00886347">
        <w:rPr>
          <w:rFonts w:ascii="Times New Roman" w:eastAsia="Times New Roman" w:hAnsi="Times New Roman" w:cs="Times New Roman"/>
          <w:sz w:val="28"/>
          <w:szCs w:val="28"/>
          <w:lang w:eastAsia="ru-RU"/>
        </w:rPr>
        <w:lastRenderedPageBreak/>
        <w:t>определяется возрастанием энтропии. При обычных условиях это почти всегда происходит как результат выделения теплоты.</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Cs/>
          <w:sz w:val="28"/>
          <w:szCs w:val="28"/>
          <w:lang w:eastAsia="ru-RU"/>
        </w:rPr>
        <w:tab/>
      </w:r>
      <w:r w:rsidRPr="00886347">
        <w:rPr>
          <w:rFonts w:ascii="Times New Roman" w:eastAsia="Times New Roman" w:hAnsi="Times New Roman" w:cs="Times New Roman"/>
          <w:iCs/>
          <w:sz w:val="28"/>
          <w:szCs w:val="28"/>
          <w:lang w:eastAsia="ru-RU"/>
        </w:rPr>
        <w:t>Реакция называется самопроизвольной, если для ее протекания не требуется воздействия на систему, связанного с передачей ей энергии в форме работы.</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При смешивании веществ происходят химические реакции. Все эти реакции само</w:t>
      </w:r>
      <w:r w:rsidRPr="00886347">
        <w:rPr>
          <w:rFonts w:ascii="Times New Roman" w:eastAsia="Times New Roman" w:hAnsi="Times New Roman" w:cs="Times New Roman"/>
          <w:sz w:val="28"/>
          <w:szCs w:val="28"/>
          <w:lang w:eastAsia="ru-RU"/>
        </w:rPr>
        <w:softHyphen/>
        <w:t>произвольны. Если даже непосредственно при смешивании реакция не наблюдается и для ее начала требуется поджигание, нагрев или облучение, то все же такая реакция самопроизвольна, так как, начавшись, она уже идет без затраты работы. Но есть и несамо</w:t>
      </w:r>
      <w:r w:rsidRPr="00886347">
        <w:rPr>
          <w:rFonts w:ascii="Times New Roman" w:eastAsia="Times New Roman" w:hAnsi="Times New Roman" w:cs="Times New Roman"/>
          <w:sz w:val="28"/>
          <w:szCs w:val="28"/>
          <w:lang w:eastAsia="ru-RU"/>
        </w:rPr>
        <w:softHyphen/>
        <w:t>произвольные реакции. Они идут только при затрате работы на всем протяжении процесса. Наиболее известные примеры таких реакций - разложение воды электролизом и фотосинтез в листьях растений.</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 xml:space="preserve">Каждое уравнение химической реакции на самом деле представляет собой не одну, а сразу две реакции: прямую и обратную. Реакция, идущая в соответствии с написанным уравнением слева направо, называется </w:t>
      </w:r>
      <w:r w:rsidRPr="00886347">
        <w:rPr>
          <w:rFonts w:ascii="Times New Roman" w:eastAsia="Times New Roman" w:hAnsi="Times New Roman" w:cs="Times New Roman"/>
          <w:iCs/>
          <w:sz w:val="28"/>
          <w:szCs w:val="28"/>
          <w:lang w:eastAsia="ru-RU"/>
        </w:rPr>
        <w:t>прямой,</w:t>
      </w:r>
      <w:r w:rsidRPr="00886347">
        <w:rPr>
          <w:rFonts w:ascii="Times New Roman" w:eastAsia="Times New Roman" w:hAnsi="Times New Roman" w:cs="Times New Roman"/>
          <w:sz w:val="28"/>
          <w:szCs w:val="28"/>
          <w:lang w:eastAsia="ru-RU"/>
        </w:rPr>
        <w:t xml:space="preserve"> а справа налево, –</w:t>
      </w:r>
      <w:r w:rsidRPr="00886347">
        <w:rPr>
          <w:rFonts w:ascii="Times New Roman" w:eastAsia="Times New Roman" w:hAnsi="Times New Roman" w:cs="Times New Roman"/>
          <w:iCs/>
          <w:sz w:val="28"/>
          <w:szCs w:val="28"/>
          <w:lang w:eastAsia="ru-RU"/>
        </w:rPr>
        <w:t xml:space="preserve"> обратной.</w:t>
      </w:r>
      <w:r w:rsidRPr="00886347">
        <w:rPr>
          <w:rFonts w:ascii="Times New Roman" w:eastAsia="Times New Roman" w:hAnsi="Times New Roman" w:cs="Times New Roman"/>
          <w:sz w:val="28"/>
          <w:szCs w:val="28"/>
          <w:lang w:eastAsia="ru-RU"/>
        </w:rPr>
        <w:t xml:space="preserve"> </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Прямая и обратная реакции противоположны по своей энергетике. Если прямая реакция сопровождается выделением теплоты, то обрат</w:t>
      </w:r>
      <w:r w:rsidRPr="00886347">
        <w:rPr>
          <w:rFonts w:ascii="Times New Roman" w:eastAsia="Times New Roman" w:hAnsi="Times New Roman" w:cs="Times New Roman"/>
          <w:sz w:val="28"/>
          <w:szCs w:val="28"/>
          <w:lang w:eastAsia="ru-RU"/>
        </w:rPr>
        <w:softHyphen/>
        <w:t xml:space="preserve">ная - поглощением. Если обратная реакция несамопроизвольная и идет только по мере затраты работы, то прямая – самопроизвольная и может производить работу. Эти положения являются следствием закона сохранения и превращения энергии и закона, определяющего направленность всех процессов в природе – второго начала термодинамики. </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Основу энергетики химических реакций составляют энергетические состояния атомов и молекул. Наибольшую потенциальную энергию имеют свободные атомы. При их соединении в молекулы потенциальная энергия понижается на величину энергии связи, переходя отчасти в энергию излучения, отчасти в кинетическую энергию частиц. В системах с большим числом частиц это выражается в повышении температуры. В свою очередь, повышение температуры влечет за собой выделение теплоты в окружающую среду. В обычных условиях температуры и давления, соответствующих поверхности земного шара, свободные атомы уже не существуют. Они находятся в составе молекул и кристаллических структур (кроме атомов благородных газов). Все изменения в потенциальной энергии систем при химических реакциях сводятся к превращениям веществ, имеющих менее прочные связи, в вещества с более прочными связями, и наоборот. Системы, в которых идут эти процессы, представлены на рисунке 5.1. В системе а уменьшается потенциальная энергия, и одновременно возрастает кинетическая энергия частиц. Следовательно, повышается температура. Теплота переходит в окружающую среду, температуру которой считаем постоянной.</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noProof/>
          <w:sz w:val="28"/>
          <w:szCs w:val="28"/>
          <w:lang w:eastAsia="ru-RU"/>
        </w:rPr>
        <w:lastRenderedPageBreak/>
        <w:drawing>
          <wp:inline distT="0" distB="0" distL="0" distR="0" wp14:anchorId="21031F49" wp14:editId="0FD3F742">
            <wp:extent cx="5353050" cy="1800225"/>
            <wp:effectExtent l="0" t="0" r="0"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 1.jpg"/>
                    <pic:cNvPicPr/>
                  </pic:nvPicPr>
                  <pic:blipFill>
                    <a:blip r:embed="rId24">
                      <a:extLst>
                        <a:ext uri="{28A0092B-C50C-407E-A947-70E740481C1C}">
                          <a14:useLocalDpi xmlns:a14="http://schemas.microsoft.com/office/drawing/2010/main" val="0"/>
                        </a:ext>
                      </a:extLst>
                    </a:blip>
                    <a:stretch>
                      <a:fillRect/>
                    </a:stretch>
                  </pic:blipFill>
                  <pic:spPr>
                    <a:xfrm>
                      <a:off x="0" y="0"/>
                      <a:ext cx="5364523" cy="1804083"/>
                    </a:xfrm>
                    <a:prstGeom prst="rect">
                      <a:avLst/>
                    </a:prstGeom>
                  </pic:spPr>
                </pic:pic>
              </a:graphicData>
            </a:graphic>
          </wp:inline>
        </w:drawing>
      </w:r>
    </w:p>
    <w:p w:rsidR="00066A80" w:rsidRPr="00585A5A" w:rsidRDefault="00066A80" w:rsidP="00066A80">
      <w:pPr>
        <w:spacing w:after="0" w:line="240" w:lineRule="auto"/>
        <w:jc w:val="center"/>
        <w:rPr>
          <w:rFonts w:ascii="Times New Roman" w:eastAsia="Times New Roman" w:hAnsi="Times New Roman" w:cs="Times New Roman"/>
          <w:b/>
          <w:sz w:val="25"/>
          <w:szCs w:val="25"/>
          <w:lang w:eastAsia="ru-RU"/>
        </w:rPr>
      </w:pPr>
      <w:r w:rsidRPr="00585A5A">
        <w:rPr>
          <w:rFonts w:ascii="Times New Roman" w:eastAsia="Times New Roman" w:hAnsi="Times New Roman" w:cs="Times New Roman"/>
          <w:b/>
          <w:sz w:val="25"/>
          <w:szCs w:val="25"/>
          <w:lang w:eastAsia="ru-RU"/>
        </w:rPr>
        <w:t>Рисунок 5.1 – Выделение и поглощение теплоты при химических реакциях</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Реакция, идущая с выделением теплоты, называется экзотермической. Выделяемая теплота считается отрицательной.</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В системе б возрастает потенциальная энергия частиц и уменьшается их кинетическая энергия. Температура понижается, и теплота переходит из более теплой окружающей среды в систему.</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Реакция, идущая с поглощением теплоты, называется эндотермической. Поглощаемая теплота считается положительной.</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Теплота, выделяемая или поглощаемая при протекании химической реакции, называется теплотой реакции. Эта величина имеет определенное значение, если температура системы до и после реакции одинакова.</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Всякая система обладает некоторым запасом энергии, находясь в состоянии, определяемом имеющимися в ней веществами, количеством вещества, температурой и давлением. Это внутренняя энергия. При выделении или поглощении теплоты вследствие протекающих в системе процессов внутренняя энергия изменяется. Можно ли теплоту процесса (реакции) считать равной изменению внутренней энергии? Это действительно так, если система не совершает работу, то есть процесс идет без преодоления внешнего сопротивления. Но и это строго справедливо лишь для процессов, идущих при постоянном объеме. На самом деле более обычны процессы, идущие при постоянном давлении. При этом может изменяться объем системы, и тогда совершается работа расширения (сжатия). В этом случае теплота процесса равна не изменению внутренней энергии, а изменению особой функции энтальпии Н:</w:t>
      </w:r>
    </w:p>
    <w:p w:rsidR="00066A80" w:rsidRPr="00886347" w:rsidRDefault="00066A80" w:rsidP="00066A80">
      <w:pPr>
        <w:spacing w:after="0" w:line="240" w:lineRule="auto"/>
        <w:jc w:val="right"/>
        <w:rPr>
          <w:rFonts w:ascii="Times New Roman" w:eastAsiaTheme="minorEastAsia" w:hAnsi="Times New Roman" w:cs="Times New Roman"/>
          <w:sz w:val="28"/>
          <w:szCs w:val="28"/>
          <w:lang w:eastAsia="ru-RU"/>
        </w:rPr>
      </w:pPr>
      <m:oMath>
        <m:r>
          <w:rPr>
            <w:rFonts w:ascii="Cambria Math" w:eastAsia="Times New Roman" w:hAnsi="Cambria Math" w:cs="Times New Roman"/>
            <w:color w:val="000000" w:themeColor="text1"/>
            <w:sz w:val="28"/>
            <w:szCs w:val="28"/>
            <w:lang w:val="en-US" w:eastAsia="ru-RU"/>
          </w:rPr>
          <m:t>Q</m:t>
        </m:r>
        <m:r>
          <w:rPr>
            <w:rFonts w:ascii="Cambria Math" w:eastAsia="Times New Roman" w:hAnsi="Cambria Math" w:cs="Times New Roman"/>
            <w:color w:val="000000" w:themeColor="text1"/>
            <w:sz w:val="28"/>
            <w:szCs w:val="28"/>
            <w:lang w:eastAsia="ru-RU"/>
          </w:rPr>
          <m:t>= ∆</m:t>
        </m:r>
        <m:r>
          <w:rPr>
            <w:rFonts w:ascii="Cambria Math" w:eastAsia="Times New Roman" w:hAnsi="Cambria Math" w:cs="Times New Roman"/>
            <w:color w:val="000000" w:themeColor="text1"/>
            <w:sz w:val="28"/>
            <w:szCs w:val="28"/>
            <w:lang w:val="en-US" w:eastAsia="ru-RU"/>
          </w:rPr>
          <m:t>H</m:t>
        </m:r>
      </m:oMath>
      <w:r w:rsidRPr="00886347">
        <w:rPr>
          <w:rFonts w:ascii="Times New Roman" w:eastAsiaTheme="minorEastAsia" w:hAnsi="Times New Roman" w:cs="Times New Roman"/>
          <w:i/>
          <w:sz w:val="28"/>
          <w:szCs w:val="28"/>
          <w:lang w:eastAsia="ru-RU"/>
        </w:rPr>
        <w:t xml:space="preserve"> </w:t>
      </w:r>
      <w:r w:rsidRPr="00886347">
        <w:rPr>
          <w:rFonts w:ascii="Times New Roman" w:eastAsiaTheme="minorEastAsia" w:hAnsi="Times New Roman" w:cs="Times New Roman"/>
          <w:i/>
          <w:sz w:val="28"/>
          <w:szCs w:val="28"/>
          <w:lang w:eastAsia="ru-RU"/>
        </w:rPr>
        <w:tab/>
      </w:r>
      <w:r w:rsidRPr="00886347">
        <w:rPr>
          <w:rFonts w:ascii="Times New Roman" w:eastAsiaTheme="minorEastAsia" w:hAnsi="Times New Roman" w:cs="Times New Roman"/>
          <w:sz w:val="28"/>
          <w:szCs w:val="28"/>
          <w:lang w:eastAsia="ru-RU"/>
        </w:rPr>
        <w:tab/>
      </w:r>
      <w:r w:rsidRPr="00886347">
        <w:rPr>
          <w:rFonts w:ascii="Times New Roman" w:eastAsiaTheme="minorEastAsia" w:hAnsi="Times New Roman" w:cs="Times New Roman"/>
          <w:sz w:val="28"/>
          <w:szCs w:val="28"/>
          <w:lang w:eastAsia="ru-RU"/>
        </w:rPr>
        <w:tab/>
      </w:r>
      <w:r w:rsidRPr="00886347">
        <w:rPr>
          <w:rFonts w:ascii="Times New Roman" w:eastAsiaTheme="minorEastAsia" w:hAnsi="Times New Roman" w:cs="Times New Roman"/>
          <w:sz w:val="28"/>
          <w:szCs w:val="28"/>
          <w:lang w:eastAsia="ru-RU"/>
        </w:rPr>
        <w:tab/>
      </w:r>
      <w:r w:rsidRPr="00886347">
        <w:rPr>
          <w:rFonts w:ascii="Times New Roman" w:eastAsiaTheme="minorEastAsia" w:hAnsi="Times New Roman" w:cs="Times New Roman"/>
          <w:sz w:val="28"/>
          <w:szCs w:val="28"/>
          <w:lang w:eastAsia="ru-RU"/>
        </w:rPr>
        <w:tab/>
      </w:r>
      <w:r w:rsidRPr="00886347">
        <w:rPr>
          <w:rFonts w:ascii="Times New Roman" w:eastAsiaTheme="minorEastAsia" w:hAnsi="Times New Roman" w:cs="Times New Roman"/>
          <w:sz w:val="28"/>
          <w:szCs w:val="28"/>
          <w:lang w:eastAsia="ru-RU"/>
        </w:rPr>
        <w:tab/>
        <w:t>(5.1)</w:t>
      </w:r>
    </w:p>
    <w:p w:rsidR="00066A80" w:rsidRPr="00886347" w:rsidRDefault="00066A80" w:rsidP="00066A80">
      <w:pPr>
        <w:spacing w:after="0" w:line="240" w:lineRule="auto"/>
        <w:jc w:val="right"/>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которая  представляет собой сумму внутренней энергии и произведения давления на объем системы:</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right"/>
        <w:rPr>
          <w:rFonts w:ascii="Times New Roman" w:eastAsia="Times New Roman" w:hAnsi="Times New Roman" w:cs="Times New Roman"/>
          <w:sz w:val="28"/>
          <w:szCs w:val="28"/>
          <w:lang w:eastAsia="ru-RU"/>
        </w:rPr>
      </w:pPr>
      <m:oMath>
        <m:r>
          <w:rPr>
            <w:rFonts w:ascii="Cambria Math" w:eastAsia="Times New Roman" w:hAnsi="Cambria Math" w:cs="Times New Roman"/>
            <w:color w:val="000000" w:themeColor="text1"/>
            <w:sz w:val="28"/>
            <w:szCs w:val="28"/>
            <w:lang w:eastAsia="ru-RU"/>
          </w:rPr>
          <m:t>H=U+pV</m:t>
        </m:r>
      </m:oMath>
      <w:r w:rsidRPr="00886347">
        <w:rPr>
          <w:rFonts w:ascii="Times New Roman" w:eastAsia="Times New Roman" w:hAnsi="Times New Roman" w:cs="Times New Roman"/>
          <w:i/>
          <w:color w:val="000000" w:themeColor="text1"/>
          <w:sz w:val="28"/>
          <w:szCs w:val="28"/>
          <w:lang w:eastAsia="ru-RU"/>
        </w:rPr>
        <w:t xml:space="preserve"> </w:t>
      </w:r>
      <w:r w:rsidRPr="00886347">
        <w:rPr>
          <w:rFonts w:ascii="Times New Roman" w:eastAsia="Times New Roman" w:hAnsi="Times New Roman" w:cs="Times New Roman"/>
          <w:color w:val="FF0000"/>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t>(5.2)</w:t>
      </w:r>
    </w:p>
    <w:p w:rsidR="00066A80" w:rsidRPr="00886347" w:rsidRDefault="00066A80" w:rsidP="00066A80">
      <w:pPr>
        <w:spacing w:after="0" w:line="240" w:lineRule="auto"/>
        <w:jc w:val="right"/>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Теплота, равная изменению энтальпии, является максимальной теплотой процесса, так как было принято условие, что не совершается никакой работы, кроме неизбежной при постоянном давлении работы расширения (сжатия).</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ab/>
      </w:r>
      <w:r w:rsidRPr="00886347">
        <w:rPr>
          <w:rFonts w:ascii="Times New Roman" w:eastAsia="Times New Roman" w:hAnsi="Times New Roman" w:cs="Times New Roman"/>
          <w:sz w:val="28"/>
          <w:szCs w:val="28"/>
          <w:lang w:eastAsia="ru-RU"/>
        </w:rPr>
        <w:t>Теплота, выделившаяся или поглотившаяся при проведении реакции, зависит от количества прореагировавших веществ. Поэтому постоянной величиной, характеризующей энергетическую производительность реакции, является стандартная теплота, АН</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Стандартная теплота - это теплота одного оборота реакции при определенных условиях.</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 xml:space="preserve">Обычно </w:t>
      </w: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sz w:val="28"/>
          <w:szCs w:val="28"/>
          <w:lang w:eastAsia="ru-RU"/>
        </w:rPr>
        <w:t xml:space="preserve">относится к </w:t>
      </w:r>
      <w:r w:rsidRPr="00886347">
        <w:rPr>
          <w:rFonts w:ascii="Times New Roman" w:eastAsia="Times New Roman" w:hAnsi="Times New Roman" w:cs="Times New Roman"/>
          <w:i/>
          <w:sz w:val="28"/>
          <w:szCs w:val="28"/>
          <w:lang w:val="en-US" w:eastAsia="ru-RU"/>
        </w:rPr>
        <w:t>T</w:t>
      </w:r>
      <w:r w:rsidRPr="00886347">
        <w:rPr>
          <w:rFonts w:ascii="Times New Roman" w:eastAsia="Times New Roman" w:hAnsi="Times New Roman" w:cs="Times New Roman"/>
          <w:sz w:val="28"/>
          <w:szCs w:val="28"/>
          <w:lang w:eastAsia="ru-RU"/>
        </w:rPr>
        <w:t xml:space="preserve">=298 К (25°С) и </w:t>
      </w:r>
      <w:r w:rsidRPr="00886347">
        <w:rPr>
          <w:rFonts w:ascii="Times New Roman" w:eastAsia="Times New Roman" w:hAnsi="Times New Roman" w:cs="Times New Roman"/>
          <w:sz w:val="28"/>
          <w:szCs w:val="28"/>
          <w:lang w:val="en-US" w:eastAsia="ru-RU"/>
        </w:rPr>
        <w:t>p</w:t>
      </w:r>
      <w:r w:rsidRPr="00886347">
        <w:rPr>
          <w:rFonts w:ascii="Times New Roman" w:eastAsia="Times New Roman" w:hAnsi="Times New Roman" w:cs="Times New Roman"/>
          <w:sz w:val="28"/>
          <w:szCs w:val="28"/>
          <w:lang w:eastAsia="ru-RU"/>
        </w:rPr>
        <w:t>=101,3 кПа. Эти условия называются стандартными, но стандартная теплота может относиться и к другим условиям, что должно быть указано. Для реакции</w:t>
      </w:r>
    </w:p>
    <w:p w:rsidR="00066A80" w:rsidRPr="00886347" w:rsidRDefault="00066A80" w:rsidP="00066A80">
      <w:pPr>
        <w:spacing w:after="0" w:line="240" w:lineRule="auto"/>
        <w:jc w:val="center"/>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 xml:space="preserve"> + </w:t>
      </w:r>
      <w:r w:rsidRPr="00886347">
        <w:rPr>
          <w:rFonts w:ascii="Times New Roman" w:eastAsia="Times New Roman" w:hAnsi="Times New Roman" w:cs="Times New Roman"/>
          <w:i/>
          <w:color w:val="000000" w:themeColor="text1"/>
          <w:sz w:val="28"/>
          <w:szCs w:val="28"/>
          <w:lang w:eastAsia="ru-RU"/>
        </w:rPr>
        <w:t>ЗН</w:t>
      </w:r>
      <w:r w:rsidRPr="00886347">
        <w:rPr>
          <w:rFonts w:ascii="Times New Roman" w:eastAsia="Times New Roman" w:hAnsi="Times New Roman" w:cs="Times New Roman"/>
          <w:i/>
          <w:color w:val="000000" w:themeColor="text1"/>
          <w:sz w:val="28"/>
          <w:szCs w:val="28"/>
          <w:vertAlign w:val="subscript"/>
          <w:lang w:eastAsia="ru-RU"/>
        </w:rPr>
        <w:t>2</w:t>
      </w:r>
      <w:r w:rsidRPr="00886347">
        <w:rPr>
          <w:rFonts w:ascii="Times New Roman" w:eastAsia="Times New Roman" w:hAnsi="Times New Roman" w:cs="Times New Roman"/>
          <w:i/>
          <w:color w:val="FF0000"/>
          <w:sz w:val="28"/>
          <w:szCs w:val="28"/>
          <w:lang w:eastAsia="ru-RU"/>
        </w:rPr>
        <w:t xml:space="preserve"> </w:t>
      </w:r>
      <w:r w:rsidRPr="00886347">
        <w:rPr>
          <w:rFonts w:ascii="Times New Roman" w:eastAsia="Times New Roman" w:hAnsi="Times New Roman" w:cs="Times New Roman"/>
          <w:i/>
          <w:sz w:val="28"/>
          <w:szCs w:val="28"/>
          <w:lang w:eastAsia="ru-RU"/>
        </w:rPr>
        <w:t>= 2</w:t>
      </w:r>
      <w:r w:rsidRPr="00886347">
        <w:rPr>
          <w:rFonts w:ascii="Times New Roman" w:eastAsia="Times New Roman" w:hAnsi="Times New Roman" w:cs="Times New Roman"/>
          <w:i/>
          <w:sz w:val="28"/>
          <w:szCs w:val="28"/>
          <w:lang w:val="en-US" w:eastAsia="ru-RU"/>
        </w:rPr>
        <w:t>NH</w:t>
      </w:r>
      <w:r w:rsidRPr="00886347">
        <w:rPr>
          <w:rFonts w:ascii="Times New Roman" w:eastAsia="Times New Roman" w:hAnsi="Times New Roman" w:cs="Times New Roman"/>
          <w:i/>
          <w:sz w:val="28"/>
          <w:szCs w:val="28"/>
          <w:vertAlign w:val="subscript"/>
          <w:lang w:eastAsia="ru-RU"/>
        </w:rPr>
        <w:t>3</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heme="minorEastAsia" w:hAnsi="Times New Roman" w:cs="Times New Roman"/>
          <w:i/>
          <w:sz w:val="28"/>
          <w:szCs w:val="28"/>
          <w:lang w:eastAsia="ru-RU"/>
        </w:rPr>
        <w:t>=</w:t>
      </w:r>
      <w:r w:rsidRPr="00886347">
        <w:rPr>
          <w:rFonts w:ascii="Times New Roman" w:eastAsiaTheme="minorEastAsia" w:hAnsi="Times New Roman" w:cs="Times New Roman"/>
          <w:sz w:val="28"/>
          <w:szCs w:val="28"/>
          <w:lang w:eastAsia="ru-RU"/>
        </w:rPr>
        <w:t xml:space="preserve"> - 92 кДж</w:t>
      </w:r>
      <w:r w:rsidRPr="00886347">
        <w:rPr>
          <w:rFonts w:ascii="Times New Roman" w:eastAsia="Times New Roman" w:hAnsi="Times New Roman" w:cs="Times New Roman"/>
          <w:sz w:val="28"/>
          <w:szCs w:val="28"/>
          <w:lang w:eastAsia="ru-RU"/>
        </w:rPr>
        <w:t>. Это означает, что при превращении 1 моль (28 г) азота и 3 моль (6 г) водорода в 2 моль (34 г) аммиака выделяется 92 кДж теплоты при соблюдении всех ранее указанных условий. Теплота реакции зависит от агрегатного состояния реагирующих и образующихся веществ. Установлена особая форма записи реакции с указанием состояния веществ и стандартной теплоты, называемая термохимическим уравнением:</w:t>
      </w:r>
    </w:p>
    <w:p w:rsidR="00066A80" w:rsidRPr="00886347" w:rsidRDefault="00066A80" w:rsidP="00066A80">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i/>
          <w:sz w:val="28"/>
          <w:szCs w:val="28"/>
          <w:lang w:eastAsia="ru-RU"/>
        </w:rPr>
        <w:t>N</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w:t>
      </w:r>
      <w:r w:rsidRPr="00886347">
        <w:rPr>
          <w:rFonts w:ascii="Times New Roman" w:eastAsia="Times New Roman" w:hAnsi="Times New Roman" w:cs="Times New Roman"/>
          <w:i/>
          <w:color w:val="000000" w:themeColor="text1"/>
          <w:sz w:val="28"/>
          <w:szCs w:val="28"/>
          <w:lang w:eastAsia="ru-RU"/>
        </w:rPr>
        <w:t>ЗН</w:t>
      </w:r>
      <w:r w:rsidRPr="00886347">
        <w:rPr>
          <w:rFonts w:ascii="Times New Roman" w:eastAsia="Times New Roman" w:hAnsi="Times New Roman" w:cs="Times New Roman"/>
          <w:i/>
          <w:color w:val="000000" w:themeColor="text1"/>
          <w:sz w:val="28"/>
          <w:szCs w:val="28"/>
          <w:vertAlign w:val="subscript"/>
          <w:lang w:eastAsia="ru-RU"/>
        </w:rPr>
        <w:t>2(г)</w:t>
      </w:r>
      <w:r w:rsidRPr="00886347">
        <w:rPr>
          <w:rFonts w:ascii="Times New Roman" w:eastAsia="Times New Roman" w:hAnsi="Times New Roman" w:cs="Times New Roman"/>
          <w:i/>
          <w:color w:val="FF0000"/>
          <w:sz w:val="28"/>
          <w:szCs w:val="28"/>
          <w:lang w:eastAsia="ru-RU"/>
        </w:rPr>
        <w:t xml:space="preserve"> </w:t>
      </w:r>
      <w:r w:rsidRPr="00886347">
        <w:rPr>
          <w:rFonts w:ascii="Times New Roman" w:eastAsia="Times New Roman" w:hAnsi="Times New Roman" w:cs="Times New Roman"/>
          <w:i/>
          <w:sz w:val="28"/>
          <w:szCs w:val="28"/>
          <w:lang w:eastAsia="ru-RU"/>
        </w:rPr>
        <w:t>= 2NH</w:t>
      </w:r>
      <w:r w:rsidRPr="00886347">
        <w:rPr>
          <w:rFonts w:ascii="Times New Roman" w:eastAsia="Times New Roman" w:hAnsi="Times New Roman" w:cs="Times New Roman"/>
          <w:i/>
          <w:sz w:val="28"/>
          <w:szCs w:val="28"/>
          <w:vertAlign w:val="subscript"/>
          <w:lang w:eastAsia="ru-RU"/>
        </w:rPr>
        <w:t>3(г)</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sz w:val="28"/>
          <w:szCs w:val="28"/>
          <w:lang w:eastAsia="ru-RU"/>
        </w:rPr>
        <w:t>- 92 кДж.</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Реальная теплота реакции </w:t>
      </w:r>
      <m:oMath>
        <m:r>
          <m:rPr>
            <m:sty m:val="p"/>
          </m:rP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sz w:val="28"/>
          <w:szCs w:val="28"/>
          <w:lang w:eastAsia="ru-RU"/>
        </w:rPr>
        <w:t xml:space="preserve">Н, соответствующая превращению произвольного количества вещества </w:t>
      </w:r>
      <w:r w:rsidRPr="00886347">
        <w:rPr>
          <w:rFonts w:ascii="Times New Roman" w:eastAsia="Times New Roman" w:hAnsi="Times New Roman" w:cs="Times New Roman"/>
          <w:sz w:val="28"/>
          <w:szCs w:val="28"/>
          <w:lang w:val="en-US" w:eastAsia="ru-RU"/>
        </w:rPr>
        <w:t>n</w:t>
      </w:r>
      <w:r w:rsidRPr="00886347">
        <w:rPr>
          <w:rFonts w:ascii="Times New Roman" w:eastAsia="Times New Roman" w:hAnsi="Times New Roman" w:cs="Times New Roman"/>
          <w:sz w:val="28"/>
          <w:szCs w:val="28"/>
          <w:lang w:eastAsia="ru-RU"/>
        </w:rPr>
        <w:t>, пропорциональна последнему:</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i/>
          <w:sz w:val="28"/>
          <w:szCs w:val="28"/>
          <w:lang w:val="en-US" w:eastAsia="ru-RU"/>
        </w:rPr>
        <w:t>v</w:t>
      </w:r>
      <w:r w:rsidRPr="00886347">
        <w:rPr>
          <w:rFonts w:ascii="Times New Roman" w:eastAsia="Times New Roman" w:hAnsi="Times New Roman" w:cs="Times New Roman"/>
          <w:sz w:val="28"/>
          <w:szCs w:val="28"/>
          <w:lang w:eastAsia="ru-RU"/>
        </w:rPr>
        <w:t xml:space="preserve"> моль</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 xml:space="preserve">Н — </w:t>
      </w: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sz w:val="28"/>
          <w:szCs w:val="28"/>
          <w:lang w:eastAsia="ru-RU"/>
        </w:rPr>
        <w:t xml:space="preserve"> моль</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Из пропорции получаем:</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right"/>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    </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 xml:space="preserve">Н = </w:t>
      </w: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n</m:t>
            </m:r>
          </m:num>
          <m:den>
            <m:r>
              <w:rPr>
                <w:rFonts w:ascii="Cambria Math" w:eastAsia="Times New Roman" w:hAnsi="Cambria Math" w:cs="Times New Roman"/>
                <w:sz w:val="28"/>
                <w:szCs w:val="28"/>
                <w:lang w:eastAsia="ru-RU"/>
              </w:rPr>
              <m:t>v</m:t>
            </m:r>
          </m:den>
        </m:f>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ab/>
        <w:t>(5.3)</w:t>
      </w:r>
    </w:p>
    <w:p w:rsidR="00066A80" w:rsidRPr="00886347" w:rsidRDefault="00066A80" w:rsidP="00066A80">
      <w:pPr>
        <w:spacing w:after="0" w:line="240" w:lineRule="auto"/>
        <w:jc w:val="center"/>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где </w:t>
      </w: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sz w:val="28"/>
          <w:szCs w:val="28"/>
          <w:lang w:eastAsia="ru-RU"/>
        </w:rPr>
        <w:t xml:space="preserve"> - количество вещества, которое вступило в реакцию или образовалось в результате реакции, v - количество вещества в 1 обороте реакции (численно равно стехиометрическому коэффициенту).</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Пример 1. Сколько теплоты выделяется при образовании 85 кг аммиака?</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Решение. Стандартная теплота реакции образования аммиака указана в приведенном выше уравнении. Для расчета </w:t>
      </w:r>
      <m:oMath>
        <m:r>
          <m:rPr>
            <m:sty m:val="p"/>
          </m:rP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sz w:val="28"/>
          <w:szCs w:val="28"/>
          <w:lang w:eastAsia="ru-RU"/>
        </w:rPr>
        <w:t>Н найдем количество вещества аммиака:</w:t>
      </w:r>
    </w:p>
    <w:p w:rsidR="00066A80" w:rsidRPr="00886347" w:rsidRDefault="00066A80" w:rsidP="00066A80">
      <w:pPr>
        <w:spacing w:after="0" w:line="240" w:lineRule="auto"/>
        <w:jc w:val="both"/>
        <w:rPr>
          <w:rFonts w:ascii="Times New Roman" w:eastAsia="Times New Roman" w:hAnsi="Times New Roman" w:cs="Times New Roman"/>
          <w:color w:val="000000" w:themeColor="text1"/>
          <w:sz w:val="28"/>
          <w:szCs w:val="28"/>
          <w:lang w:eastAsia="ru-RU"/>
        </w:rPr>
      </w:pPr>
      <m:oMath>
        <m:r>
          <w:rPr>
            <w:rFonts w:ascii="Cambria Math" w:eastAsia="Times New Roman" w:hAnsi="Cambria Math" w:cs="Times New Roman"/>
            <w:color w:val="000000" w:themeColor="text1"/>
            <w:sz w:val="28"/>
            <w:szCs w:val="28"/>
            <w:lang w:eastAsia="ru-RU"/>
          </w:rPr>
          <m:t>n</m:t>
        </m:r>
        <m:d>
          <m:dPr>
            <m:ctrlPr>
              <w:rPr>
                <w:rFonts w:ascii="Cambria Math" w:eastAsia="Times New Roman" w:hAnsi="Cambria Math" w:cs="Times New Roman"/>
                <w:i/>
                <w:color w:val="000000" w:themeColor="text1"/>
                <w:sz w:val="28"/>
                <w:szCs w:val="28"/>
                <w:lang w:eastAsia="ru-RU"/>
              </w:rPr>
            </m:ctrlPr>
          </m:dPr>
          <m:e>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NH</m:t>
                </m:r>
              </m:e>
              <m:sub>
                <m:r>
                  <w:rPr>
                    <w:rFonts w:ascii="Cambria Math" w:eastAsia="Times New Roman" w:hAnsi="Cambria Math" w:cs="Times New Roman"/>
                    <w:color w:val="000000" w:themeColor="text1"/>
                    <w:sz w:val="28"/>
                    <w:szCs w:val="28"/>
                    <w:lang w:eastAsia="ru-RU"/>
                  </w:rPr>
                  <m:t>3</m:t>
                </m:r>
              </m:sub>
            </m:sSub>
          </m:e>
        </m:d>
        <m: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85кг∙1000г/кг</m:t>
            </m:r>
          </m:num>
          <m:den>
            <m:r>
              <w:rPr>
                <w:rFonts w:ascii="Cambria Math" w:eastAsia="Times New Roman" w:hAnsi="Cambria Math" w:cs="Times New Roman"/>
                <w:color w:val="000000" w:themeColor="text1"/>
                <w:sz w:val="28"/>
                <w:szCs w:val="28"/>
                <w:lang w:eastAsia="ru-RU"/>
              </w:rPr>
              <m:t>17г/моль</m:t>
            </m:r>
          </m:den>
        </m:f>
      </m:oMath>
      <w:r w:rsidRPr="00886347">
        <w:rPr>
          <w:rFonts w:ascii="Times New Roman" w:eastAsiaTheme="minorEastAsia" w:hAnsi="Times New Roman" w:cs="Times New Roman"/>
          <w:color w:val="000000" w:themeColor="text1"/>
          <w:sz w:val="28"/>
          <w:szCs w:val="28"/>
          <w:lang w:eastAsia="ru-RU"/>
        </w:rPr>
        <w:t>=5000моль</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Находим теплоту реакции:</w:t>
      </w:r>
    </w:p>
    <w:p w:rsidR="00066A80" w:rsidRPr="00886347" w:rsidRDefault="00066A80" w:rsidP="00066A80">
      <w:pPr>
        <w:spacing w:after="0" w:line="240" w:lineRule="auto"/>
        <w:jc w:val="both"/>
        <w:rPr>
          <w:rFonts w:ascii="Times New Roman" w:eastAsia="Times New Roman" w:hAnsi="Times New Roman" w:cs="Times New Roman"/>
          <w:color w:val="000000" w:themeColor="text1"/>
          <w:sz w:val="28"/>
          <w:szCs w:val="28"/>
          <w:lang w:eastAsia="ru-RU"/>
        </w:rPr>
      </w:pPr>
      <m:oMath>
        <m:r>
          <w:rPr>
            <w:rFonts w:ascii="Cambria Math" w:eastAsia="Times New Roman" w:hAnsi="Cambria Math" w:cs="Times New Roman"/>
            <w:color w:val="000000" w:themeColor="text1"/>
            <w:sz w:val="28"/>
            <w:szCs w:val="28"/>
            <w:lang w:eastAsia="ru-RU"/>
          </w:rPr>
          <m:t>∆</m:t>
        </m:r>
      </m:oMath>
      <w:r w:rsidRPr="00886347">
        <w:rPr>
          <w:rFonts w:ascii="Times New Roman" w:eastAsia="Times New Roman" w:hAnsi="Times New Roman" w:cs="Times New Roman"/>
          <w:i/>
          <w:color w:val="000000" w:themeColor="text1"/>
          <w:sz w:val="28"/>
          <w:szCs w:val="28"/>
          <w:lang w:eastAsia="ru-RU"/>
        </w:rPr>
        <w:t>Н = -92кДж</w:t>
      </w:r>
      <m:oMath>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5000моль</m:t>
            </m:r>
          </m:num>
          <m:den>
            <m:r>
              <w:rPr>
                <w:rFonts w:ascii="Cambria Math" w:eastAsia="Times New Roman" w:hAnsi="Cambria Math" w:cs="Times New Roman"/>
                <w:color w:val="000000" w:themeColor="text1"/>
                <w:sz w:val="28"/>
                <w:szCs w:val="28"/>
                <w:lang w:eastAsia="ru-RU"/>
              </w:rPr>
              <m:t>2моль</m:t>
            </m:r>
          </m:den>
        </m:f>
      </m:oMath>
      <w:r w:rsidRPr="00886347">
        <w:rPr>
          <w:rFonts w:ascii="Times New Roman" w:eastAsia="Times New Roman" w:hAnsi="Times New Roman" w:cs="Times New Roman"/>
          <w:i/>
          <w:color w:val="000000" w:themeColor="text1"/>
          <w:sz w:val="28"/>
          <w:szCs w:val="28"/>
          <w:lang w:eastAsia="ru-RU"/>
        </w:rPr>
        <w:t xml:space="preserve"> </w:t>
      </w:r>
      <w:r w:rsidRPr="00886347">
        <w:rPr>
          <w:rFonts w:ascii="Times New Roman" w:eastAsia="Times New Roman" w:hAnsi="Times New Roman" w:cs="Times New Roman"/>
          <w:color w:val="000000" w:themeColor="text1"/>
          <w:sz w:val="28"/>
          <w:szCs w:val="28"/>
          <w:lang w:eastAsia="ru-RU"/>
        </w:rPr>
        <w:t xml:space="preserve"> = -230000кДж.</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Ответ: При образовании 85 кг аммиака выделится 230000 кДж теплоты.</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Исследованием теплот химических реакций занимается особая отрасль химии - </w:t>
      </w:r>
      <w:r w:rsidRPr="00886347">
        <w:rPr>
          <w:rFonts w:ascii="Times New Roman" w:eastAsia="Times New Roman" w:hAnsi="Times New Roman" w:cs="Times New Roman"/>
          <w:b/>
          <w:i/>
          <w:sz w:val="28"/>
          <w:szCs w:val="28"/>
          <w:lang w:eastAsia="ru-RU"/>
        </w:rPr>
        <w:t>термохимия</w:t>
      </w:r>
      <w:r w:rsidRPr="00886347">
        <w:rPr>
          <w:rFonts w:ascii="Times New Roman" w:eastAsia="Times New Roman" w:hAnsi="Times New Roman" w:cs="Times New Roman"/>
          <w:sz w:val="28"/>
          <w:szCs w:val="28"/>
          <w:lang w:eastAsia="ru-RU"/>
        </w:rPr>
        <w:t xml:space="preserve">. Теплоты реакций определяют из измерений температуры при проведении реакций в специальных приборах - калориметрах. Примером такого прибора является калориметрическая бомба. Это стальной стакан с завинчивающейся крышкой. В стакан помещают точную навеску изучаемого вещества и кислород под давлением. Бомба находится в большом сосуде с водой. Вещество поджигают пропусканием электрической искры. </w:t>
      </w:r>
      <w:r w:rsidRPr="00886347">
        <w:rPr>
          <w:rFonts w:ascii="Times New Roman" w:eastAsia="Times New Roman" w:hAnsi="Times New Roman" w:cs="Times New Roman"/>
          <w:sz w:val="28"/>
          <w:szCs w:val="28"/>
          <w:lang w:eastAsia="ru-RU"/>
        </w:rPr>
        <w:lastRenderedPageBreak/>
        <w:t>Выделившаяся при горении теплота передается окружающей воде, теплоемкость которой хорошо известна. По изменению температуры воды рассчитывают количество выделившейся теплоты и стандартную теплоту сгорания.</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Экспериментально определенные стандартные теплоты реакций используются для расчетов теплот других реакций, которые по различным причинам не поддаются определению опытным путем. Расчеты основаны на законе Гесса:</w:t>
      </w:r>
    </w:p>
    <w:p w:rsidR="00066A80" w:rsidRPr="00886347" w:rsidRDefault="00066A80" w:rsidP="00066A80">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ab/>
      </w:r>
      <w:r w:rsidRPr="00886347">
        <w:rPr>
          <w:rFonts w:ascii="Times New Roman" w:eastAsia="Times New Roman" w:hAnsi="Times New Roman" w:cs="Times New Roman"/>
          <w:b/>
          <w:sz w:val="28"/>
          <w:szCs w:val="28"/>
          <w:lang w:eastAsia="ru-RU"/>
        </w:rPr>
        <w:t>Теплота химической реакции равна сумме теплот составляющих ее стадий независимо от пути протекания реакции.</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Смысл этого закона сводится к тому, что теплота реакции определяется только начальным и конечным состоянием системы, и невозможно достичь какого-либо выигрыша в энергии, изменяя путь процесса.</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Пример 2. При реакции 0,50 г водорода с избытком кислорода выделяется 71,5 кДж теплоты в случае образования воды в жидком состоянии и 60,5 кДж при образовании водяного пара. Рассчитайте стандартные теплоты реакций водорода с кислородом и теплоту конденсации воды.</w:t>
      </w:r>
    </w:p>
    <w:p w:rsidR="00066A80" w:rsidRPr="00886347" w:rsidRDefault="00066A80" w:rsidP="00066A80">
      <w:pPr>
        <w:spacing w:after="0" w:line="240" w:lineRule="auto"/>
        <w:jc w:val="both"/>
        <w:rPr>
          <w:rFonts w:ascii="Times New Roman" w:eastAsia="Times New Roman" w:hAnsi="Times New Roman" w:cs="Times New Roman"/>
          <w:sz w:val="28"/>
          <w:szCs w:val="28"/>
          <w:vertAlign w:val="superscript"/>
          <w:lang w:eastAsia="ru-RU"/>
        </w:rPr>
      </w:pPr>
      <w:r w:rsidRPr="00886347">
        <w:rPr>
          <w:rFonts w:ascii="Times New Roman" w:eastAsia="Times New Roman" w:hAnsi="Times New Roman" w:cs="Times New Roman"/>
          <w:sz w:val="28"/>
          <w:szCs w:val="28"/>
          <w:lang w:eastAsia="ru-RU"/>
        </w:rPr>
        <w:t>Решение. Представим схему процесса в виде двух путей образования жидкой воды: Н</w:t>
      </w:r>
      <w:r w:rsidRPr="00886347">
        <w:rPr>
          <w:rFonts w:ascii="Times New Roman" w:eastAsia="Times New Roman" w:hAnsi="Times New Roman" w:cs="Times New Roman"/>
          <w:sz w:val="28"/>
          <w:szCs w:val="28"/>
          <w:vertAlign w:val="superscript"/>
          <w:lang w:eastAsia="ru-RU"/>
        </w:rPr>
        <w:t>0</w:t>
      </w:r>
    </w:p>
    <w:p w:rsidR="00066A80" w:rsidRPr="00886347" w:rsidRDefault="00066A80" w:rsidP="00066A80">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noProof/>
          <w:sz w:val="28"/>
          <w:szCs w:val="28"/>
          <w:lang w:eastAsia="ru-RU"/>
        </w:rPr>
        <w:drawing>
          <wp:inline distT="0" distB="0" distL="0" distR="0" wp14:anchorId="51C15A3E" wp14:editId="01AFF05E">
            <wp:extent cx="5943600" cy="3338273"/>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2.jpg"/>
                    <pic:cNvPicPr/>
                  </pic:nvPicPr>
                  <pic:blipFill>
                    <a:blip r:embed="rId25">
                      <a:extLst>
                        <a:ext uri="{28A0092B-C50C-407E-A947-70E740481C1C}">
                          <a14:useLocalDpi xmlns:a14="http://schemas.microsoft.com/office/drawing/2010/main" val="0"/>
                        </a:ext>
                      </a:extLst>
                    </a:blip>
                    <a:stretch>
                      <a:fillRect/>
                    </a:stretch>
                  </pic:blipFill>
                  <pic:spPr>
                    <a:xfrm>
                      <a:off x="0" y="0"/>
                      <a:ext cx="5950393" cy="3342088"/>
                    </a:xfrm>
                    <a:prstGeom prst="rect">
                      <a:avLst/>
                    </a:prstGeom>
                  </pic:spPr>
                </pic:pic>
              </a:graphicData>
            </a:graphic>
          </wp:inline>
        </w:drawing>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Требуется определить следующие величины:</w:t>
      </w:r>
    </w:p>
    <w:p w:rsidR="00066A80" w:rsidRPr="00886347" w:rsidRDefault="00066A80" w:rsidP="00066A80">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sz w:val="28"/>
          <w:szCs w:val="28"/>
          <w:lang w:eastAsia="ru-RU"/>
        </w:rPr>
        <w:t>1</w:t>
      </w:r>
      <w:r w:rsidRPr="00886347">
        <w:rPr>
          <w:rFonts w:ascii="Times New Roman" w:eastAsia="Times New Roman" w:hAnsi="Times New Roman" w:cs="Times New Roman"/>
          <w:i/>
          <w:sz w:val="28"/>
          <w:szCs w:val="28"/>
          <w:lang w:eastAsia="ru-RU"/>
        </w:rPr>
        <w:t>)2Н</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2Н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(г)</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H°</w:t>
      </w:r>
      <w:r w:rsidRPr="00886347">
        <w:rPr>
          <w:rFonts w:ascii="Times New Roman" w:eastAsia="Times New Roman" w:hAnsi="Times New Roman" w:cs="Times New Roman"/>
          <w:i/>
          <w:sz w:val="28"/>
          <w:szCs w:val="28"/>
          <w:vertAlign w:val="subscript"/>
          <w:lang w:eastAsia="ru-RU"/>
        </w:rPr>
        <w:t>1</w:t>
      </w:r>
      <w:r w:rsidRPr="00886347">
        <w:rPr>
          <w:rFonts w:ascii="Times New Roman" w:eastAsia="Times New Roman" w:hAnsi="Times New Roman" w:cs="Times New Roman"/>
          <w:i/>
          <w:sz w:val="28"/>
          <w:szCs w:val="28"/>
          <w:lang w:eastAsia="ru-RU"/>
        </w:rPr>
        <w:t xml:space="preserve"> = ?</w:t>
      </w:r>
    </w:p>
    <w:p w:rsidR="00066A80" w:rsidRPr="00886347" w:rsidRDefault="00066A80" w:rsidP="00066A80">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2)2Н</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О</w:t>
      </w:r>
      <w:r w:rsidRPr="00886347">
        <w:rPr>
          <w:rFonts w:ascii="Times New Roman" w:eastAsia="Times New Roman" w:hAnsi="Times New Roman" w:cs="Times New Roman"/>
          <w:i/>
          <w:sz w:val="28"/>
          <w:szCs w:val="28"/>
          <w:vertAlign w:val="subscript"/>
          <w:lang w:eastAsia="ru-RU"/>
        </w:rPr>
        <w:t>2(г)</w:t>
      </w:r>
      <w:r w:rsidRPr="00886347">
        <w:rPr>
          <w:rFonts w:ascii="Times New Roman" w:eastAsia="Times New Roman" w:hAnsi="Times New Roman" w:cs="Times New Roman"/>
          <w:i/>
          <w:sz w:val="28"/>
          <w:szCs w:val="28"/>
          <w:lang w:eastAsia="ru-RU"/>
        </w:rPr>
        <w:t xml:space="preserve"> = 2Н</w:t>
      </w:r>
      <w:r w:rsidRPr="00886347">
        <w:rPr>
          <w:rFonts w:ascii="Times New Roman" w:eastAsia="Times New Roman" w:hAnsi="Times New Roman" w:cs="Times New Roman"/>
          <w:i/>
          <w:sz w:val="28"/>
          <w:szCs w:val="28"/>
          <w:vertAlign w:val="subscript"/>
          <w:lang w:eastAsia="ru-RU"/>
        </w:rPr>
        <w:t>2(ж)</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 xml:space="preserve"> = ? </w:t>
      </w:r>
    </w:p>
    <w:p w:rsidR="00066A80" w:rsidRPr="00886347" w:rsidRDefault="00066A80" w:rsidP="00066A80">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(г)</w:t>
      </w:r>
      <w:r w:rsidRPr="00886347">
        <w:rPr>
          <w:rFonts w:ascii="Times New Roman" w:eastAsia="Times New Roman" w:hAnsi="Times New Roman" w:cs="Times New Roman"/>
          <w:i/>
          <w:sz w:val="28"/>
          <w:szCs w:val="28"/>
          <w:lang w:eastAsia="ru-RU"/>
        </w:rPr>
        <w:t xml:space="preserve"> = 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vertAlign w:val="subscript"/>
          <w:lang w:eastAsia="ru-RU"/>
        </w:rPr>
        <w:t>(ж)</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Н°з = ?</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Найдем количество вещества водорода, вступившего в реакцию:</w:t>
      </w:r>
    </w:p>
    <w:p w:rsidR="00066A80" w:rsidRPr="00886347" w:rsidRDefault="00066A80" w:rsidP="00066A80">
      <w:pPr>
        <w:spacing w:after="0" w:line="240" w:lineRule="auto"/>
        <w:jc w:val="both"/>
        <w:rPr>
          <w:rFonts w:ascii="Times New Roman" w:eastAsia="Times New Roman" w:hAnsi="Times New Roman" w:cs="Times New Roman"/>
          <w:color w:val="000000" w:themeColor="text1"/>
          <w:sz w:val="28"/>
          <w:szCs w:val="28"/>
          <w:lang w:val="en-US" w:eastAsia="ru-RU"/>
        </w:rPr>
      </w:pPr>
      <m:oMathPara>
        <m:oMath>
          <m:r>
            <w:rPr>
              <w:rFonts w:ascii="Cambria Math" w:eastAsia="Times New Roman" w:hAnsi="Cambria Math" w:cs="Times New Roman"/>
              <w:color w:val="000000" w:themeColor="text1"/>
              <w:sz w:val="28"/>
              <w:szCs w:val="28"/>
              <w:lang w:eastAsia="ru-RU"/>
            </w:rPr>
            <m:t>n(</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2</m:t>
              </m:r>
            </m:sub>
          </m:sSub>
          <m: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0,5г</m:t>
              </m:r>
            </m:num>
            <m:den>
              <m:f>
                <m:fPr>
                  <m:ctrlPr>
                    <w:rPr>
                      <w:rFonts w:ascii="Cambria Math" w:eastAsia="Times New Roman" w:hAnsi="Cambria Math" w:cs="Times New Roman"/>
                      <w:i/>
                      <w:color w:val="000000" w:themeColor="text1"/>
                      <w:sz w:val="28"/>
                      <w:szCs w:val="28"/>
                      <w:lang w:val="en-US" w:eastAsia="ru-RU"/>
                    </w:rPr>
                  </m:ctrlPr>
                </m:fPr>
                <m:num>
                  <m:r>
                    <w:rPr>
                      <w:rFonts w:ascii="Cambria Math" w:eastAsia="Times New Roman" w:hAnsi="Cambria Math" w:cs="Times New Roman"/>
                      <w:color w:val="000000" w:themeColor="text1"/>
                      <w:sz w:val="28"/>
                      <w:szCs w:val="28"/>
                      <w:lang w:eastAsia="ru-RU"/>
                    </w:rPr>
                    <m:t>2г</m:t>
                  </m:r>
                  <m:ctrlPr>
                    <w:rPr>
                      <w:rFonts w:ascii="Cambria Math" w:eastAsia="Times New Roman" w:hAnsi="Cambria Math" w:cs="Times New Roman"/>
                      <w:i/>
                      <w:color w:val="000000" w:themeColor="text1"/>
                      <w:sz w:val="28"/>
                      <w:szCs w:val="28"/>
                      <w:lang w:eastAsia="ru-RU"/>
                    </w:rPr>
                  </m:ctrlPr>
                </m:num>
                <m:den>
                  <m:r>
                    <w:rPr>
                      <w:rFonts w:ascii="Cambria Math" w:eastAsia="Times New Roman" w:hAnsi="Cambria Math" w:cs="Times New Roman"/>
                      <w:color w:val="000000" w:themeColor="text1"/>
                      <w:sz w:val="28"/>
                      <w:szCs w:val="28"/>
                      <w:lang w:eastAsia="ru-RU"/>
                    </w:rPr>
                    <m:t>моль</m:t>
                  </m:r>
                </m:den>
              </m:f>
            </m:den>
          </m:f>
          <m:r>
            <w:rPr>
              <w:rFonts w:ascii="Cambria Math" w:eastAsia="Times New Roman" w:hAnsi="Cambria Math" w:cs="Times New Roman"/>
              <w:color w:val="000000" w:themeColor="text1"/>
              <w:sz w:val="28"/>
              <w:szCs w:val="28"/>
              <w:lang w:eastAsia="ru-RU"/>
            </w:rPr>
            <m:t>=0,25моль</m:t>
          </m:r>
          <m:r>
            <m:rPr>
              <m:sty m:val="p"/>
            </m:rPr>
            <w:rPr>
              <w:rFonts w:ascii="Cambria Math" w:eastAsia="Times New Roman" w:hAnsi="Cambria Math" w:cs="Times New Roman"/>
              <w:color w:val="000000" w:themeColor="text1"/>
              <w:sz w:val="28"/>
              <w:szCs w:val="28"/>
              <w:lang w:eastAsia="ru-RU"/>
            </w:rPr>
            <m:t>.</m:t>
          </m:r>
        </m:oMath>
      </m:oMathPara>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Найдем стандартные теплоты реакций водорода с кислородом:</w:t>
      </w:r>
    </w:p>
    <w:p w:rsidR="00066A80" w:rsidRPr="00886347" w:rsidRDefault="00066A80" w:rsidP="00066A80">
      <w:pPr>
        <w:spacing w:after="0" w:line="240" w:lineRule="auto"/>
        <w:jc w:val="both"/>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lastRenderedPageBreak/>
        <w:t>1</w:t>
      </w:r>
      <w:r w:rsidRPr="00886347">
        <w:rPr>
          <w:rFonts w:ascii="Times New Roman" w:eastAsia="Times New Roman" w:hAnsi="Times New Roman" w:cs="Times New Roman"/>
          <w:i/>
          <w:color w:val="000000" w:themeColor="text1"/>
          <w:sz w:val="28"/>
          <w:szCs w:val="28"/>
          <w:lang w:eastAsia="ru-RU"/>
        </w:rPr>
        <w:t xml:space="preserve">) </w:t>
      </w: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val="en-US" w:eastAsia="ru-RU"/>
              </w:rPr>
            </m:ctrlPr>
          </m:sSubSupPr>
          <m:e>
            <m:r>
              <w:rPr>
                <w:rFonts w:ascii="Cambria Math" w:eastAsia="Times New Roman" w:hAnsi="Cambria Math" w:cs="Times New Roman"/>
                <w:color w:val="000000" w:themeColor="text1"/>
                <w:sz w:val="28"/>
                <w:szCs w:val="28"/>
                <w:lang w:val="en-US" w:eastAsia="ru-RU"/>
              </w:rPr>
              <m:t>H</m:t>
            </m:r>
          </m:e>
          <m:sub>
            <m:r>
              <w:rPr>
                <w:rFonts w:ascii="Cambria Math" w:eastAsia="Times New Roman" w:hAnsi="Cambria Math" w:cs="Times New Roman"/>
                <w:color w:val="000000" w:themeColor="text1"/>
                <w:sz w:val="28"/>
                <w:szCs w:val="28"/>
                <w:lang w:eastAsia="ru-RU"/>
              </w:rPr>
              <m:t>1</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imes New Roman" w:hAnsi="Times New Roman" w:cs="Times New Roman"/>
          <w:i/>
          <w:color w:val="000000" w:themeColor="text1"/>
          <w:sz w:val="28"/>
          <w:szCs w:val="28"/>
          <w:lang w:eastAsia="ru-RU"/>
        </w:rPr>
        <w:t xml:space="preserve"> =</w:t>
      </w:r>
      <m:oMath>
        <m:r>
          <w:rPr>
            <w:rFonts w:ascii="Cambria Math" w:eastAsia="Times New Roman" w:hAnsi="Cambria Math" w:cs="Times New Roman"/>
            <w:color w:val="000000" w:themeColor="text1"/>
            <w:sz w:val="28"/>
            <w:szCs w:val="28"/>
            <w:lang w:eastAsia="ru-RU"/>
          </w:rPr>
          <m:t>∆</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1</m:t>
            </m:r>
          </m:sub>
        </m:sSub>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v</m:t>
            </m:r>
          </m:num>
          <m:den>
            <m:r>
              <w:rPr>
                <w:rFonts w:ascii="Cambria Math" w:eastAsia="Times New Roman" w:hAnsi="Cambria Math" w:cs="Times New Roman"/>
                <w:color w:val="000000" w:themeColor="text1"/>
                <w:sz w:val="28"/>
                <w:szCs w:val="28"/>
                <w:lang w:eastAsia="ru-RU"/>
              </w:rPr>
              <m:t>n</m:t>
            </m:r>
          </m:den>
        </m:f>
      </m:oMath>
      <w:r w:rsidRPr="00886347">
        <w:rPr>
          <w:rFonts w:ascii="Times New Roman" w:eastAsia="Times New Roman" w:hAnsi="Times New Roman" w:cs="Times New Roman"/>
          <w:i/>
          <w:color w:val="000000" w:themeColor="text1"/>
          <w:sz w:val="28"/>
          <w:szCs w:val="28"/>
          <w:lang w:eastAsia="ru-RU"/>
        </w:rPr>
        <w:t xml:space="preserve"> = -71,5кДж</w:t>
      </w:r>
      <m:oMath>
        <m:f>
          <m:fPr>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2моль</m:t>
            </m:r>
          </m:num>
          <m:den>
            <m:r>
              <m:rPr>
                <m:sty m:val="p"/>
              </m:rPr>
              <w:rPr>
                <w:rFonts w:ascii="Cambria Math" w:eastAsia="Times New Roman" w:hAnsi="Cambria Math" w:cs="Times New Roman"/>
                <w:color w:val="000000" w:themeColor="text1"/>
                <w:sz w:val="28"/>
                <w:szCs w:val="28"/>
                <w:lang w:eastAsia="ru-RU"/>
              </w:rPr>
              <m:t>0,25моль</m:t>
            </m:r>
          </m:den>
        </m:f>
      </m:oMath>
      <w:r w:rsidRPr="00886347">
        <w:rPr>
          <w:rFonts w:ascii="Times New Roman" w:eastAsia="Times New Roman" w:hAnsi="Times New Roman" w:cs="Times New Roman"/>
          <w:color w:val="000000" w:themeColor="text1"/>
          <w:sz w:val="28"/>
          <w:szCs w:val="28"/>
          <w:lang w:eastAsia="ru-RU"/>
        </w:rPr>
        <w:t>= -572кДж.</w:t>
      </w:r>
    </w:p>
    <w:p w:rsidR="00066A80" w:rsidRPr="00886347" w:rsidRDefault="00066A80" w:rsidP="00066A80">
      <w:pPr>
        <w:spacing w:after="0" w:line="240" w:lineRule="auto"/>
        <w:jc w:val="both"/>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t xml:space="preserve">2)  </w:t>
      </w: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val="en-US" w:eastAsia="ru-RU"/>
              </w:rPr>
            </m:ctrlPr>
          </m:sSubSupPr>
          <m:e>
            <m:r>
              <w:rPr>
                <w:rFonts w:ascii="Cambria Math" w:eastAsia="Times New Roman" w:hAnsi="Cambria Math" w:cs="Times New Roman"/>
                <w:color w:val="000000" w:themeColor="text1"/>
                <w:sz w:val="28"/>
                <w:szCs w:val="28"/>
                <w:lang w:val="en-US" w:eastAsia="ru-RU"/>
              </w:rPr>
              <m:t>H</m:t>
            </m:r>
          </m:e>
          <m:sub>
            <m:r>
              <w:rPr>
                <w:rFonts w:ascii="Cambria Math" w:eastAsia="Times New Roman" w:hAnsi="Cambria Math" w:cs="Times New Roman"/>
                <w:color w:val="000000" w:themeColor="text1"/>
                <w:sz w:val="28"/>
                <w:szCs w:val="28"/>
                <w:lang w:eastAsia="ru-RU"/>
              </w:rPr>
              <m:t>2</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imes New Roman" w:hAnsi="Times New Roman" w:cs="Times New Roman"/>
          <w:i/>
          <w:color w:val="000000" w:themeColor="text1"/>
          <w:sz w:val="28"/>
          <w:szCs w:val="28"/>
          <w:lang w:eastAsia="ru-RU"/>
        </w:rPr>
        <w:t xml:space="preserve"> = </w:t>
      </w:r>
      <m:oMath>
        <m:r>
          <w:rPr>
            <w:rFonts w:ascii="Cambria Math" w:eastAsia="Times New Roman" w:hAnsi="Cambria Math" w:cs="Times New Roman"/>
            <w:color w:val="000000" w:themeColor="text1"/>
            <w:sz w:val="28"/>
            <w:szCs w:val="28"/>
            <w:lang w:eastAsia="ru-RU"/>
          </w:rPr>
          <m:t>∆</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1</m:t>
            </m:r>
          </m:sub>
        </m:sSub>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v</m:t>
            </m:r>
          </m:num>
          <m:den>
            <m:r>
              <w:rPr>
                <w:rFonts w:ascii="Cambria Math" w:eastAsia="Times New Roman" w:hAnsi="Cambria Math" w:cs="Times New Roman"/>
                <w:color w:val="000000" w:themeColor="text1"/>
                <w:sz w:val="28"/>
                <w:szCs w:val="28"/>
                <w:lang w:eastAsia="ru-RU"/>
              </w:rPr>
              <m:t>n</m:t>
            </m:r>
          </m:den>
        </m:f>
      </m:oMath>
      <w:r w:rsidRPr="00886347">
        <w:rPr>
          <w:rFonts w:ascii="Times New Roman" w:eastAsia="Times New Roman" w:hAnsi="Times New Roman" w:cs="Times New Roman"/>
          <w:i/>
          <w:color w:val="000000" w:themeColor="text1"/>
          <w:sz w:val="28"/>
          <w:szCs w:val="28"/>
          <w:lang w:eastAsia="ru-RU"/>
        </w:rPr>
        <w:t xml:space="preserve"> =-60,5кДж </w:t>
      </w:r>
      <m:oMath>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2моль</m:t>
            </m:r>
          </m:num>
          <m:den>
            <m:r>
              <w:rPr>
                <w:rFonts w:ascii="Cambria Math" w:eastAsia="Times New Roman" w:hAnsi="Cambria Math" w:cs="Times New Roman"/>
                <w:color w:val="000000" w:themeColor="text1"/>
                <w:sz w:val="28"/>
                <w:szCs w:val="28"/>
                <w:lang w:eastAsia="ru-RU"/>
              </w:rPr>
              <m:t>0,25моль</m:t>
            </m:r>
          </m:den>
        </m:f>
      </m:oMath>
      <w:r w:rsidRPr="00886347">
        <w:rPr>
          <w:rFonts w:ascii="Times New Roman" w:eastAsia="Times New Roman" w:hAnsi="Times New Roman" w:cs="Times New Roman"/>
          <w:i/>
          <w:color w:val="000000" w:themeColor="text1"/>
          <w:sz w:val="28"/>
          <w:szCs w:val="28"/>
          <w:lang w:eastAsia="ru-RU"/>
        </w:rPr>
        <w:t>=-484кДж</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3) По закону Гесса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eastAsia="ru-RU"/>
        </w:rPr>
        <w:t>1</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val="en-US" w:eastAsia="ru-RU"/>
        </w:rPr>
        <w:t>H</w:t>
      </w:r>
      <w:r w:rsidRPr="00886347">
        <w:rPr>
          <w:rFonts w:ascii="Times New Roman" w:eastAsiaTheme="minorEastAsia"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eastAsia="ru-RU"/>
        </w:rPr>
        <w:t>3</w:t>
      </w:r>
      <w:r w:rsidRPr="00886347">
        <w:rPr>
          <w:rFonts w:ascii="Times New Roman" w:eastAsia="Times New Roman" w:hAnsi="Times New Roman" w:cs="Times New Roman"/>
          <w:i/>
          <w:sz w:val="28"/>
          <w:szCs w:val="28"/>
          <w:lang w:eastAsia="ru-RU"/>
        </w:rPr>
        <w:t>,</w:t>
      </w:r>
      <w:r w:rsidRPr="00886347">
        <w:rPr>
          <w:rFonts w:ascii="Times New Roman" w:eastAsia="Times New Roman" w:hAnsi="Times New Roman" w:cs="Times New Roman"/>
          <w:sz w:val="28"/>
          <w:szCs w:val="28"/>
          <w:lang w:eastAsia="ru-RU"/>
        </w:rPr>
        <w:t xml:space="preserve"> а отсюда:</w:t>
      </w:r>
    </w:p>
    <w:p w:rsidR="00066A80" w:rsidRPr="00886347" w:rsidRDefault="00066A80" w:rsidP="00066A80">
      <w:pPr>
        <w:spacing w:after="0" w:line="240" w:lineRule="auto"/>
        <w:jc w:val="center"/>
        <w:rPr>
          <w:rFonts w:ascii="Times New Roman" w:eastAsia="Times New Roman" w:hAnsi="Times New Roman" w:cs="Times New Roman"/>
          <w:i/>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val="en-US" w:eastAsia="ru-RU"/>
        </w:rPr>
        <w:t>H</w:t>
      </w:r>
      <w:r w:rsidRPr="00886347">
        <w:rPr>
          <w:rFonts w:ascii="Times New Roman" w:eastAsiaTheme="minorEastAsia" w:hAnsi="Times New Roman" w:cs="Times New Roman"/>
          <w:i/>
          <w:sz w:val="28"/>
          <w:szCs w:val="28"/>
          <w:vertAlign w:val="subscript"/>
          <w:lang w:eastAsia="ru-RU"/>
        </w:rPr>
        <w:t>3</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val="en-US" w:eastAsia="ru-RU"/>
        </w:rPr>
        <w:t>H</w:t>
      </w:r>
      <w:r w:rsidRPr="00886347">
        <w:rPr>
          <w:rFonts w:ascii="Times New Roman" w:eastAsiaTheme="minorEastAsia" w:hAnsi="Times New Roman" w:cs="Times New Roman"/>
          <w:i/>
          <w:sz w:val="28"/>
          <w:szCs w:val="28"/>
          <w:vertAlign w:val="subscript"/>
          <w:lang w:eastAsia="ru-RU"/>
        </w:rPr>
        <w:t>1</w:t>
      </w:r>
      <w:r w:rsidRPr="00886347">
        <w:rPr>
          <w:rFonts w:ascii="Times New Roman" w:eastAsia="Times New Roman" w:hAnsi="Times New Roman" w:cs="Times New Roman"/>
          <w:i/>
          <w:sz w:val="28"/>
          <w:szCs w:val="28"/>
          <w:lang w:eastAsia="ru-RU"/>
        </w:rPr>
        <w:t xml:space="preserve"> - </w:t>
      </w:r>
      <m:oMath>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val="en-US" w:eastAsia="ru-RU"/>
        </w:rPr>
        <w:t>H</w:t>
      </w:r>
      <w:r w:rsidRPr="00886347">
        <w:rPr>
          <w:rFonts w:ascii="Times New Roman" w:eastAsiaTheme="minorEastAsia"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 xml:space="preserve"> = -71,5 -(-60,5) = -11 кДж.</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При проведении реакции образовалось количество вещества воды, равное количеству вещества водорода. С учетом этого рассчитываем стандартную теплоту конденсации воды:</w:t>
      </w:r>
    </w:p>
    <w:p w:rsidR="00066A80" w:rsidRPr="00886347" w:rsidRDefault="00066A80" w:rsidP="00066A80">
      <w:pPr>
        <w:spacing w:after="0" w:line="240" w:lineRule="auto"/>
        <w:jc w:val="center"/>
        <w:rPr>
          <w:rFonts w:ascii="Times New Roman" w:eastAsia="Times New Roman" w:hAnsi="Times New Roman" w:cs="Times New Roman"/>
          <w:sz w:val="28"/>
          <w:szCs w:val="28"/>
          <w:lang w:eastAsia="ru-RU"/>
        </w:rPr>
      </w:pP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eastAsia="ru-RU"/>
              </w:rPr>
            </m:ctrlPr>
          </m:sSubSup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3</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heme="minorEastAsia" w:hAnsi="Times New Roman" w:cs="Times New Roman"/>
          <w:i/>
          <w:color w:val="000000" w:themeColor="text1"/>
          <w:sz w:val="28"/>
          <w:szCs w:val="28"/>
          <w:lang w:eastAsia="ru-RU"/>
        </w:rPr>
        <w:t>=-11кДж</w:t>
      </w:r>
      <m:oMath>
        <m:f>
          <m:fPr>
            <m:ctrlPr>
              <w:rPr>
                <w:rFonts w:ascii="Cambria Math" w:eastAsiaTheme="minorEastAsia" w:hAnsi="Cambria Math" w:cs="Times New Roman"/>
                <w:i/>
                <w:color w:val="000000" w:themeColor="text1"/>
                <w:sz w:val="28"/>
                <w:szCs w:val="28"/>
                <w:lang w:eastAsia="ru-RU"/>
              </w:rPr>
            </m:ctrlPr>
          </m:fPr>
          <m:num>
            <m:r>
              <w:rPr>
                <w:rFonts w:ascii="Cambria Math" w:eastAsiaTheme="minorEastAsia" w:hAnsi="Cambria Math" w:cs="Times New Roman"/>
                <w:color w:val="000000" w:themeColor="text1"/>
                <w:sz w:val="28"/>
                <w:szCs w:val="28"/>
                <w:lang w:eastAsia="ru-RU"/>
              </w:rPr>
              <m:t>1моль</m:t>
            </m:r>
          </m:num>
          <m:den>
            <m:r>
              <w:rPr>
                <w:rFonts w:ascii="Cambria Math" w:eastAsiaTheme="minorEastAsia" w:hAnsi="Cambria Math" w:cs="Times New Roman"/>
                <w:color w:val="000000" w:themeColor="text1"/>
                <w:sz w:val="28"/>
                <w:szCs w:val="28"/>
                <w:lang w:eastAsia="ru-RU"/>
              </w:rPr>
              <m:t>0,25моль</m:t>
            </m:r>
          </m:den>
        </m:f>
      </m:oMath>
      <w:r w:rsidRPr="00886347">
        <w:rPr>
          <w:rFonts w:ascii="Times New Roman" w:eastAsiaTheme="minorEastAsia" w:hAnsi="Times New Roman" w:cs="Times New Roman"/>
          <w:i/>
          <w:color w:val="000000" w:themeColor="text1"/>
          <w:sz w:val="28"/>
          <w:szCs w:val="28"/>
          <w:lang w:eastAsia="ru-RU"/>
        </w:rPr>
        <w:t>=</w:t>
      </w:r>
      <w:r w:rsidRPr="00886347">
        <w:rPr>
          <w:rFonts w:ascii="Times New Roman" w:eastAsiaTheme="minorEastAsia" w:hAnsi="Times New Roman" w:cs="Times New Roman"/>
          <w:color w:val="000000" w:themeColor="text1"/>
          <w:sz w:val="28"/>
          <w:szCs w:val="28"/>
          <w:lang w:eastAsia="ru-RU"/>
        </w:rPr>
        <w:t>-44кДж</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Можно найти также стандартную теплоту испарения воды. Процесс испарения противоположен конденсации, поэтому</w:t>
      </w:r>
    </w:p>
    <w:p w:rsidR="00066A80" w:rsidRPr="00886347" w:rsidRDefault="00066A80" w:rsidP="00066A80">
      <w:pPr>
        <w:spacing w:after="0" w:line="240" w:lineRule="auto"/>
        <w:jc w:val="center"/>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исп</m:t>
            </m:r>
          </m:sub>
          <m:sup>
            <m:r>
              <w:rPr>
                <w:rFonts w:ascii="Cambria Math" w:eastAsia="Times New Roman" w:hAnsi="Cambria Math" w:cs="Times New Roman"/>
                <w:sz w:val="28"/>
                <w:szCs w:val="28"/>
                <w:lang w:eastAsia="ru-RU"/>
              </w:rPr>
              <m:t>°</m:t>
            </m:r>
          </m:sup>
        </m:sSubSup>
        <m:r>
          <w:rPr>
            <w:rFonts w:ascii="Cambria Math" w:eastAsia="Times New Roman" w:hAnsi="Cambria Math" w:cs="Times New Roman"/>
            <w:sz w:val="28"/>
            <w:szCs w:val="28"/>
            <w:lang w:eastAsia="ru-RU"/>
          </w:rPr>
          <m:t>=</m:t>
        </m:r>
      </m:oMath>
      <w:r w:rsidRPr="00886347">
        <w:rPr>
          <w:rFonts w:ascii="Times New Roman" w:eastAsiaTheme="minorEastAsia" w:hAnsi="Times New Roman" w:cs="Times New Roman"/>
          <w:i/>
          <w:sz w:val="28"/>
          <w:szCs w:val="28"/>
          <w:lang w:eastAsia="ru-RU"/>
        </w:rPr>
        <w:t>-</w:t>
      </w:r>
      <m:oMath>
        <m:r>
          <w:rPr>
            <w:rFonts w:ascii="Cambria Math" w:eastAsia="Times New Roman" w:hAnsi="Cambria Math" w:cs="Times New Roman"/>
            <w:sz w:val="28"/>
            <w:szCs w:val="28"/>
            <w:lang w:eastAsia="ru-RU"/>
          </w:rPr>
          <m:t>∆</m:t>
        </m:r>
        <m:sSubSup>
          <m:sSubSupPr>
            <m:ctrlPr>
              <w:rPr>
                <w:rFonts w:ascii="Cambria Math" w:eastAsiaTheme="minorEastAsia" w:hAnsi="Cambria Math" w:cs="Times New Roman"/>
                <w:i/>
                <w:sz w:val="28"/>
                <w:szCs w:val="28"/>
                <w:lang w:val="en-US" w:eastAsia="ru-RU"/>
              </w:rPr>
            </m:ctrlPr>
          </m:sSubSupPr>
          <m:e>
            <m:r>
              <w:rPr>
                <w:rFonts w:ascii="Cambria Math" w:eastAsiaTheme="minorEastAsia" w:hAnsi="Cambria Math" w:cs="Times New Roman"/>
                <w:sz w:val="28"/>
                <w:szCs w:val="28"/>
                <w:lang w:val="en-US" w:eastAsia="ru-RU"/>
              </w:rPr>
              <m:t>H</m:t>
            </m:r>
          </m:e>
          <m:sub>
            <m:r>
              <w:rPr>
                <w:rFonts w:ascii="Cambria Math" w:eastAsiaTheme="minorEastAsia" w:hAnsi="Cambria Math" w:cs="Times New Roman"/>
                <w:sz w:val="28"/>
                <w:szCs w:val="28"/>
                <w:lang w:eastAsia="ru-RU"/>
              </w:rPr>
              <m:t>3</m:t>
            </m:r>
          </m:sub>
          <m:sup>
            <m:r>
              <w:rPr>
                <w:rFonts w:ascii="Cambria Math" w:eastAsiaTheme="minorEastAsia" w:hAnsi="Cambria Math" w:cs="Times New Roman"/>
                <w:sz w:val="28"/>
                <w:szCs w:val="28"/>
                <w:lang w:eastAsia="ru-RU"/>
              </w:rPr>
              <m:t>°</m:t>
            </m:r>
          </m:sup>
        </m:sSubSup>
      </m:oMath>
      <w:r w:rsidRPr="00886347">
        <w:rPr>
          <w:rFonts w:ascii="Times New Roman" w:eastAsia="Times New Roman" w:hAnsi="Times New Roman" w:cs="Times New Roman"/>
          <w:i/>
          <w:sz w:val="28"/>
          <w:szCs w:val="28"/>
          <w:lang w:eastAsia="ru-RU"/>
        </w:rPr>
        <w:t xml:space="preserve">= </w:t>
      </w:r>
      <w:r w:rsidRPr="00886347">
        <w:rPr>
          <w:rFonts w:ascii="Times New Roman" w:eastAsia="Times New Roman" w:hAnsi="Times New Roman" w:cs="Times New Roman"/>
          <w:sz w:val="28"/>
          <w:szCs w:val="28"/>
          <w:lang w:eastAsia="ru-RU"/>
        </w:rPr>
        <w:t>44 кДж.</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Закон Гесса особенно широко применяется в расчетах теплот химических реакций по стандартным теплотам образования и сгорания веществ. В термохимии реакциями образования называют лишь такие реакции, в которых реагентами являются простые вещества, а продукт - одно сложное вещество. При сгорания реагентами являются сжигаемое вещество и кислород, а продуктами - оксиды элементов в высших валентностях (кроме азота и хлора, превращающихся в простые вещества). Реакции сгорания простых веществ одновременно являются реакциями образования оксидов. Пример такой реакции -образование воды при сгорании водорода.</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Стандартная теплота образования</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 кДж/моль, численно равна изменению энтальпии при образовании 1 моль сложного вещества из простых веществ. Теплоты образования простых веществ в устойчивом состоянии при 101,3 кПа и 25°С принимаются равными нулю.</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right"/>
        <w:rPr>
          <w:rFonts w:ascii="Times New Roman" w:eastAsia="Times New Roman" w:hAnsi="Times New Roman" w:cs="Times New Roman"/>
          <w:color w:val="000000" w:themeColor="text1"/>
          <w:sz w:val="28"/>
          <w:szCs w:val="28"/>
          <w:lang w:eastAsia="ru-RU"/>
        </w:rPr>
      </w:pP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eastAsia="ru-RU"/>
              </w:rPr>
            </m:ctrlPr>
          </m:sSubSup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f</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heme="minorEastAsia" w:hAnsi="Times New Roman" w:cs="Times New Roman"/>
          <w:i/>
          <w:color w:val="000000" w:themeColor="text1"/>
          <w:sz w:val="28"/>
          <w:szCs w:val="28"/>
          <w:lang w:eastAsia="ru-RU"/>
        </w:rPr>
        <w:t>=</w:t>
      </w:r>
      <m:oMath>
        <m:f>
          <m:fPr>
            <m:ctrlPr>
              <w:rPr>
                <w:rFonts w:ascii="Cambria Math" w:eastAsiaTheme="minorEastAsia" w:hAnsi="Cambria Math" w:cs="Times New Roman"/>
                <w:i/>
                <w:color w:val="000000" w:themeColor="text1"/>
                <w:sz w:val="28"/>
                <w:szCs w:val="28"/>
                <w:lang w:val="en-US" w:eastAsia="ru-RU"/>
              </w:rPr>
            </m:ctrlPr>
          </m:fPr>
          <m:num>
            <m:r>
              <w:rPr>
                <w:rFonts w:ascii="Cambria Math" w:eastAsiaTheme="minorEastAsia" w:hAnsi="Cambria Math" w:cs="Times New Roman"/>
                <w:color w:val="000000" w:themeColor="text1"/>
                <w:sz w:val="28"/>
                <w:szCs w:val="28"/>
                <w:lang w:eastAsia="ru-RU"/>
              </w:rPr>
              <m:t>∆</m:t>
            </m:r>
            <m:r>
              <w:rPr>
                <w:rFonts w:ascii="Cambria Math" w:eastAsiaTheme="minorEastAsia" w:hAnsi="Cambria Math" w:cs="Times New Roman"/>
                <w:color w:val="000000" w:themeColor="text1"/>
                <w:sz w:val="28"/>
                <w:szCs w:val="28"/>
                <w:lang w:val="en-US" w:eastAsia="ru-RU"/>
              </w:rPr>
              <m:t>H</m:t>
            </m:r>
          </m:num>
          <m:den>
            <m:r>
              <w:rPr>
                <w:rFonts w:ascii="Cambria Math" w:eastAsiaTheme="minorEastAsia" w:hAnsi="Cambria Math" w:cs="Times New Roman"/>
                <w:color w:val="000000" w:themeColor="text1"/>
                <w:sz w:val="28"/>
                <w:szCs w:val="28"/>
                <w:lang w:val="en-US" w:eastAsia="ru-RU"/>
              </w:rPr>
              <m:t>n</m:t>
            </m:r>
          </m:den>
        </m:f>
        <m:r>
          <w:rPr>
            <w:rFonts w:ascii="Cambria Math" w:eastAsiaTheme="minorEastAsia" w:hAnsi="Cambria Math" w:cs="Times New Roman"/>
            <w:color w:val="000000" w:themeColor="text1"/>
            <w:sz w:val="28"/>
            <w:szCs w:val="28"/>
            <w:lang w:eastAsia="ru-RU"/>
          </w:rPr>
          <m:t>=</m:t>
        </m:r>
        <m:f>
          <m:fPr>
            <m:ctrlPr>
              <w:rPr>
                <w:rFonts w:ascii="Cambria Math" w:eastAsiaTheme="minorEastAsia" w:hAnsi="Cambria Math" w:cs="Times New Roman"/>
                <w:i/>
                <w:color w:val="000000" w:themeColor="text1"/>
                <w:sz w:val="28"/>
                <w:szCs w:val="28"/>
                <w:lang w:val="en-US" w:eastAsia="ru-RU"/>
              </w:rPr>
            </m:ctrlPr>
          </m:fPr>
          <m:num>
            <m:r>
              <w:rPr>
                <w:rFonts w:ascii="Cambria Math" w:eastAsiaTheme="minorEastAsia" w:hAnsi="Cambria Math" w:cs="Times New Roman"/>
                <w:color w:val="000000" w:themeColor="text1"/>
                <w:sz w:val="28"/>
                <w:szCs w:val="28"/>
                <w:lang w:eastAsia="ru-RU"/>
              </w:rPr>
              <m:t>∆</m:t>
            </m:r>
            <m:sSup>
              <m:sSupPr>
                <m:ctrlPr>
                  <w:rPr>
                    <w:rFonts w:ascii="Cambria Math" w:eastAsiaTheme="minorEastAsia" w:hAnsi="Cambria Math" w:cs="Times New Roman"/>
                    <w:i/>
                    <w:color w:val="000000" w:themeColor="text1"/>
                    <w:sz w:val="28"/>
                    <w:szCs w:val="28"/>
                    <w:lang w:val="en-US" w:eastAsia="ru-RU"/>
                  </w:rPr>
                </m:ctrlPr>
              </m:sSupPr>
              <m:e>
                <m:r>
                  <w:rPr>
                    <w:rFonts w:ascii="Cambria Math" w:eastAsiaTheme="minorEastAsia" w:hAnsi="Cambria Math" w:cs="Times New Roman"/>
                    <w:color w:val="000000" w:themeColor="text1"/>
                    <w:sz w:val="28"/>
                    <w:szCs w:val="28"/>
                    <w:lang w:val="en-US" w:eastAsia="ru-RU"/>
                  </w:rPr>
                  <m:t>H</m:t>
                </m:r>
              </m:e>
              <m:sup>
                <m:r>
                  <w:rPr>
                    <w:rFonts w:ascii="Cambria Math" w:eastAsiaTheme="minorEastAsia" w:hAnsi="Cambria Math" w:cs="Times New Roman"/>
                    <w:color w:val="000000" w:themeColor="text1"/>
                    <w:sz w:val="28"/>
                    <w:szCs w:val="28"/>
                    <w:lang w:eastAsia="ru-RU"/>
                  </w:rPr>
                  <m:t>°</m:t>
                </m:r>
              </m:sup>
            </m:sSup>
          </m:num>
          <m:den>
            <m:r>
              <w:rPr>
                <w:rFonts w:ascii="Cambria Math" w:eastAsiaTheme="minorEastAsia" w:hAnsi="Cambria Math" w:cs="Times New Roman"/>
                <w:color w:val="000000" w:themeColor="text1"/>
                <w:sz w:val="28"/>
                <w:szCs w:val="28"/>
                <w:lang w:val="en-US" w:eastAsia="ru-RU"/>
              </w:rPr>
              <m:t>v</m:t>
            </m:r>
          </m:den>
        </m:f>
      </m:oMath>
      <w:r w:rsidRPr="00886347">
        <w:rPr>
          <w:rFonts w:ascii="Times New Roman" w:eastAsiaTheme="minorEastAsia" w:hAnsi="Times New Roman" w:cs="Times New Roman"/>
          <w:i/>
          <w:color w:val="000000" w:themeColor="text1"/>
          <w:sz w:val="28"/>
          <w:szCs w:val="28"/>
          <w:lang w:eastAsia="ru-RU"/>
        </w:rPr>
        <w:t xml:space="preserve"> </w:t>
      </w:r>
      <w:r w:rsidRPr="00886347">
        <w:rPr>
          <w:rFonts w:ascii="Times New Roman" w:eastAsiaTheme="minorEastAsia" w:hAnsi="Times New Roman" w:cs="Times New Roman"/>
          <w:i/>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r>
      <w:r w:rsidRPr="00886347">
        <w:rPr>
          <w:rFonts w:ascii="Times New Roman" w:eastAsiaTheme="minorEastAsia" w:hAnsi="Times New Roman" w:cs="Times New Roman"/>
          <w:color w:val="000000" w:themeColor="text1"/>
          <w:sz w:val="28"/>
          <w:szCs w:val="28"/>
          <w:lang w:eastAsia="ru-RU"/>
        </w:rPr>
        <w:tab/>
        <w:t>(5.4)</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где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 xml:space="preserve">Н </w:t>
      </w:r>
      <w:r w:rsidRPr="00886347">
        <w:rPr>
          <w:rFonts w:ascii="Times New Roman" w:eastAsia="Times New Roman" w:hAnsi="Times New Roman" w:cs="Times New Roman"/>
          <w:sz w:val="28"/>
          <w:szCs w:val="28"/>
          <w:lang w:eastAsia="ru-RU"/>
        </w:rPr>
        <w:t xml:space="preserve">- изменение энтальпии, соответствующее образованию п моль данного вещества; </w:t>
      </w:r>
      <m:oMath>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H</m:t>
            </m:r>
          </m:e>
          <m:sup>
            <m:r>
              <w:rPr>
                <w:rFonts w:ascii="Cambria Math" w:eastAsia="Times New Roman" w:hAnsi="Cambria Math" w:cs="Times New Roman"/>
                <w:sz w:val="28"/>
                <w:szCs w:val="28"/>
                <w:lang w:eastAsia="ru-RU"/>
              </w:rPr>
              <m:t>°</m:t>
            </m:r>
          </m:sup>
        </m:sSup>
      </m:oMath>
      <w:r w:rsidRPr="00886347">
        <w:rPr>
          <w:rFonts w:ascii="Times New Roman" w:eastAsia="Times New Roman" w:hAnsi="Times New Roman" w:cs="Times New Roman"/>
          <w:sz w:val="28"/>
          <w:szCs w:val="28"/>
          <w:lang w:eastAsia="ru-RU"/>
        </w:rPr>
        <w:t xml:space="preserve"> стандартная теплота реакции образования; v-количество образовавшегося сложного веществ в одном обороте реакции.</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Стандартная теплота сгорания</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c</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i/>
          <w:sz w:val="28"/>
          <w:szCs w:val="28"/>
          <w:lang w:eastAsia="ru-RU"/>
        </w:rPr>
        <w:t>,</w:t>
      </w:r>
      <w:r w:rsidRPr="00886347">
        <w:rPr>
          <w:rFonts w:ascii="Times New Roman" w:eastAsia="Times New Roman" w:hAnsi="Times New Roman" w:cs="Times New Roman"/>
          <w:sz w:val="28"/>
          <w:szCs w:val="28"/>
          <w:lang w:eastAsia="ru-RU"/>
        </w:rPr>
        <w:t xml:space="preserve"> кДж/моль, численно равна изменению энтальпии при сгорании 1 моль вещества в кислороде.</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Пример 3. Рассчитайте стандартные теплоты образования воды в жидком и газообразном состоянии, используя данные примера 2.</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Решение. В примере 2 рассчитаны стандартные теплоты реакций образования воды. Учитывая, что в уравнениях этих реакций вода имеет стехиометрический коэффициент 2, находим стандартную теплоту образования воды:</w:t>
      </w:r>
    </w:p>
    <w:p w:rsidR="00066A80" w:rsidRPr="00886347" w:rsidRDefault="00066A80" w:rsidP="00066A80">
      <w:pPr>
        <w:spacing w:after="0" w:line="240" w:lineRule="auto"/>
        <w:jc w:val="center"/>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t xml:space="preserve">Для жидкой воды  </w:t>
      </w: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eastAsia="ru-RU"/>
              </w:rPr>
            </m:ctrlPr>
          </m:sSubSup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f</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heme="minorEastAsia" w:hAnsi="Times New Roman" w:cs="Times New Roman"/>
          <w:i/>
          <w:color w:val="000000" w:themeColor="text1"/>
          <w:sz w:val="28"/>
          <w:szCs w:val="28"/>
          <w:lang w:eastAsia="ru-RU"/>
        </w:rPr>
        <w:t xml:space="preserve"> </w:t>
      </w:r>
      <w:r w:rsidRPr="00886347">
        <w:rPr>
          <w:rFonts w:ascii="Times New Roman" w:eastAsia="Times New Roman" w:hAnsi="Times New Roman" w:cs="Times New Roman"/>
          <w:i/>
          <w:color w:val="000000" w:themeColor="text1"/>
          <w:sz w:val="28"/>
          <w:szCs w:val="28"/>
          <w:lang w:eastAsia="ru-RU"/>
        </w:rPr>
        <w:t>=</w:t>
      </w:r>
      <m:oMath>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m:t>
            </m:r>
            <m:sSup>
              <m:sSupPr>
                <m:ctrlPr>
                  <w:rPr>
                    <w:rFonts w:ascii="Cambria Math" w:eastAsia="Times New Roman" w:hAnsi="Cambria Math" w:cs="Times New Roman"/>
                    <w:i/>
                    <w:color w:val="000000" w:themeColor="text1"/>
                    <w:sz w:val="28"/>
                    <w:szCs w:val="28"/>
                    <w:lang w:eastAsia="ru-RU"/>
                  </w:rPr>
                </m:ctrlPr>
              </m:sSupPr>
              <m:e>
                <m:r>
                  <w:rPr>
                    <w:rFonts w:ascii="Cambria Math" w:eastAsia="Times New Roman" w:hAnsi="Cambria Math" w:cs="Times New Roman"/>
                    <w:color w:val="000000" w:themeColor="text1"/>
                    <w:sz w:val="28"/>
                    <w:szCs w:val="28"/>
                    <w:lang w:eastAsia="ru-RU"/>
                  </w:rPr>
                  <m:t>H</m:t>
                </m:r>
              </m:e>
              <m:sup>
                <m:r>
                  <w:rPr>
                    <w:rFonts w:ascii="Cambria Math" w:eastAsia="Times New Roman" w:hAnsi="Cambria Math" w:cs="Times New Roman"/>
                    <w:color w:val="000000" w:themeColor="text1"/>
                    <w:sz w:val="28"/>
                    <w:szCs w:val="28"/>
                    <w:lang w:eastAsia="ru-RU"/>
                  </w:rPr>
                  <m:t>°</m:t>
                </m:r>
              </m:sup>
            </m:sSup>
          </m:num>
          <m:den>
            <m:r>
              <w:rPr>
                <w:rFonts w:ascii="Cambria Math" w:eastAsia="Times New Roman" w:hAnsi="Cambria Math" w:cs="Times New Roman"/>
                <w:color w:val="000000" w:themeColor="text1"/>
                <w:sz w:val="28"/>
                <w:szCs w:val="28"/>
                <w:lang w:eastAsia="ru-RU"/>
              </w:rPr>
              <m:t>v</m:t>
            </m:r>
          </m:den>
        </m:f>
      </m:oMath>
      <w:r w:rsidRPr="00886347">
        <w:rPr>
          <w:rFonts w:ascii="Times New Roman" w:eastAsia="Times New Roman" w:hAnsi="Times New Roman" w:cs="Times New Roman"/>
          <w:i/>
          <w:color w:val="000000" w:themeColor="text1"/>
          <w:sz w:val="28"/>
          <w:szCs w:val="28"/>
          <w:lang w:eastAsia="ru-RU"/>
        </w:rPr>
        <w:t xml:space="preserve"> = </w:t>
      </w:r>
      <m:oMath>
        <m:f>
          <m:fPr>
            <m:ctrlPr>
              <w:rPr>
                <w:rFonts w:ascii="Cambria Math" w:eastAsia="Times New Roman" w:hAnsi="Cambria Math" w:cs="Times New Roman"/>
                <w:i/>
                <w:color w:val="000000" w:themeColor="text1"/>
                <w:sz w:val="28"/>
                <w:szCs w:val="28"/>
                <w:lang w:val="en-US" w:eastAsia="ru-RU"/>
              </w:rPr>
            </m:ctrlPr>
          </m:fPr>
          <m:num>
            <m:r>
              <w:rPr>
                <w:rFonts w:ascii="Cambria Math" w:eastAsia="Times New Roman" w:hAnsi="Cambria Math" w:cs="Times New Roman"/>
                <w:color w:val="000000" w:themeColor="text1"/>
                <w:sz w:val="28"/>
                <w:szCs w:val="28"/>
                <w:lang w:eastAsia="ru-RU"/>
              </w:rPr>
              <m:t>-572кДж</m:t>
            </m:r>
          </m:num>
          <m:den>
            <m:r>
              <w:rPr>
                <w:rFonts w:ascii="Cambria Math" w:eastAsia="Times New Roman" w:hAnsi="Cambria Math" w:cs="Times New Roman"/>
                <w:color w:val="000000" w:themeColor="text1"/>
                <w:sz w:val="28"/>
                <w:szCs w:val="28"/>
                <w:lang w:eastAsia="ru-RU"/>
              </w:rPr>
              <m:t>2моль</m:t>
            </m:r>
          </m:den>
        </m:f>
      </m:oMath>
      <w:r w:rsidRPr="00886347">
        <w:rPr>
          <w:rFonts w:ascii="Times New Roman" w:eastAsiaTheme="minorEastAsia" w:hAnsi="Times New Roman" w:cs="Times New Roman"/>
          <w:i/>
          <w:color w:val="000000" w:themeColor="text1"/>
          <w:sz w:val="28"/>
          <w:szCs w:val="28"/>
          <w:lang w:eastAsia="ru-RU"/>
        </w:rPr>
        <w:t>=</w:t>
      </w:r>
      <w:r w:rsidRPr="00886347">
        <w:rPr>
          <w:rFonts w:ascii="Times New Roman" w:eastAsia="Times New Roman" w:hAnsi="Times New Roman" w:cs="Times New Roman"/>
          <w:i/>
          <w:color w:val="000000" w:themeColor="text1"/>
          <w:sz w:val="28"/>
          <w:szCs w:val="28"/>
          <w:lang w:eastAsia="ru-RU"/>
        </w:rPr>
        <w:t>-</w:t>
      </w:r>
      <w:r w:rsidRPr="00886347">
        <w:rPr>
          <w:rFonts w:ascii="Times New Roman" w:eastAsia="Times New Roman" w:hAnsi="Times New Roman" w:cs="Times New Roman"/>
          <w:color w:val="000000" w:themeColor="text1"/>
          <w:sz w:val="28"/>
          <w:szCs w:val="28"/>
          <w:lang w:eastAsia="ru-RU"/>
        </w:rPr>
        <w:t>286кДж / моль.</w:t>
      </w:r>
    </w:p>
    <w:p w:rsidR="00066A80" w:rsidRPr="00886347" w:rsidRDefault="00066A80" w:rsidP="00066A80">
      <w:pPr>
        <w:spacing w:after="0" w:line="240" w:lineRule="auto"/>
        <w:jc w:val="center"/>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t xml:space="preserve">Для водяного пара </w:t>
      </w:r>
      <m:oMath>
        <m:r>
          <w:rPr>
            <w:rFonts w:ascii="Cambria Math" w:eastAsia="Times New Roman" w:hAnsi="Cambria Math" w:cs="Times New Roman"/>
            <w:color w:val="000000" w:themeColor="text1"/>
            <w:sz w:val="28"/>
            <w:szCs w:val="28"/>
            <w:lang w:eastAsia="ru-RU"/>
          </w:rPr>
          <m:t>∆</m:t>
        </m:r>
        <m:sSubSup>
          <m:sSubSupPr>
            <m:ctrlPr>
              <w:rPr>
                <w:rFonts w:ascii="Cambria Math" w:eastAsia="Times New Roman" w:hAnsi="Cambria Math" w:cs="Times New Roman"/>
                <w:i/>
                <w:color w:val="000000" w:themeColor="text1"/>
                <w:sz w:val="28"/>
                <w:szCs w:val="28"/>
                <w:lang w:eastAsia="ru-RU"/>
              </w:rPr>
            </m:ctrlPr>
          </m:sSubSup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eastAsia="ru-RU"/>
              </w:rPr>
              <m:t>f</m:t>
            </m:r>
          </m:sub>
          <m:sup>
            <m:r>
              <w:rPr>
                <w:rFonts w:ascii="Cambria Math" w:eastAsia="Times New Roman" w:hAnsi="Cambria Math" w:cs="Times New Roman"/>
                <w:color w:val="000000" w:themeColor="text1"/>
                <w:sz w:val="28"/>
                <w:szCs w:val="28"/>
                <w:lang w:eastAsia="ru-RU"/>
              </w:rPr>
              <m:t>°</m:t>
            </m:r>
          </m:sup>
        </m:sSubSup>
      </m:oMath>
      <w:r w:rsidRPr="00886347">
        <w:rPr>
          <w:rFonts w:ascii="Times New Roman" w:eastAsia="Times New Roman" w:hAnsi="Times New Roman" w:cs="Times New Roman"/>
          <w:i/>
          <w:color w:val="000000" w:themeColor="text1"/>
          <w:sz w:val="28"/>
          <w:szCs w:val="28"/>
          <w:lang w:eastAsia="ru-RU"/>
        </w:rPr>
        <w:t xml:space="preserve"> = </w:t>
      </w:r>
      <m:oMath>
        <m:f>
          <m:fPr>
            <m:ctrlPr>
              <w:rPr>
                <w:rFonts w:ascii="Cambria Math" w:eastAsia="Times New Roman" w:hAnsi="Cambria Math" w:cs="Times New Roman"/>
                <w:i/>
                <w:color w:val="000000" w:themeColor="text1"/>
                <w:sz w:val="28"/>
                <w:szCs w:val="28"/>
                <w:lang w:eastAsia="ru-RU"/>
              </w:rPr>
            </m:ctrlPr>
          </m:fPr>
          <m:num>
            <m:r>
              <w:rPr>
                <w:rFonts w:ascii="Cambria Math" w:eastAsia="Times New Roman" w:hAnsi="Cambria Math" w:cs="Times New Roman"/>
                <w:color w:val="000000" w:themeColor="text1"/>
                <w:sz w:val="28"/>
                <w:szCs w:val="28"/>
                <w:lang w:eastAsia="ru-RU"/>
              </w:rPr>
              <m:t>-484кДж</m:t>
            </m:r>
          </m:num>
          <m:den>
            <m:r>
              <w:rPr>
                <w:rFonts w:ascii="Cambria Math" w:eastAsia="Times New Roman" w:hAnsi="Cambria Math" w:cs="Times New Roman"/>
                <w:color w:val="000000" w:themeColor="text1"/>
                <w:sz w:val="28"/>
                <w:szCs w:val="28"/>
                <w:lang w:eastAsia="ru-RU"/>
              </w:rPr>
              <m:t>2моль</m:t>
            </m:r>
          </m:den>
        </m:f>
      </m:oMath>
      <w:r w:rsidRPr="00886347">
        <w:rPr>
          <w:rFonts w:ascii="Times New Roman" w:eastAsia="Times New Roman" w:hAnsi="Times New Roman" w:cs="Times New Roman"/>
          <w:i/>
          <w:color w:val="000000" w:themeColor="text1"/>
          <w:sz w:val="28"/>
          <w:szCs w:val="28"/>
          <w:lang w:eastAsia="ru-RU"/>
        </w:rPr>
        <w:t xml:space="preserve"> = -</w:t>
      </w:r>
      <w:r w:rsidRPr="00886347">
        <w:rPr>
          <w:rFonts w:ascii="Times New Roman" w:eastAsia="Times New Roman" w:hAnsi="Times New Roman" w:cs="Times New Roman"/>
          <w:color w:val="000000" w:themeColor="text1"/>
          <w:sz w:val="28"/>
          <w:szCs w:val="28"/>
          <w:lang w:eastAsia="ru-RU"/>
        </w:rPr>
        <w:t>242кДж / моль.</w:t>
      </w:r>
    </w:p>
    <w:p w:rsidR="00066A80" w:rsidRPr="00886347" w:rsidRDefault="00066A80" w:rsidP="00066A80">
      <w:pPr>
        <w:spacing w:after="0" w:line="240" w:lineRule="auto"/>
        <w:jc w:val="both"/>
        <w:rPr>
          <w:rFonts w:ascii="Times New Roman" w:eastAsia="Times New Roman" w:hAnsi="Times New Roman" w:cs="Times New Roman"/>
          <w:color w:val="000000" w:themeColor="text1"/>
          <w:sz w:val="28"/>
          <w:szCs w:val="28"/>
          <w:lang w:eastAsia="ru-RU"/>
        </w:rPr>
      </w:pPr>
      <w:r w:rsidRPr="00886347">
        <w:rPr>
          <w:rFonts w:ascii="Times New Roman" w:eastAsia="Times New Roman" w:hAnsi="Times New Roman" w:cs="Times New Roman"/>
          <w:color w:val="000000" w:themeColor="text1"/>
          <w:sz w:val="28"/>
          <w:szCs w:val="28"/>
          <w:lang w:eastAsia="ru-RU"/>
        </w:rPr>
        <w:lastRenderedPageBreak/>
        <w:t>Задание 1. По данным примера 3 определите численное значение теплоты сгорания водорода.</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886347">
        <w:rPr>
          <w:rFonts w:ascii="Times New Roman" w:eastAsia="Times New Roman" w:hAnsi="Times New Roman" w:cs="Times New Roman"/>
          <w:sz w:val="28"/>
          <w:szCs w:val="28"/>
          <w:lang w:eastAsia="ru-RU"/>
        </w:rPr>
        <w:t>Стандартные теплоты образования и сгорания веществ даются в справочных таблицах. Стандартные теплоты всевозможных химических реакций рассчитываются по уравнениям:</w:t>
      </w:r>
    </w:p>
    <w:p w:rsidR="00066A80" w:rsidRPr="00886347" w:rsidRDefault="00066A80" w:rsidP="00066A80">
      <w:pPr>
        <w:spacing w:after="0" w:line="240" w:lineRule="auto"/>
        <w:jc w:val="center"/>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(продукты)-</w:t>
      </w:r>
      <w:r w:rsidRPr="00886347">
        <w:rPr>
          <w:rFonts w:ascii="Times New Roman" w:eastAsia="Times New Roman" w:hAnsi="Times New Roman" w:cs="Times New Roman"/>
          <w:i/>
          <w:sz w:val="28"/>
          <w:szCs w:val="28"/>
          <w:lang w:eastAsia="ru-RU"/>
        </w:rPr>
        <w:t xml:space="preserve">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(реагенты);</w:t>
      </w:r>
    </w:p>
    <w:p w:rsidR="00066A80" w:rsidRPr="00886347" w:rsidRDefault="00066A80" w:rsidP="00066A80">
      <w:pPr>
        <w:spacing w:after="0" w:line="240" w:lineRule="auto"/>
        <w:jc w:val="center"/>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 xml:space="preserve">Н° =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c</m:t>
                </m:r>
              </m:sub>
              <m:sup>
                <m:r>
                  <w:rPr>
                    <w:rFonts w:ascii="Cambria Math" w:eastAsia="Times New Roman" w:hAnsi="Cambria Math" w:cs="Times New Roman"/>
                    <w:sz w:val="28"/>
                    <w:szCs w:val="28"/>
                    <w:lang w:eastAsia="ru-RU"/>
                  </w:rPr>
                  <m:t>°</m:t>
                </m:r>
              </m:sup>
            </m:sSubSup>
          </m:e>
        </m:nary>
      </m:oMath>
      <w:r w:rsidRPr="00886347">
        <w:rPr>
          <w:rFonts w:ascii="Times New Roman" w:eastAsia="Times New Roman" w:hAnsi="Times New Roman" w:cs="Times New Roman"/>
          <w:sz w:val="28"/>
          <w:szCs w:val="28"/>
          <w:lang w:eastAsia="ru-RU"/>
        </w:rPr>
        <w:t xml:space="preserve">(реагенты) </w:t>
      </w:r>
      <w:r w:rsidRPr="00886347">
        <w:rPr>
          <w:rFonts w:ascii="Times New Roman" w:eastAsia="Times New Roman" w:hAnsi="Times New Roman" w:cs="Times New Roman"/>
          <w:i/>
          <w:sz w:val="28"/>
          <w:szCs w:val="28"/>
          <w:lang w:eastAsia="ru-RU"/>
        </w:rPr>
        <w:t>-</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c</m:t>
                </m:r>
              </m:sub>
              <m:sup>
                <m:r>
                  <w:rPr>
                    <w:rFonts w:ascii="Cambria Math" w:eastAsia="Times New Roman" w:hAnsi="Cambria Math" w:cs="Times New Roman"/>
                    <w:sz w:val="28"/>
                    <w:szCs w:val="28"/>
                    <w:lang w:eastAsia="ru-RU"/>
                  </w:rPr>
                  <m:t>°</m:t>
                </m:r>
              </m:sup>
            </m:sSubSup>
          </m:e>
        </m:nary>
      </m:oMath>
      <w:r w:rsidRPr="00886347">
        <w:rPr>
          <w:rFonts w:ascii="Times New Roman" w:eastAsia="Times New Roman" w:hAnsi="Times New Roman" w:cs="Times New Roman"/>
          <w:sz w:val="28"/>
          <w:szCs w:val="28"/>
          <w:lang w:eastAsia="ru-RU"/>
        </w:rPr>
        <w:t xml:space="preserve"> (продукты).</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Задание 2. Докажите справедливость уравнения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i/>
          <w:sz w:val="28"/>
          <w:szCs w:val="28"/>
          <w:lang w:eastAsia="ru-RU"/>
        </w:rPr>
        <w:t>(</w:t>
      </w:r>
      <w:r w:rsidRPr="00886347">
        <w:rPr>
          <w:rFonts w:ascii="Times New Roman" w:eastAsia="Times New Roman" w:hAnsi="Times New Roman" w:cs="Times New Roman"/>
          <w:sz w:val="28"/>
          <w:szCs w:val="28"/>
          <w:lang w:eastAsia="ru-RU"/>
        </w:rPr>
        <w:t>продукты)-</w:t>
      </w:r>
      <w:r w:rsidRPr="00886347">
        <w:rPr>
          <w:rFonts w:ascii="Times New Roman" w:eastAsia="Times New Roman" w:hAnsi="Times New Roman" w:cs="Times New Roman"/>
          <w:i/>
          <w:sz w:val="28"/>
          <w:szCs w:val="28"/>
          <w:lang w:eastAsia="ru-RU"/>
        </w:rPr>
        <w:t xml:space="preserve">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(реагенты) на основе рассмотрения схемы</w:t>
      </w:r>
    </w:p>
    <w:p w:rsidR="00066A80" w:rsidRPr="00886347" w:rsidRDefault="00066A80" w:rsidP="00066A80">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noProof/>
          <w:sz w:val="28"/>
          <w:szCs w:val="28"/>
          <w:lang w:eastAsia="ru-RU"/>
        </w:rPr>
        <w:drawing>
          <wp:inline distT="0" distB="0" distL="0" distR="0" wp14:anchorId="55A4F294" wp14:editId="33FB0CF5">
            <wp:extent cx="4609376" cy="1924050"/>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3.jpg"/>
                    <pic:cNvPicPr/>
                  </pic:nvPicPr>
                  <pic:blipFill>
                    <a:blip r:embed="rId26">
                      <a:extLst>
                        <a:ext uri="{28A0092B-C50C-407E-A947-70E740481C1C}">
                          <a14:useLocalDpi xmlns:a14="http://schemas.microsoft.com/office/drawing/2010/main" val="0"/>
                        </a:ext>
                      </a:extLst>
                    </a:blip>
                    <a:stretch>
                      <a:fillRect/>
                    </a:stretch>
                  </pic:blipFill>
                  <pic:spPr>
                    <a:xfrm>
                      <a:off x="0" y="0"/>
                      <a:ext cx="4621265" cy="1929013"/>
                    </a:xfrm>
                    <a:prstGeom prst="rect">
                      <a:avLst/>
                    </a:prstGeom>
                  </pic:spPr>
                </pic:pic>
              </a:graphicData>
            </a:graphic>
          </wp:inline>
        </w:drawing>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Задание 3. Составьте аналогичную схему для доказательства уравнения </w:t>
      </w:r>
      <m:oMath>
        <m:r>
          <m:rPr>
            <m:sty m:val="p"/>
          </m:rPr>
          <w:rPr>
            <w:rFonts w:ascii="Cambria Math" w:eastAsia="Times New Roman" w:hAnsi="Cambria Math" w:cs="Times New Roman"/>
            <w:sz w:val="28"/>
            <w:szCs w:val="28"/>
            <w:lang w:eastAsia="ru-RU"/>
          </w:rPr>
          <m:t xml:space="preserve"> ∆</m:t>
        </m:r>
      </m:oMath>
      <w:r w:rsidRPr="00886347">
        <w:rPr>
          <w:rFonts w:ascii="Times New Roman" w:eastAsia="Times New Roman" w:hAnsi="Times New Roman" w:cs="Times New Roman"/>
          <w:sz w:val="28"/>
          <w:szCs w:val="28"/>
          <w:lang w:eastAsia="ru-RU"/>
        </w:rPr>
        <w:t xml:space="preserve">Н° = </w:t>
      </w:r>
      <m:oMath>
        <m:nary>
          <m:naryPr>
            <m:chr m:val="∑"/>
            <m:limLoc m:val="undOvr"/>
            <m:subHide m:val="1"/>
            <m:supHide m:val="1"/>
            <m:ctrlPr>
              <w:rPr>
                <w:rFonts w:ascii="Cambria Math" w:eastAsia="Times New Roman" w:hAnsi="Cambria Math" w:cs="Times New Roman"/>
                <w:sz w:val="28"/>
                <w:szCs w:val="28"/>
                <w:lang w:eastAsia="ru-RU"/>
              </w:rPr>
            </m:ctrlPr>
          </m:naryPr>
          <m:sub/>
          <m:sup/>
          <m:e>
            <m:r>
              <m:rPr>
                <m:sty m:val="p"/>
              </m:rPr>
              <w:rPr>
                <w:rFonts w:ascii="Cambria Math" w:eastAsia="Times New Roman" w:hAnsi="Cambria Math" w:cs="Times New Roman"/>
                <w:sz w:val="28"/>
                <w:szCs w:val="28"/>
                <w:lang w:eastAsia="ru-RU"/>
              </w:rPr>
              <m:t>v∙∆</m:t>
            </m:r>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eastAsia="ru-RU"/>
                  </w:rPr>
                  <m:t>H</m:t>
                </m:r>
              </m:e>
              <m:sub>
                <m:r>
                  <m:rPr>
                    <m:sty m:val="p"/>
                  </m:rPr>
                  <w:rPr>
                    <w:rFonts w:ascii="Cambria Math" w:eastAsia="Times New Roman" w:hAnsi="Cambria Math" w:cs="Times New Roman"/>
                    <w:sz w:val="28"/>
                    <w:szCs w:val="28"/>
                    <w:lang w:eastAsia="ru-RU"/>
                  </w:rPr>
                  <m:t>c</m:t>
                </m:r>
              </m:sub>
              <m:sup>
                <m:r>
                  <m:rPr>
                    <m:sty m:val="p"/>
                  </m:rPr>
                  <w:rPr>
                    <w:rFonts w:ascii="Cambria Math" w:eastAsia="Times New Roman" w:hAnsi="Cambria Math" w:cs="Times New Roman"/>
                    <w:sz w:val="28"/>
                    <w:szCs w:val="28"/>
                    <w:lang w:eastAsia="ru-RU"/>
                  </w:rPr>
                  <m:t>°</m:t>
                </m:r>
              </m:sup>
            </m:sSubSup>
          </m:e>
        </m:nary>
      </m:oMath>
      <w:r w:rsidRPr="00886347">
        <w:rPr>
          <w:rFonts w:ascii="Times New Roman" w:eastAsia="Times New Roman" w:hAnsi="Times New Roman" w:cs="Times New Roman"/>
          <w:sz w:val="28"/>
          <w:szCs w:val="28"/>
          <w:lang w:eastAsia="ru-RU"/>
        </w:rPr>
        <w:t>(реаге</w:t>
      </w:r>
      <w:r w:rsidRPr="00886347">
        <w:rPr>
          <w:rFonts w:ascii="Times New Roman" w:eastAsia="Times New Roman" w:hAnsi="Times New Roman" w:cs="Times New Roman"/>
          <w:color w:val="000000" w:themeColor="text1"/>
          <w:sz w:val="28"/>
          <w:szCs w:val="28"/>
          <w:lang w:eastAsia="ru-RU"/>
        </w:rPr>
        <w:t>нты) -</w:t>
      </w:r>
      <m:oMath>
        <m:nary>
          <m:naryPr>
            <m:chr m:val="∑"/>
            <m:limLoc m:val="undOvr"/>
            <m:subHide m:val="1"/>
            <m:supHide m:val="1"/>
            <m:ctrlPr>
              <w:rPr>
                <w:rFonts w:ascii="Cambria Math" w:eastAsia="Times New Roman" w:hAnsi="Cambria Math" w:cs="Times New Roman"/>
                <w:color w:val="000000" w:themeColor="text1"/>
                <w:sz w:val="28"/>
                <w:szCs w:val="28"/>
                <w:lang w:eastAsia="ru-RU"/>
              </w:rPr>
            </m:ctrlPr>
          </m:naryPr>
          <m:sub/>
          <m:sup/>
          <m:e>
            <m:r>
              <m:rPr>
                <m:sty m:val="p"/>
              </m:rPr>
              <w:rPr>
                <w:rFonts w:ascii="Cambria Math" w:eastAsia="Times New Roman" w:hAnsi="Cambria Math" w:cs="Times New Roman"/>
                <w:color w:val="000000" w:themeColor="text1"/>
                <w:sz w:val="28"/>
                <w:szCs w:val="28"/>
                <w:lang w:eastAsia="ru-RU"/>
              </w:rPr>
              <m:t>v∙∆</m:t>
            </m:r>
            <m:sSubSup>
              <m:sSubSupPr>
                <m:ctrlPr>
                  <w:rPr>
                    <w:rFonts w:ascii="Cambria Math" w:eastAsia="Times New Roman" w:hAnsi="Cambria Math" w:cs="Times New Roman"/>
                    <w:color w:val="000000" w:themeColor="text1"/>
                    <w:sz w:val="28"/>
                    <w:szCs w:val="28"/>
                    <w:lang w:eastAsia="ru-RU"/>
                  </w:rPr>
                </m:ctrlPr>
              </m:sSubSupPr>
              <m:e>
                <m:r>
                  <m:rPr>
                    <m:sty m:val="p"/>
                  </m:rPr>
                  <w:rPr>
                    <w:rFonts w:ascii="Cambria Math" w:eastAsia="Times New Roman" w:hAnsi="Cambria Math" w:cs="Times New Roman"/>
                    <w:color w:val="000000" w:themeColor="text1"/>
                    <w:sz w:val="28"/>
                    <w:szCs w:val="28"/>
                    <w:lang w:eastAsia="ru-RU"/>
                  </w:rPr>
                  <m:t>H</m:t>
                </m:r>
              </m:e>
              <m:sub>
                <m:r>
                  <m:rPr>
                    <m:sty m:val="p"/>
                  </m:rPr>
                  <w:rPr>
                    <w:rFonts w:ascii="Cambria Math" w:eastAsia="Times New Roman" w:hAnsi="Cambria Math" w:cs="Times New Roman"/>
                    <w:color w:val="000000" w:themeColor="text1"/>
                    <w:sz w:val="28"/>
                    <w:szCs w:val="28"/>
                    <w:lang w:eastAsia="ru-RU"/>
                  </w:rPr>
                  <m:t>c</m:t>
                </m:r>
              </m:sub>
              <m:sup>
                <m:r>
                  <m:rPr>
                    <m:sty m:val="p"/>
                  </m:rPr>
                  <w:rPr>
                    <w:rFonts w:ascii="Cambria Math" w:eastAsia="Times New Roman" w:hAnsi="Cambria Math" w:cs="Times New Roman"/>
                    <w:color w:val="000000" w:themeColor="text1"/>
                    <w:sz w:val="28"/>
                    <w:szCs w:val="28"/>
                    <w:lang w:eastAsia="ru-RU"/>
                  </w:rPr>
                  <m:t>°</m:t>
                </m:r>
              </m:sup>
            </m:sSubSup>
          </m:e>
        </m:nary>
      </m:oMath>
      <w:r w:rsidRPr="00886347">
        <w:rPr>
          <w:rFonts w:ascii="Times New Roman" w:eastAsia="Times New Roman" w:hAnsi="Times New Roman" w:cs="Times New Roman"/>
          <w:color w:val="000000" w:themeColor="text1"/>
          <w:sz w:val="28"/>
          <w:szCs w:val="28"/>
          <w:lang w:eastAsia="ru-RU"/>
        </w:rPr>
        <w:t xml:space="preserve"> (пр</w:t>
      </w:r>
      <w:r w:rsidRPr="00886347">
        <w:rPr>
          <w:rFonts w:ascii="Times New Roman" w:eastAsia="Times New Roman" w:hAnsi="Times New Roman" w:cs="Times New Roman"/>
          <w:sz w:val="28"/>
          <w:szCs w:val="28"/>
          <w:lang w:eastAsia="ru-RU"/>
        </w:rPr>
        <w:t>одукты)</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Таблица 5.1 – Стандартные теплоты образования и сгорания некоторых веществ</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tbl>
      <w:tblPr>
        <w:tblW w:w="0" w:type="auto"/>
        <w:tblInd w:w="5" w:type="dxa"/>
        <w:tblLayout w:type="fixed"/>
        <w:tblCellMar>
          <w:left w:w="0" w:type="dxa"/>
          <w:right w:w="0" w:type="dxa"/>
        </w:tblCellMar>
        <w:tblLook w:val="0000" w:firstRow="0" w:lastRow="0" w:firstColumn="0" w:lastColumn="0" w:noHBand="0" w:noVBand="0"/>
      </w:tblPr>
      <w:tblGrid>
        <w:gridCol w:w="2127"/>
        <w:gridCol w:w="1417"/>
        <w:gridCol w:w="1843"/>
        <w:gridCol w:w="2126"/>
      </w:tblGrid>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Формула</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Состояние</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eastAsia="ru-RU"/>
                </w:rPr>
                <m:t>∆</m:t>
              </m:r>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eastAsia="ru-RU"/>
                    </w:rPr>
                    <m:t>H</m:t>
                  </m:r>
                </m:e>
                <m:sub>
                  <m:r>
                    <m:rPr>
                      <m:sty m:val="p"/>
                    </m:rPr>
                    <w:rPr>
                      <w:rFonts w:ascii="Cambria Math" w:eastAsia="Times New Roman" w:hAnsi="Cambria Math" w:cs="Times New Roman"/>
                      <w:sz w:val="28"/>
                      <w:szCs w:val="28"/>
                      <w:lang w:eastAsia="ru-RU"/>
                    </w:rPr>
                    <m:t>f</m:t>
                  </m:r>
                </m:sub>
                <m:sup>
                  <m:r>
                    <m:rPr>
                      <m:sty m:val="p"/>
                    </m:rPr>
                    <w:rPr>
                      <w:rFonts w:ascii="Cambria Math" w:eastAsia="Times New Roman" w:hAnsi="Cambria Math" w:cs="Times New Roman"/>
                      <w:sz w:val="28"/>
                      <w:szCs w:val="28"/>
                      <w:lang w:eastAsia="ru-RU"/>
                    </w:rPr>
                    <m:t>°</m:t>
                  </m:r>
                </m:sup>
              </m:sSubSup>
            </m:oMath>
            <w:r w:rsidRPr="00886347">
              <w:rPr>
                <w:rFonts w:ascii="Times New Roman" w:eastAsiaTheme="minorEastAsia" w:hAnsi="Times New Roman" w:cs="Times New Roman"/>
                <w:sz w:val="28"/>
                <w:szCs w:val="28"/>
                <w:lang w:val="en-US" w:eastAsia="ru-RU"/>
              </w:rPr>
              <w:t>,</w:t>
            </w:r>
            <w:r w:rsidRPr="00886347">
              <w:rPr>
                <w:rFonts w:ascii="Times New Roman" w:eastAsia="Times New Roman" w:hAnsi="Times New Roman" w:cs="Times New Roman"/>
                <w:sz w:val="28"/>
                <w:szCs w:val="28"/>
                <w:lang w:eastAsia="ru-RU"/>
              </w:rPr>
              <w:t>кДж/моль</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eastAsia="ru-RU"/>
                </w:rPr>
                <m:t>∆</m:t>
              </m:r>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eastAsia="ru-RU"/>
                    </w:rPr>
                    <m:t>H</m:t>
                  </m:r>
                </m:e>
                <m:sub>
                  <m:r>
                    <m:rPr>
                      <m:sty m:val="p"/>
                    </m:rPr>
                    <w:rPr>
                      <w:rFonts w:ascii="Cambria Math" w:eastAsia="Times New Roman" w:hAnsi="Cambria Math" w:cs="Times New Roman"/>
                      <w:sz w:val="28"/>
                      <w:szCs w:val="28"/>
                      <w:lang w:eastAsia="ru-RU"/>
                    </w:rPr>
                    <m:t>c</m:t>
                  </m:r>
                </m:sub>
                <m:sup>
                  <m:r>
                    <m:rPr>
                      <m:sty m:val="p"/>
                    </m:rPr>
                    <w:rPr>
                      <w:rFonts w:ascii="Cambria Math" w:eastAsia="Times New Roman" w:hAnsi="Cambria Math" w:cs="Times New Roman"/>
                      <w:sz w:val="28"/>
                      <w:szCs w:val="28"/>
                      <w:lang w:eastAsia="ru-RU"/>
                    </w:rPr>
                    <m:t>°</m:t>
                  </m:r>
                </m:sup>
              </m:sSubSup>
            </m:oMath>
            <w:r w:rsidRPr="00886347">
              <w:rPr>
                <w:rFonts w:ascii="Times New Roman" w:eastAsiaTheme="minorEastAsia" w:hAnsi="Times New Roman" w:cs="Times New Roman"/>
                <w:sz w:val="28"/>
                <w:szCs w:val="28"/>
                <w:lang w:val="en-US" w:eastAsia="ru-RU"/>
              </w:rPr>
              <w:t>,</w:t>
            </w:r>
            <w:r w:rsidRPr="00886347">
              <w:rPr>
                <w:rFonts w:ascii="Times New Roman" w:eastAsia="Times New Roman" w:hAnsi="Times New Roman" w:cs="Times New Roman"/>
                <w:sz w:val="28"/>
                <w:szCs w:val="28"/>
                <w:lang w:eastAsia="ru-RU"/>
              </w:rPr>
              <w:t>кДж/моль</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А1С1</w:t>
            </w:r>
            <w:r w:rsidRPr="00886347">
              <w:rPr>
                <w:rFonts w:ascii="Times New Roman" w:eastAsia="Times New Roman" w:hAnsi="Times New Roman" w:cs="Times New Roman"/>
                <w:i/>
                <w:sz w:val="28"/>
                <w:szCs w:val="28"/>
                <w:vertAlign w:val="subscript"/>
                <w:lang w:eastAsia="ru-RU"/>
              </w:rPr>
              <w:t>3</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-695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А1</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0</w:t>
            </w:r>
            <w:r w:rsidRPr="00886347">
              <w:rPr>
                <w:rFonts w:ascii="Times New Roman" w:eastAsia="Times New Roman" w:hAnsi="Times New Roman" w:cs="Times New Roman"/>
                <w:i/>
                <w:sz w:val="28"/>
                <w:szCs w:val="28"/>
                <w:vertAlign w:val="subscript"/>
                <w:lang w:eastAsia="ru-RU"/>
              </w:rPr>
              <w:t>3</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-1670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CH</w:t>
            </w:r>
            <w:r w:rsidRPr="00886347">
              <w:rPr>
                <w:rFonts w:ascii="Times New Roman" w:eastAsia="Times New Roman" w:hAnsi="Times New Roman" w:cs="Times New Roman"/>
                <w:i/>
                <w:sz w:val="28"/>
                <w:szCs w:val="28"/>
                <w:vertAlign w:val="subscript"/>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-75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-890</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C</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207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-1304</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CCL</w:t>
            </w:r>
            <w:r w:rsidRPr="00886347">
              <w:rPr>
                <w:rFonts w:ascii="Times New Roman" w:eastAsia="Times New Roman" w:hAnsi="Times New Roman" w:cs="Times New Roman"/>
                <w:i/>
                <w:sz w:val="28"/>
                <w:szCs w:val="28"/>
                <w:vertAlign w:val="subscript"/>
                <w:lang w:eastAsia="ru-RU"/>
              </w:rPr>
              <w:t>4</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ж</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-139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СО</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-111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-282</w:t>
            </w:r>
          </w:p>
        </w:tc>
      </w:tr>
      <w:tr w:rsidR="00066A80" w:rsidRPr="00886347" w:rsidTr="00202DB9">
        <w:trPr>
          <w:trHeight w:val="501"/>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w:t>
            </w:r>
            <w:r w:rsidRPr="00886347">
              <w:rPr>
                <w:rFonts w:ascii="Times New Roman" w:eastAsia="Times New Roman" w:hAnsi="Times New Roman" w:cs="Times New Roman"/>
                <w:i/>
                <w:sz w:val="28"/>
                <w:szCs w:val="28"/>
                <w:vertAlign w:val="subscript"/>
                <w:lang w:eastAsia="ru-RU"/>
              </w:rPr>
              <w:t>6</w:t>
            </w:r>
            <w:r w:rsidRPr="00886347">
              <w:rPr>
                <w:rFonts w:ascii="Times New Roman" w:eastAsia="Times New Roman" w:hAnsi="Times New Roman" w:cs="Times New Roman"/>
                <w:i/>
                <w:sz w:val="28"/>
                <w:szCs w:val="28"/>
                <w:lang w:eastAsia="ru-RU"/>
              </w:rPr>
              <w:t>Н</w:t>
            </w:r>
            <w:r w:rsidRPr="00886347">
              <w:rPr>
                <w:rFonts w:ascii="Times New Roman" w:eastAsia="Times New Roman" w:hAnsi="Times New Roman" w:cs="Times New Roman"/>
                <w:i/>
                <w:sz w:val="28"/>
                <w:szCs w:val="28"/>
                <w:vertAlign w:val="subscript"/>
                <w:lang w:eastAsia="ru-RU"/>
              </w:rPr>
              <w:t>12</w:t>
            </w:r>
            <w:r w:rsidRPr="00886347">
              <w:rPr>
                <w:rFonts w:ascii="Times New Roman" w:eastAsia="Times New Roman" w:hAnsi="Times New Roman" w:cs="Times New Roman"/>
                <w:i/>
                <w:sz w:val="28"/>
                <w:szCs w:val="28"/>
                <w:lang w:eastAsia="ru-RU"/>
              </w:rPr>
              <w:t>0</w:t>
            </w:r>
            <w:r w:rsidRPr="00886347">
              <w:rPr>
                <w:rFonts w:ascii="Times New Roman" w:eastAsia="Times New Roman" w:hAnsi="Times New Roman" w:cs="Times New Roman"/>
                <w:i/>
                <w:sz w:val="28"/>
                <w:szCs w:val="28"/>
                <w:vertAlign w:val="subscript"/>
                <w:lang w:eastAsia="ru-RU"/>
              </w:rPr>
              <w:t>6</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-2174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-2810</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val="en-US" w:eastAsia="ru-RU"/>
              </w:rPr>
            </w:pPr>
            <w:r w:rsidRPr="00886347">
              <w:rPr>
                <w:rFonts w:ascii="Times New Roman" w:eastAsia="Times New Roman" w:hAnsi="Times New Roman" w:cs="Times New Roman"/>
                <w:i/>
                <w:sz w:val="28"/>
                <w:szCs w:val="28"/>
                <w:lang w:eastAsia="ru-RU"/>
              </w:rPr>
              <w:t>НС</w:t>
            </w:r>
            <w:r w:rsidRPr="00886347">
              <w:rPr>
                <w:rFonts w:ascii="Times New Roman" w:eastAsia="Times New Roman" w:hAnsi="Times New Roman" w:cs="Times New Roman"/>
                <w:i/>
                <w:sz w:val="28"/>
                <w:szCs w:val="28"/>
                <w:lang w:val="en-US" w:eastAsia="ru-RU"/>
              </w:rPr>
              <w:t>L</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-92</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СаС1</w:t>
            </w:r>
            <w:r w:rsidRPr="00886347">
              <w:rPr>
                <w:rFonts w:ascii="Times New Roman" w:eastAsia="Times New Roman" w:hAnsi="Times New Roman" w:cs="Times New Roman"/>
                <w:i/>
                <w:sz w:val="28"/>
                <w:szCs w:val="28"/>
                <w:vertAlign w:val="subscript"/>
                <w:lang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-877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СаС1</w:t>
            </w:r>
            <w:r w:rsidRPr="00886347">
              <w:rPr>
                <w:rFonts w:ascii="Times New Roman" w:eastAsia="Times New Roman" w:hAnsi="Times New Roman" w:cs="Times New Roman"/>
                <w:i/>
                <w:sz w:val="28"/>
                <w:szCs w:val="28"/>
                <w:vertAlign w:val="subscript"/>
                <w:lang w:eastAsia="ru-RU"/>
              </w:rPr>
              <w:t>2</w:t>
            </w:r>
            <m:oMath>
              <m:r>
                <w:rPr>
                  <w:rFonts w:ascii="Cambria Math" w:eastAsia="Times New Roman" w:hAnsi="Cambria Math" w:cs="Times New Roman"/>
                  <w:sz w:val="28"/>
                  <w:szCs w:val="28"/>
                  <w:vertAlign w:val="subscript"/>
                  <w:lang w:eastAsia="ru-RU"/>
                </w:rPr>
                <m:t>∙</m:t>
              </m:r>
            </m:oMath>
            <w:r w:rsidRPr="00886347">
              <w:rPr>
                <w:rFonts w:ascii="Times New Roman" w:eastAsia="Times New Roman" w:hAnsi="Times New Roman" w:cs="Times New Roman"/>
                <w:i/>
                <w:sz w:val="28"/>
                <w:szCs w:val="28"/>
                <w:lang w:eastAsia="ru-RU"/>
              </w:rPr>
              <w:t>6Н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0</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-2600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С</w:t>
            </w:r>
            <w:r w:rsidRPr="00886347">
              <w:rPr>
                <w:rFonts w:ascii="Times New Roman" w:eastAsia="Times New Roman" w:hAnsi="Times New Roman" w:cs="Times New Roman"/>
                <w:i/>
                <w:sz w:val="28"/>
                <w:szCs w:val="28"/>
                <w:lang w:val="en-US" w:eastAsia="ru-RU"/>
              </w:rPr>
              <w:t>u</w:t>
            </w:r>
            <w:r w:rsidRPr="00886347">
              <w:rPr>
                <w:rFonts w:ascii="Times New Roman" w:eastAsia="Times New Roman" w:hAnsi="Times New Roman" w:cs="Times New Roman"/>
                <w:i/>
                <w:sz w:val="28"/>
                <w:szCs w:val="28"/>
                <w:lang w:eastAsia="ru-RU"/>
              </w:rPr>
              <w:t>О</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-307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val="en-US" w:eastAsia="ru-RU"/>
              </w:rPr>
            </w:pPr>
            <w:r w:rsidRPr="00886347">
              <w:rPr>
                <w:rFonts w:ascii="Times New Roman" w:eastAsia="Times New Roman" w:hAnsi="Times New Roman" w:cs="Times New Roman"/>
                <w:i/>
                <w:sz w:val="28"/>
                <w:szCs w:val="28"/>
                <w:lang w:eastAsia="ru-RU"/>
              </w:rPr>
              <w:t>С</w:t>
            </w:r>
            <w:r w:rsidRPr="00886347">
              <w:rPr>
                <w:rFonts w:ascii="Times New Roman" w:eastAsia="Times New Roman" w:hAnsi="Times New Roman" w:cs="Times New Roman"/>
                <w:i/>
                <w:sz w:val="28"/>
                <w:szCs w:val="28"/>
                <w:lang w:val="en-US" w:eastAsia="ru-RU"/>
              </w:rPr>
              <w:t>u</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-167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val="en-US" w:eastAsia="ru-RU"/>
              </w:rPr>
              <w:t>MgO</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-601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val="en-US" w:eastAsia="ru-RU"/>
              </w:rPr>
              <w:t>NH</w:t>
            </w:r>
            <w:r w:rsidRPr="00886347">
              <w:rPr>
                <w:rFonts w:ascii="Times New Roman" w:eastAsia="Times New Roman" w:hAnsi="Times New Roman" w:cs="Times New Roman"/>
                <w:i/>
                <w:sz w:val="28"/>
                <w:szCs w:val="28"/>
                <w:vertAlign w:val="subscript"/>
                <w:lang w:val="en-US" w:eastAsia="ru-RU"/>
              </w:rPr>
              <w:t>4</w:t>
            </w:r>
            <w:r w:rsidRPr="00886347">
              <w:rPr>
                <w:rFonts w:ascii="Times New Roman" w:eastAsia="Times New Roman" w:hAnsi="Times New Roman" w:cs="Times New Roman"/>
                <w:i/>
                <w:sz w:val="28"/>
                <w:szCs w:val="28"/>
                <w:lang w:val="en-US" w:eastAsia="ru-RU"/>
              </w:rPr>
              <w:t>CI</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-315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bCs/>
                <w:i/>
                <w:smallCaps/>
                <w:sz w:val="28"/>
                <w:szCs w:val="28"/>
                <w:lang w:val="en-US" w:eastAsia="ru-RU"/>
              </w:rPr>
              <w:t>NO</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90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bCs/>
                <w:i/>
                <w:smallCaps/>
                <w:sz w:val="28"/>
                <w:szCs w:val="28"/>
                <w:lang w:val="en-US" w:eastAsia="ru-RU"/>
              </w:rPr>
              <w:t>NO</w:t>
            </w:r>
            <w:r w:rsidRPr="00886347">
              <w:rPr>
                <w:rFonts w:ascii="Times New Roman" w:eastAsia="Times New Roman" w:hAnsi="Times New Roman" w:cs="Times New Roman"/>
                <w:bCs/>
                <w:i/>
                <w:smallCaps/>
                <w:sz w:val="28"/>
                <w:szCs w:val="28"/>
                <w:vertAlign w:val="subscript"/>
                <w:lang w:val="en-US"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37</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val="en-US" w:eastAsia="ru-RU"/>
              </w:rPr>
              <w:t>NaCl</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кр</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-411</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lastRenderedPageBreak/>
              <w:t>Оз</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142</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val="en-US" w:eastAsia="ru-RU"/>
              </w:rPr>
              <w:t>2</w:t>
            </w:r>
            <w:r w:rsidRPr="00886347">
              <w:rPr>
                <w:rFonts w:ascii="Times New Roman" w:eastAsia="Times New Roman" w:hAnsi="Times New Roman" w:cs="Times New Roman"/>
                <w:i/>
                <w:sz w:val="28"/>
                <w:szCs w:val="28"/>
                <w:lang w:val="en-US" w:eastAsia="ru-RU"/>
              </w:rPr>
              <w:t>S</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-20</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-661</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i/>
                <w:sz w:val="28"/>
                <w:szCs w:val="28"/>
                <w:vertAlign w:val="subscript"/>
                <w:lang w:eastAsia="ru-RU"/>
              </w:rPr>
            </w:pPr>
            <w:r w:rsidRPr="00886347">
              <w:rPr>
                <w:rFonts w:ascii="Times New Roman" w:eastAsia="Times New Roman" w:hAnsi="Times New Roman" w:cs="Times New Roman"/>
                <w:i/>
                <w:sz w:val="28"/>
                <w:szCs w:val="28"/>
                <w:lang w:val="en-US" w:eastAsia="ru-RU"/>
              </w:rPr>
              <w:t>SO</w:t>
            </w:r>
            <w:r w:rsidRPr="00886347">
              <w:rPr>
                <w:rFonts w:ascii="Times New Roman" w:eastAsia="Times New Roman" w:hAnsi="Times New Roman" w:cs="Times New Roman"/>
                <w:i/>
                <w:sz w:val="28"/>
                <w:szCs w:val="28"/>
                <w:vertAlign w:val="subscript"/>
                <w:lang w:val="en-US"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-296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vertAlign w:val="subscript"/>
                <w:lang w:eastAsia="ru-RU"/>
              </w:rPr>
            </w:pPr>
            <w:r w:rsidRPr="00886347">
              <w:rPr>
                <w:rFonts w:ascii="Times New Roman" w:eastAsia="Times New Roman" w:hAnsi="Times New Roman" w:cs="Times New Roman"/>
                <w:sz w:val="28"/>
                <w:szCs w:val="28"/>
                <w:lang w:val="en-US" w:eastAsia="ru-RU"/>
              </w:rPr>
              <w:t>SO</w:t>
            </w:r>
            <w:r w:rsidRPr="00886347">
              <w:rPr>
                <w:rFonts w:ascii="Times New Roman" w:eastAsia="Times New Roman" w:hAnsi="Times New Roman" w:cs="Times New Roman"/>
                <w:sz w:val="28"/>
                <w:szCs w:val="28"/>
                <w:vertAlign w:val="subscript"/>
                <w:lang w:val="en-US" w:eastAsia="ru-RU"/>
              </w:rPr>
              <w:t>3</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г</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-395</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r w:rsidR="00066A80" w:rsidRPr="00886347" w:rsidTr="00202DB9">
        <w:trPr>
          <w:trHeight w:val="20"/>
        </w:trPr>
        <w:tc>
          <w:tcPr>
            <w:tcW w:w="212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val="en-US" w:eastAsia="ru-RU"/>
              </w:rPr>
              <w:t>Si0</w:t>
            </w:r>
            <w:r w:rsidRPr="00886347">
              <w:rPr>
                <w:rFonts w:ascii="Times New Roman" w:eastAsia="Times New Roman" w:hAnsi="Times New Roman" w:cs="Times New Roman"/>
                <w:sz w:val="28"/>
                <w:szCs w:val="28"/>
                <w:vertAlign w:val="subscript"/>
                <w:lang w:val="en-US" w:eastAsia="ru-RU"/>
              </w:rPr>
              <w:t>2</w:t>
            </w:r>
          </w:p>
        </w:tc>
        <w:tc>
          <w:tcPr>
            <w:tcW w:w="1417"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center"/>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кварц</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-859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066A80" w:rsidRPr="00886347" w:rsidRDefault="00066A80" w:rsidP="00202DB9">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w:t>
            </w:r>
          </w:p>
        </w:tc>
      </w:tr>
    </w:tbl>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 xml:space="preserve">Пример 4. Рассчитайте стандартную теплоту реакции </w:t>
      </w:r>
    </w:p>
    <w:p w:rsidR="00066A80" w:rsidRPr="00886347" w:rsidRDefault="00066A80" w:rsidP="00066A80">
      <w:pPr>
        <w:spacing w:after="0" w:line="240" w:lineRule="auto"/>
        <w:jc w:val="both"/>
        <w:rPr>
          <w:rFonts w:ascii="Times New Roman" w:eastAsia="Times New Roman" w:hAnsi="Times New Roman" w:cs="Times New Roman"/>
          <w:i/>
          <w:sz w:val="28"/>
          <w:szCs w:val="28"/>
          <w:lang w:eastAsia="ru-RU"/>
        </w:rPr>
      </w:pPr>
      <w:r w:rsidRPr="00886347">
        <w:rPr>
          <w:rFonts w:ascii="Times New Roman" w:eastAsia="Times New Roman" w:hAnsi="Times New Roman" w:cs="Times New Roman"/>
          <w:i/>
          <w:sz w:val="28"/>
          <w:szCs w:val="28"/>
          <w:lang w:eastAsia="ru-RU"/>
        </w:rPr>
        <w:t>2</w:t>
      </w:r>
      <w:r w:rsidRPr="00886347">
        <w:rPr>
          <w:rFonts w:ascii="Times New Roman" w:eastAsia="Times New Roman" w:hAnsi="Times New Roman" w:cs="Times New Roman"/>
          <w:i/>
          <w:sz w:val="28"/>
          <w:szCs w:val="28"/>
          <w:lang w:val="en-US" w:eastAsia="ru-RU"/>
        </w:rPr>
        <w:t>H</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S</w:t>
      </w:r>
      <w:r w:rsidRPr="00886347">
        <w:rPr>
          <w:rFonts w:ascii="Times New Roman" w:eastAsia="Times New Roman" w:hAnsi="Times New Roman" w:cs="Times New Roman"/>
          <w:i/>
          <w:sz w:val="28"/>
          <w:szCs w:val="28"/>
          <w:lang w:eastAsia="ru-RU"/>
        </w:rPr>
        <w:t>(г) + 6</w:t>
      </w: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i/>
          <w:sz w:val="28"/>
          <w:szCs w:val="28"/>
          <w:lang w:eastAsia="ru-RU"/>
        </w:rPr>
        <w:t>0(г) = 2Н</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val="en-US" w:eastAsia="ru-RU"/>
        </w:rPr>
        <w:t>O</w:t>
      </w:r>
      <w:r w:rsidRPr="00886347">
        <w:rPr>
          <w:rFonts w:ascii="Times New Roman" w:eastAsia="Times New Roman" w:hAnsi="Times New Roman" w:cs="Times New Roman"/>
          <w:i/>
          <w:sz w:val="28"/>
          <w:szCs w:val="28"/>
          <w:lang w:eastAsia="ru-RU"/>
        </w:rPr>
        <w:t>(г) + 2</w:t>
      </w:r>
      <w:r w:rsidRPr="00886347">
        <w:rPr>
          <w:rFonts w:ascii="Times New Roman" w:eastAsia="Times New Roman" w:hAnsi="Times New Roman" w:cs="Times New Roman"/>
          <w:i/>
          <w:sz w:val="28"/>
          <w:szCs w:val="28"/>
          <w:lang w:val="en-US" w:eastAsia="ru-RU"/>
        </w:rPr>
        <w:t>SO</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(г) + 3</w:t>
      </w:r>
      <w:r w:rsidRPr="00886347">
        <w:rPr>
          <w:rFonts w:ascii="Times New Roman" w:eastAsia="Times New Roman" w:hAnsi="Times New Roman" w:cs="Times New Roman"/>
          <w:i/>
          <w:sz w:val="28"/>
          <w:szCs w:val="28"/>
          <w:lang w:val="en-US" w:eastAsia="ru-RU"/>
        </w:rPr>
        <w:t>N</w:t>
      </w:r>
      <w:r w:rsidRPr="00886347">
        <w:rPr>
          <w:rFonts w:ascii="Times New Roman" w:eastAsia="Times New Roman" w:hAnsi="Times New Roman" w:cs="Times New Roman"/>
          <w:i/>
          <w:sz w:val="28"/>
          <w:szCs w:val="28"/>
          <w:vertAlign w:val="subscript"/>
          <w:lang w:eastAsia="ru-RU"/>
        </w:rPr>
        <w:t>2</w:t>
      </w:r>
      <w:r w:rsidRPr="00886347">
        <w:rPr>
          <w:rFonts w:ascii="Times New Roman" w:eastAsia="Times New Roman" w:hAnsi="Times New Roman" w:cs="Times New Roman"/>
          <w:i/>
          <w:sz w:val="28"/>
          <w:szCs w:val="28"/>
          <w:lang w:eastAsia="ru-RU"/>
        </w:rPr>
        <w:t>(г)</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Решение. Найдем в таблице 5.1 и примере 1-4. стандартные теплоты образования веществ и запишем их под формулами в уравнении реакции:</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heme="minorEastAsia" w:hAnsi="Times New Roman" w:cs="Times New Roman"/>
          <w:i/>
          <w:sz w:val="28"/>
          <w:szCs w:val="28"/>
          <w:lang w:eastAsia="ru-RU"/>
        </w:rPr>
        <w:t>,</w:t>
      </w:r>
      <w:r w:rsidRPr="00886347">
        <w:rPr>
          <w:rFonts w:ascii="Times New Roman" w:eastAsia="Times New Roman" w:hAnsi="Times New Roman" w:cs="Times New Roman"/>
          <w:i/>
          <w:sz w:val="28"/>
          <w:szCs w:val="28"/>
          <w:lang w:eastAsia="ru-RU"/>
        </w:rPr>
        <w:t>кДж</w:t>
      </w:r>
      <w:r w:rsidRPr="00886347">
        <w:rPr>
          <w:rFonts w:ascii="Times New Roman" w:eastAsia="Times New Roman" w:hAnsi="Times New Roman" w:cs="Times New Roman"/>
          <w:sz w:val="28"/>
          <w:szCs w:val="28"/>
          <w:lang w:eastAsia="ru-RU"/>
        </w:rPr>
        <w:t>/моль     -20        90     -242        -296</w:t>
      </w:r>
      <w:r w:rsidRPr="00886347">
        <w:rPr>
          <w:rFonts w:ascii="Times New Roman" w:eastAsia="Times New Roman" w:hAnsi="Times New Roman" w:cs="Times New Roman"/>
          <w:sz w:val="28"/>
          <w:szCs w:val="28"/>
          <w:lang w:eastAsia="ru-RU"/>
        </w:rPr>
        <w:tab/>
        <w:t>0</w:t>
      </w:r>
    </w:p>
    <w:p w:rsidR="00066A80" w:rsidRPr="00886347" w:rsidRDefault="00066A80" w:rsidP="00066A80">
      <w:pPr>
        <w:spacing w:after="0" w:line="240" w:lineRule="auto"/>
        <w:jc w:val="both"/>
        <w:rPr>
          <w:rFonts w:ascii="Times New Roman" w:eastAsia="Times New Roman" w:hAnsi="Times New Roman" w:cs="Times New Roman"/>
          <w:sz w:val="28"/>
          <w:szCs w:val="28"/>
          <w:lang w:eastAsia="ru-RU"/>
        </w:rPr>
      </w:pPr>
      <w:r w:rsidRPr="00886347">
        <w:rPr>
          <w:rFonts w:ascii="Times New Roman" w:eastAsia="Times New Roman" w:hAnsi="Times New Roman" w:cs="Times New Roman"/>
          <w:sz w:val="28"/>
          <w:szCs w:val="28"/>
          <w:lang w:eastAsia="ru-RU"/>
        </w:rPr>
        <w:t>Вычислим</w:t>
      </w:r>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w:t>
      </w:r>
      <w:r w:rsidRPr="00886347">
        <w:rPr>
          <w:rFonts w:ascii="Times New Roman" w:eastAsia="Times New Roman" w:hAnsi="Times New Roman" w:cs="Times New Roman"/>
          <w:sz w:val="28"/>
          <w:szCs w:val="28"/>
          <w:lang w:eastAsia="ru-RU"/>
        </w:rPr>
        <w:t xml:space="preserve"> по уравнению </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i/>
          <w:sz w:val="28"/>
          <w:szCs w:val="28"/>
          <w:lang w:eastAsia="ru-RU"/>
        </w:rPr>
        <w:t>(</w:t>
      </w:r>
      <w:r w:rsidRPr="00886347">
        <w:rPr>
          <w:rFonts w:ascii="Times New Roman" w:eastAsia="Times New Roman" w:hAnsi="Times New Roman" w:cs="Times New Roman"/>
          <w:sz w:val="28"/>
          <w:szCs w:val="28"/>
          <w:lang w:eastAsia="ru-RU"/>
        </w:rPr>
        <w:t>продукты)-</w:t>
      </w:r>
      <w:r w:rsidRPr="00886347">
        <w:rPr>
          <w:rFonts w:ascii="Times New Roman" w:eastAsia="Times New Roman" w:hAnsi="Times New Roman" w:cs="Times New Roman"/>
          <w:i/>
          <w:sz w:val="28"/>
          <w:szCs w:val="28"/>
          <w:lang w:eastAsia="ru-RU"/>
        </w:rPr>
        <w:t xml:space="preserve"> </w:t>
      </w:r>
      <m:oMath>
        <m:nary>
          <m:naryPr>
            <m:chr m:val="∑"/>
            <m:limLoc m:val="undOvr"/>
            <m:subHide m:val="1"/>
            <m:supHide m:val="1"/>
            <m:ctrlPr>
              <w:rPr>
                <w:rFonts w:ascii="Cambria Math" w:eastAsia="Times New Roman" w:hAnsi="Cambria Math" w:cs="Times New Roman"/>
                <w:i/>
                <w:sz w:val="28"/>
                <w:szCs w:val="28"/>
                <w:lang w:eastAsia="ru-RU"/>
              </w:rPr>
            </m:ctrlPr>
          </m:naryPr>
          <m:sub/>
          <m:sup/>
          <m:e>
            <m:r>
              <w:rPr>
                <w:rFonts w:ascii="Cambria Math" w:eastAsia="Times New Roman" w:hAnsi="Cambria Math" w:cs="Times New Roman"/>
                <w:sz w:val="28"/>
                <w:szCs w:val="28"/>
                <w:lang w:eastAsia="ru-RU"/>
              </w:rPr>
              <m:t>v</m:t>
            </m:r>
          </m:e>
        </m:nary>
      </m:oMath>
      <w:r w:rsidRPr="00886347">
        <w:rPr>
          <w:rFonts w:ascii="Times New Roman" w:eastAsia="Times New Roman" w:hAnsi="Times New Roman" w:cs="Times New Roman"/>
          <w:i/>
          <w:sz w:val="28"/>
          <w:szCs w:val="28"/>
          <w:lang w:eastAsia="ru-RU"/>
        </w:rPr>
        <w:t>-</w:t>
      </w:r>
      <m:oMath>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m:t>
            </m:r>
          </m:e>
          <m:sub>
            <m:r>
              <w:rPr>
                <w:rFonts w:ascii="Cambria Math" w:eastAsia="Times New Roman" w:hAnsi="Cambria Math" w:cs="Times New Roman"/>
                <w:sz w:val="28"/>
                <w:szCs w:val="28"/>
                <w:lang w:eastAsia="ru-RU"/>
              </w:rPr>
              <m:t>f</m:t>
            </m:r>
          </m:sub>
          <m:sup>
            <m:r>
              <w:rPr>
                <w:rFonts w:ascii="Cambria Math" w:eastAsia="Times New Roman" w:hAnsi="Cambria Math" w:cs="Times New Roman"/>
                <w:sz w:val="28"/>
                <w:szCs w:val="28"/>
                <w:lang w:eastAsia="ru-RU"/>
              </w:rPr>
              <m:t>°</m:t>
            </m:r>
          </m:sup>
        </m:sSubSup>
      </m:oMath>
      <w:r w:rsidRPr="00886347">
        <w:rPr>
          <w:rFonts w:ascii="Times New Roman" w:eastAsia="Times New Roman" w:hAnsi="Times New Roman" w:cs="Times New Roman"/>
          <w:sz w:val="28"/>
          <w:szCs w:val="28"/>
          <w:lang w:eastAsia="ru-RU"/>
        </w:rPr>
        <w:t>(реагенты):</w:t>
      </w:r>
    </w:p>
    <w:p w:rsidR="00066A80" w:rsidRPr="00886347" w:rsidRDefault="00066A80" w:rsidP="00066A80">
      <w:pPr>
        <w:spacing w:after="0" w:line="240" w:lineRule="auto"/>
        <w:jc w:val="both"/>
        <w:rPr>
          <w:rFonts w:ascii="Times New Roman" w:eastAsia="Times New Roman" w:hAnsi="Times New Roman" w:cs="Times New Roman"/>
          <w:i/>
          <w:sz w:val="28"/>
          <w:szCs w:val="28"/>
          <w:lang w:eastAsia="ru-RU"/>
        </w:rPr>
      </w:pP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Н° = [2(-242) + 2(-296)] - [2(-20) + 2</w:t>
      </w:r>
      <m:oMath>
        <m:r>
          <w:rPr>
            <w:rFonts w:ascii="Cambria Math" w:eastAsia="Times New Roman" w:hAnsi="Cambria Math" w:cs="Times New Roman"/>
            <w:sz w:val="28"/>
            <w:szCs w:val="28"/>
            <w:lang w:eastAsia="ru-RU"/>
          </w:rPr>
          <m:t>∙</m:t>
        </m:r>
      </m:oMath>
      <w:r w:rsidRPr="00886347">
        <w:rPr>
          <w:rFonts w:ascii="Times New Roman" w:eastAsia="Times New Roman" w:hAnsi="Times New Roman" w:cs="Times New Roman"/>
          <w:i/>
          <w:sz w:val="28"/>
          <w:szCs w:val="28"/>
          <w:lang w:eastAsia="ru-RU"/>
        </w:rPr>
        <w:t>90] = -</w:t>
      </w:r>
      <w:r w:rsidRPr="00886347">
        <w:rPr>
          <w:rFonts w:ascii="Times New Roman" w:eastAsia="Times New Roman" w:hAnsi="Times New Roman" w:cs="Times New Roman"/>
          <w:sz w:val="28"/>
          <w:szCs w:val="28"/>
          <w:lang w:eastAsia="ru-RU"/>
        </w:rPr>
        <w:t>1216 кДж.</w:t>
      </w:r>
    </w:p>
    <w:p w:rsidR="00066A80" w:rsidRDefault="00066A80" w:rsidP="00066A80">
      <w:pPr>
        <w:spacing w:after="0" w:line="240" w:lineRule="auto"/>
        <w:rPr>
          <w:rFonts w:ascii="Times New Roman" w:eastAsia="Times New Roman" w:hAnsi="Times New Roman" w:cs="Times New Roman"/>
          <w:i/>
          <w:sz w:val="32"/>
          <w:szCs w:val="32"/>
          <w:lang w:eastAsia="ru-RU"/>
        </w:rPr>
      </w:pPr>
    </w:p>
    <w:p w:rsidR="00066A80" w:rsidRPr="0078375E" w:rsidRDefault="00066A80" w:rsidP="00066A80">
      <w:pPr>
        <w:spacing w:after="0" w:line="240" w:lineRule="auto"/>
        <w:rPr>
          <w:rFonts w:ascii="Times New Roman" w:eastAsia="Times New Roman" w:hAnsi="Times New Roman" w:cs="Times New Roman"/>
          <w:i/>
          <w:sz w:val="32"/>
          <w:szCs w:val="32"/>
          <w:lang w:eastAsia="ru-RU"/>
        </w:rPr>
      </w:pPr>
    </w:p>
    <w:p w:rsidR="00066A80" w:rsidRDefault="00066A80" w:rsidP="00066A80">
      <w:pPr>
        <w:spacing w:after="0" w:line="240" w:lineRule="auto"/>
        <w:jc w:val="both"/>
        <w:outlineLvl w:val="1"/>
        <w:rPr>
          <w:rFonts w:ascii="Times New Roman" w:eastAsia="Times New Roman" w:hAnsi="Times New Roman" w:cs="Times New Roman"/>
          <w:b/>
          <w:bCs/>
          <w:iCs/>
          <w:color w:val="000000" w:themeColor="text1"/>
          <w:sz w:val="28"/>
          <w:szCs w:val="28"/>
          <w:lang w:eastAsia="ru-RU"/>
        </w:rPr>
      </w:pPr>
      <w:bookmarkStart w:id="11" w:name="_Toc497663493"/>
      <w:r w:rsidRPr="003270A6">
        <w:rPr>
          <w:rFonts w:ascii="Times New Roman" w:eastAsia="Times New Roman" w:hAnsi="Times New Roman" w:cs="Times New Roman"/>
          <w:b/>
          <w:bCs/>
          <w:color w:val="000000" w:themeColor="text1"/>
          <w:sz w:val="28"/>
          <w:szCs w:val="28"/>
          <w:lang w:eastAsia="ru-RU"/>
        </w:rPr>
        <w:t>Лекция 6</w:t>
      </w:r>
      <w:bookmarkStart w:id="12" w:name="_Toc497663494"/>
      <w:bookmarkEnd w:id="11"/>
      <w:r>
        <w:rPr>
          <w:rFonts w:ascii="Times New Roman" w:eastAsia="Times New Roman" w:hAnsi="Times New Roman" w:cs="Times New Roman"/>
          <w:b/>
          <w:bCs/>
          <w:color w:val="000000" w:themeColor="text1"/>
          <w:sz w:val="28"/>
          <w:szCs w:val="28"/>
          <w:lang w:eastAsia="ru-RU"/>
        </w:rPr>
        <w:t xml:space="preserve">: </w:t>
      </w:r>
      <w:r w:rsidRPr="003270A6">
        <w:rPr>
          <w:rFonts w:ascii="Times New Roman" w:eastAsia="Times New Roman" w:hAnsi="Times New Roman" w:cs="Times New Roman"/>
          <w:b/>
          <w:bCs/>
          <w:iCs/>
          <w:color w:val="000000" w:themeColor="text1"/>
          <w:sz w:val="28"/>
          <w:szCs w:val="28"/>
          <w:lang w:eastAsia="ru-RU"/>
        </w:rPr>
        <w:t>Химическая кинетика и равновесие</w:t>
      </w:r>
      <w:bookmarkEnd w:id="12"/>
    </w:p>
    <w:p w:rsidR="00066A80" w:rsidRPr="0078375E" w:rsidRDefault="00066A80" w:rsidP="00066A80">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1.Скорость реакции в гомогенных и гетерогенных системах. </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2.Факторы, влияю</w:t>
      </w:r>
      <w:r w:rsidRPr="003270A6">
        <w:rPr>
          <w:rFonts w:ascii="Times New Roman" w:eastAsia="Times New Roman" w:hAnsi="Times New Roman" w:cs="Times New Roman"/>
          <w:sz w:val="28"/>
          <w:szCs w:val="28"/>
          <w:lang w:eastAsia="ru-RU"/>
        </w:rPr>
        <w:softHyphen/>
        <w:t xml:space="preserve">щие на скорость реакции. </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3.Закон действия масс.</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Реакции бывают гомогенные и гетерогенные.</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Гомогенная реакция</w:t>
      </w:r>
      <w:r w:rsidRPr="003270A6">
        <w:rPr>
          <w:rFonts w:ascii="Times New Roman" w:eastAsia="Times New Roman" w:hAnsi="Times New Roman" w:cs="Times New Roman"/>
          <w:sz w:val="28"/>
          <w:szCs w:val="28"/>
          <w:lang w:eastAsia="ru-RU"/>
        </w:rPr>
        <w:t xml:space="preserve"> – это реакция, протекающая в пределах одной фазы. Примером гомогенной реакции является любая реакция, протекающая в растворе (например, реакция нейтрализации между кислотой и щелочью), и когда все компоненты находятся в газообразном состоянии. </w:t>
      </w:r>
    </w:p>
    <w:p w:rsidR="00066A80" w:rsidRPr="003270A6" w:rsidRDefault="00066A80" w:rsidP="00066A80">
      <w:pPr>
        <w:spacing w:after="0" w:line="240" w:lineRule="auto"/>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sz w:val="28"/>
          <w:szCs w:val="28"/>
          <w:lang w:eastAsia="ru-RU"/>
        </w:rPr>
        <w:t xml:space="preserve">Например, </w:t>
      </w:r>
      <w:r w:rsidRPr="003270A6">
        <w:rPr>
          <w:rFonts w:ascii="Times New Roman" w:eastAsia="Times New Roman" w:hAnsi="Times New Roman" w:cs="Times New Roman"/>
          <w:i/>
          <w:position w:val="-14"/>
          <w:sz w:val="28"/>
          <w:szCs w:val="28"/>
          <w:lang w:eastAsia="ru-RU"/>
        </w:rPr>
        <w:object w:dxaOrig="2160" w:dyaOrig="560">
          <v:shape id="_x0000_i1030" type="#_x0000_t75" style="width:128.35pt;height:33.2pt" o:ole="" fillcolor="window">
            <v:imagedata r:id="rId27" o:title=""/>
          </v:shape>
          <o:OLEObject Type="Embed" ProgID="Equation.3" ShapeID="_x0000_i1030" DrawAspect="Content" ObjectID="_1651995962" r:id="rId28"/>
        </w:objec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Гомогенная реакция протекает во всем объеме системы и ее скорость зависит от объема системы.</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Гетерогенная реакция</w:t>
      </w:r>
      <w:r w:rsidRPr="003270A6">
        <w:rPr>
          <w:rFonts w:ascii="Times New Roman" w:eastAsia="Times New Roman" w:hAnsi="Times New Roman" w:cs="Times New Roman"/>
          <w:sz w:val="28"/>
          <w:szCs w:val="28"/>
          <w:lang w:eastAsia="ru-RU"/>
        </w:rPr>
        <w:t xml:space="preserve"> – это реакция, протекающая на поверхности раздела фаз, то есть когда реагирующие вещества находятся в разных агрегатных состояниях или же любая реакция, протекающая на поверхности твердого катализатора. Например, </w:t>
      </w:r>
    </w:p>
    <w:p w:rsidR="00066A80" w:rsidRPr="003270A6" w:rsidRDefault="00066A80" w:rsidP="00066A80">
      <w:pPr>
        <w:spacing w:after="0" w:line="240" w:lineRule="auto"/>
        <w:jc w:val="both"/>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val="en-US" w:eastAsia="ru-RU"/>
        </w:rPr>
        <w:t>Ni</w:t>
      </w:r>
      <w:r w:rsidRPr="003270A6">
        <w:rPr>
          <w:rFonts w:ascii="Times New Roman" w:eastAsia="Times New Roman" w:hAnsi="Times New Roman" w:cs="Times New Roman"/>
          <w:i/>
          <w:sz w:val="28"/>
          <w:szCs w:val="28"/>
          <w:vertAlign w:val="subscript"/>
          <w:lang w:eastAsia="ru-RU"/>
        </w:rPr>
        <w:t>(тв)</w:t>
      </w:r>
    </w:p>
    <w:p w:rsidR="00066A80" w:rsidRPr="003270A6" w:rsidRDefault="00066A80" w:rsidP="00066A80">
      <w:pPr>
        <w:spacing w:after="0" w:line="240" w:lineRule="auto"/>
        <w:jc w:val="center"/>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val="en-US" w:eastAsia="ru-RU"/>
        </w:rPr>
        <w:t>C</w:t>
      </w:r>
      <w:r w:rsidRPr="003270A6">
        <w:rPr>
          <w:rFonts w:ascii="Times New Roman" w:eastAsia="Times New Roman" w:hAnsi="Times New Roman" w:cs="Times New Roman"/>
          <w:i/>
          <w:sz w:val="28"/>
          <w:szCs w:val="28"/>
          <w:vertAlign w:val="subscript"/>
          <w:lang w:eastAsia="ru-RU"/>
        </w:rPr>
        <w:t>(тв)</w:t>
      </w:r>
      <w:r w:rsidRPr="003270A6">
        <w:rPr>
          <w:rFonts w:ascii="Times New Roman" w:eastAsia="Times New Roman" w:hAnsi="Times New Roman" w:cs="Times New Roman"/>
          <w:i/>
          <w:sz w:val="28"/>
          <w:szCs w:val="28"/>
          <w:lang w:eastAsia="ru-RU"/>
        </w:rPr>
        <w:t xml:space="preserve"> + О</w:t>
      </w:r>
      <w:r w:rsidRPr="003270A6">
        <w:rPr>
          <w:rFonts w:ascii="Times New Roman" w:eastAsia="Times New Roman" w:hAnsi="Times New Roman" w:cs="Times New Roman"/>
          <w:i/>
          <w:sz w:val="28"/>
          <w:szCs w:val="28"/>
          <w:vertAlign w:val="subscript"/>
          <w:lang w:eastAsia="ru-RU"/>
        </w:rPr>
        <w:t xml:space="preserve">2(г) </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t>CO</w:t>
      </w:r>
      <w:r w:rsidRPr="003270A6">
        <w:rPr>
          <w:rFonts w:ascii="Times New Roman" w:eastAsia="Times New Roman" w:hAnsi="Times New Roman" w:cs="Times New Roman"/>
          <w:i/>
          <w:sz w:val="28"/>
          <w:szCs w:val="28"/>
          <w:vertAlign w:val="subscript"/>
          <w:lang w:eastAsia="ru-RU"/>
        </w:rPr>
        <w:t>2(г)</w:t>
      </w:r>
      <w:r w:rsidRPr="003270A6">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val="en-US" w:eastAsia="ru-RU"/>
        </w:rPr>
        <w:t>C</w:t>
      </w:r>
      <w:r w:rsidRPr="003270A6">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t>H</w:t>
      </w:r>
      <w:r w:rsidRPr="003270A6">
        <w:rPr>
          <w:rFonts w:ascii="Times New Roman" w:eastAsia="Times New Roman" w:hAnsi="Times New Roman" w:cs="Times New Roman"/>
          <w:i/>
          <w:sz w:val="28"/>
          <w:szCs w:val="28"/>
          <w:vertAlign w:val="subscript"/>
          <w:lang w:eastAsia="ru-RU"/>
        </w:rPr>
        <w:t>4(г)</w:t>
      </w:r>
      <w:r w:rsidRPr="003270A6">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H</w:t>
      </w:r>
      <w:r w:rsidRPr="003270A6">
        <w:rPr>
          <w:rFonts w:ascii="Times New Roman" w:eastAsia="Times New Roman" w:hAnsi="Times New Roman" w:cs="Times New Roman"/>
          <w:i/>
          <w:sz w:val="28"/>
          <w:szCs w:val="28"/>
          <w:vertAlign w:val="subscript"/>
          <w:lang w:eastAsia="ru-RU"/>
        </w:rPr>
        <w:t>2(г)</w:t>
      </w:r>
      <w:r w:rsidRPr="003270A6">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C</w:t>
      </w:r>
      <w:r w:rsidRPr="003270A6">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t>H</w:t>
      </w:r>
      <w:r w:rsidRPr="003270A6">
        <w:rPr>
          <w:rFonts w:ascii="Times New Roman" w:eastAsia="Times New Roman" w:hAnsi="Times New Roman" w:cs="Times New Roman"/>
          <w:i/>
          <w:sz w:val="28"/>
          <w:szCs w:val="28"/>
          <w:vertAlign w:val="subscript"/>
          <w:lang w:eastAsia="ru-RU"/>
        </w:rPr>
        <w:t>6(г)</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Скорость гетерогенной реакции зависит от площади поверхности раздела фаз.</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Скоростью химической реакции называется число актов химического взаимодействия, происходящих в единицу времени в единице объема системы (это для гомогенных реакций) или на единице поверхности раздела фаз (это для гетерогенных реакций):</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right"/>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eastAsia="ru-RU"/>
        </w:rPr>
        <w:t xml:space="preserve">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v</m:t>
            </m:r>
          </m:e>
          <m:sub>
            <m:r>
              <w:rPr>
                <w:rFonts w:ascii="Cambria Math" w:eastAsia="Times New Roman" w:hAnsi="Cambria Math" w:cs="Times New Roman"/>
                <w:sz w:val="28"/>
                <w:szCs w:val="28"/>
                <w:lang w:eastAsia="ru-RU"/>
              </w:rPr>
              <m:t>гомолог.</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m:t>
            </m:r>
            <m:r>
              <w:rPr>
                <w:rFonts w:ascii="Cambria Math" w:eastAsia="Times New Roman" w:hAnsi="Cambria Math" w:cs="Times New Roman"/>
                <w:sz w:val="28"/>
                <w:szCs w:val="28"/>
                <w:lang w:val="en-US" w:eastAsia="ru-RU"/>
              </w:rPr>
              <m:t>n</m:t>
            </m:r>
          </m:num>
          <m:den>
            <m:r>
              <w:rPr>
                <w:rFonts w:ascii="Cambria Math" w:eastAsia="Times New Roman" w:hAnsi="Cambria Math" w:cs="Times New Roman"/>
                <w:sz w:val="28"/>
                <w:szCs w:val="28"/>
                <w:lang w:eastAsia="ru-RU"/>
              </w:rPr>
              <m:t>V⋅Δt</m:t>
            </m:r>
          </m:den>
        </m:f>
      </m:oMath>
      <w:r w:rsidRPr="003270A6">
        <w:rPr>
          <w:rFonts w:ascii="Times New Roman" w:eastAsia="Times New Roman" w:hAnsi="Times New Roman" w:cs="Times New Roman"/>
          <w:i/>
          <w:sz w:val="28"/>
          <w:szCs w:val="28"/>
          <w:lang w:eastAsia="ru-RU"/>
        </w:rPr>
        <w:t xml:space="preserve"> и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v</m:t>
            </m:r>
          </m:e>
          <m:sub>
            <m:r>
              <w:rPr>
                <w:rFonts w:ascii="Cambria Math" w:eastAsia="Times New Roman" w:hAnsi="Cambria Math" w:cs="Times New Roman"/>
                <w:sz w:val="28"/>
                <w:szCs w:val="28"/>
                <w:lang w:eastAsia="ru-RU"/>
              </w:rPr>
              <m:t>гетер.</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m:t>
            </m:r>
            <m:r>
              <w:rPr>
                <w:rFonts w:ascii="Cambria Math" w:eastAsia="Times New Roman" w:hAnsi="Cambria Math" w:cs="Times New Roman"/>
                <w:sz w:val="28"/>
                <w:szCs w:val="28"/>
                <w:lang w:val="en-US" w:eastAsia="ru-RU"/>
              </w:rPr>
              <m:t>n</m:t>
            </m:r>
          </m:num>
          <m:den>
            <m:r>
              <w:rPr>
                <w:rFonts w:ascii="Cambria Math" w:eastAsia="Times New Roman" w:hAnsi="Cambria Math" w:cs="Times New Roman"/>
                <w:sz w:val="28"/>
                <w:szCs w:val="28"/>
                <w:lang w:eastAsia="ru-RU"/>
              </w:rPr>
              <m:t>S⋅Δt</m:t>
            </m:r>
          </m:den>
        </m:f>
      </m:oMath>
      <w:r w:rsidRPr="003270A6">
        <w:rPr>
          <w:rFonts w:ascii="Times New Roman" w:eastAsia="Times New Roman" w:hAnsi="Times New Roman" w:cs="Times New Roman"/>
          <w:sz w:val="28"/>
          <w:szCs w:val="28"/>
          <w:lang w:eastAsia="ru-RU"/>
        </w:rPr>
        <w:t xml:space="preserve"> </w:t>
      </w:r>
      <w:r w:rsidRPr="003270A6">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ab/>
        <w:t>(6.1)</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где </w:t>
      </w:r>
      <w:r w:rsidRPr="003270A6">
        <w:rPr>
          <w:rFonts w:ascii="Times New Roman" w:eastAsia="Times New Roman" w:hAnsi="Times New Roman" w:cs="Times New Roman"/>
          <w:i/>
          <w:sz w:val="28"/>
          <w:szCs w:val="28"/>
          <w:lang w:eastAsia="ru-RU"/>
        </w:rPr>
        <w:sym w:font="Symbol" w:char="F044"/>
      </w:r>
      <w:r w:rsidRPr="003270A6">
        <w:rPr>
          <w:rFonts w:ascii="Times New Roman" w:eastAsia="Times New Roman" w:hAnsi="Times New Roman" w:cs="Times New Roman"/>
          <w:i/>
          <w:sz w:val="28"/>
          <w:szCs w:val="28"/>
          <w:lang w:val="en-US" w:eastAsia="ru-RU"/>
        </w:rPr>
        <w:t>n</w:t>
      </w:r>
      <w:r w:rsidRPr="003270A6">
        <w:rPr>
          <w:rFonts w:ascii="Times New Roman" w:eastAsia="Times New Roman" w:hAnsi="Times New Roman" w:cs="Times New Roman"/>
          <w:sz w:val="28"/>
          <w:szCs w:val="28"/>
          <w:lang w:eastAsia="ru-RU"/>
        </w:rPr>
        <w:t xml:space="preserve"> - изменение числа молей исходного вещества или продукта реакции за время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        </w:t>
      </w:r>
      <w:r w:rsidRPr="003270A6">
        <w:rPr>
          <w:rFonts w:ascii="Times New Roman" w:eastAsia="Times New Roman" w:hAnsi="Times New Roman" w:cs="Times New Roman"/>
          <w:i/>
          <w:sz w:val="28"/>
          <w:szCs w:val="28"/>
          <w:lang w:val="en-US" w:eastAsia="ru-RU"/>
        </w:rPr>
        <w:t>V</w:t>
      </w:r>
      <w:r w:rsidRPr="003270A6">
        <w:rPr>
          <w:rFonts w:ascii="Times New Roman" w:eastAsia="Times New Roman" w:hAnsi="Times New Roman" w:cs="Times New Roman"/>
          <w:sz w:val="28"/>
          <w:szCs w:val="28"/>
          <w:lang w:eastAsia="ru-RU"/>
        </w:rPr>
        <w:t xml:space="preserve"> – объем гомогенной системы;</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t>S</w:t>
      </w:r>
      <w:r w:rsidRPr="003270A6">
        <w:rPr>
          <w:rFonts w:ascii="Times New Roman" w:eastAsia="Times New Roman" w:hAnsi="Times New Roman" w:cs="Times New Roman"/>
          <w:sz w:val="28"/>
          <w:szCs w:val="28"/>
          <w:lang w:eastAsia="ru-RU"/>
        </w:rPr>
        <w:t xml:space="preserve"> – площадь поверхности раздела фаз для гетерогенной системы.</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 xml:space="preserve">В случае гомогенной реакции </w:t>
      </w:r>
      <w:r w:rsidRPr="003270A6">
        <w:rPr>
          <w:rFonts w:ascii="Times New Roman" w:eastAsia="Times New Roman" w:hAnsi="Times New Roman" w:cs="Times New Roman"/>
          <w:position w:val="-24"/>
          <w:sz w:val="28"/>
          <w:szCs w:val="28"/>
          <w:lang w:eastAsia="ru-RU"/>
        </w:rPr>
        <w:object w:dxaOrig="980" w:dyaOrig="620">
          <v:shape id="_x0000_i1031" type="#_x0000_t75" style="width:48.85pt;height:30.7pt" o:ole="" fillcolor="window">
            <v:imagedata r:id="rId29" o:title=""/>
          </v:shape>
          <o:OLEObject Type="Embed" ProgID="Equation.3" ShapeID="_x0000_i1031" DrawAspect="Content" ObjectID="_1651995963" r:id="rId30"/>
        </w:object>
      </w:r>
      <w:r w:rsidRPr="003270A6">
        <w:rPr>
          <w:rFonts w:ascii="Times New Roman" w:eastAsia="Times New Roman" w:hAnsi="Times New Roman" w:cs="Times New Roman"/>
          <w:sz w:val="28"/>
          <w:szCs w:val="28"/>
          <w:lang w:eastAsia="ru-RU"/>
        </w:rPr>
        <w:t xml:space="preserve">поэтому </w:t>
      </w:r>
      <w:r w:rsidRPr="003270A6">
        <w:rPr>
          <w:rFonts w:ascii="Times New Roman" w:eastAsia="Times New Roman" w:hAnsi="Times New Roman" w:cs="Times New Roman"/>
          <w:position w:val="-24"/>
          <w:sz w:val="28"/>
          <w:szCs w:val="28"/>
          <w:lang w:eastAsia="ru-RU"/>
        </w:rPr>
        <w:object w:dxaOrig="1520" w:dyaOrig="620">
          <v:shape id="_x0000_i1032" type="#_x0000_t75" style="width:75.15pt;height:30.05pt" o:ole="" fillcolor="window">
            <v:imagedata r:id="rId31" o:title=""/>
          </v:shape>
          <o:OLEObject Type="Embed" ProgID="Equation.3" ShapeID="_x0000_i1032" DrawAspect="Content" ObjectID="_1651995964" r:id="rId32"/>
        </w:object>
      </w:r>
      <w:r w:rsidRPr="003270A6">
        <w:rPr>
          <w:rFonts w:ascii="Times New Roman" w:eastAsia="Times New Roman" w:hAnsi="Times New Roman" w:cs="Times New Roman"/>
          <w:sz w:val="28"/>
          <w:szCs w:val="28"/>
          <w:lang w:eastAsia="ru-RU"/>
        </w:rPr>
        <w:t xml:space="preserve"> то есть скорость гомогенной реакции равна изменению концентрации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eastAsia="ru-RU"/>
        </w:rPr>
        <w:t>с) исходного вещества или продукта реакции в единицу времени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 xml:space="preserve">). </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Есть средняя и мгновенная скорости реакции.</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Средняя скорость</w:t>
      </w:r>
      <w:r w:rsidRPr="003270A6">
        <w:rPr>
          <w:rFonts w:ascii="Times New Roman" w:eastAsia="Times New Roman" w:hAnsi="Times New Roman" w:cs="Times New Roman"/>
          <w:sz w:val="28"/>
          <w:szCs w:val="28"/>
          <w:lang w:eastAsia="ru-RU"/>
        </w:rPr>
        <w:t xml:space="preserve"> реакции, равная </w:t>
      </w:r>
      <m:oMath>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v</m:t>
            </m:r>
          </m:e>
          <m:sub>
            <m:r>
              <w:rPr>
                <w:rFonts w:ascii="Cambria Math" w:eastAsia="Times New Roman" w:hAnsi="Cambria Math" w:cs="Times New Roman"/>
                <w:sz w:val="28"/>
                <w:szCs w:val="28"/>
                <w:lang w:eastAsia="ru-RU"/>
              </w:rPr>
              <m:t>средняя</m:t>
            </m:r>
          </m:sub>
        </m:sSub>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Δc</m:t>
            </m:r>
          </m:num>
          <m:den>
            <m:r>
              <w:rPr>
                <w:rFonts w:ascii="Cambria Math" w:eastAsia="Times New Roman" w:hAnsi="Cambria Math" w:cs="Times New Roman"/>
                <w:sz w:val="28"/>
                <w:szCs w:val="28"/>
                <w:lang w:eastAsia="ru-RU"/>
              </w:rPr>
              <m:t>Δt</m:t>
            </m:r>
          </m:den>
        </m:f>
        <m:r>
          <w:rPr>
            <w:rFonts w:ascii="Cambria Math" w:eastAsia="Times New Roman" w:hAnsi="Cambria Math" w:cs="Times New Roman"/>
            <w:sz w:val="28"/>
            <w:szCs w:val="28"/>
            <w:lang w:eastAsia="ru-RU"/>
          </w:rPr>
          <m:t>=±</m:t>
        </m:r>
        <m:f>
          <m:fPr>
            <m:ctrlPr>
              <w:rPr>
                <w:rFonts w:ascii="Cambria Math" w:eastAsia="Times New Roman" w:hAnsi="Cambria Math" w:cs="Times New Roman"/>
                <w:i/>
                <w:sz w:val="28"/>
                <w:szCs w:val="28"/>
                <w:lang w:eastAsia="ru-RU"/>
              </w:rPr>
            </m:ctrlPr>
          </m:fPr>
          <m:num>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m:t>
                </m:r>
              </m:e>
              <m:sub>
                <m:r>
                  <w:rPr>
                    <w:rFonts w:ascii="Cambria Math" w:eastAsia="Times New Roman" w:hAnsi="Cambria Math" w:cs="Times New Roman"/>
                    <w:sz w:val="28"/>
                    <w:szCs w:val="28"/>
                    <w:lang w:eastAsia="ru-RU"/>
                  </w:rPr>
                  <m:t>1</m:t>
                </m:r>
              </m:sub>
            </m:sSub>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t</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t</m:t>
                </m:r>
              </m:e>
              <m:sub>
                <m:r>
                  <w:rPr>
                    <w:rFonts w:ascii="Cambria Math" w:eastAsia="Times New Roman" w:hAnsi="Cambria Math" w:cs="Times New Roman"/>
                    <w:sz w:val="28"/>
                    <w:szCs w:val="28"/>
                    <w:lang w:eastAsia="ru-RU"/>
                  </w:rPr>
                  <m:t>1</m:t>
                </m:r>
              </m:sub>
            </m:sSub>
          </m:den>
        </m:f>
      </m:oMath>
      <w:r w:rsidRPr="003270A6">
        <w:rPr>
          <w:rFonts w:ascii="Times New Roman" w:eastAsia="Times New Roman" w:hAnsi="Times New Roman" w:cs="Times New Roman"/>
          <w:sz w:val="28"/>
          <w:szCs w:val="28"/>
          <w:lang w:eastAsia="ru-RU"/>
        </w:rPr>
        <w:t xml:space="preserve">,   это скорость реакции за данный промежуток времени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 xml:space="preserve"> = </w:t>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vertAlign w:val="subscript"/>
          <w:lang w:eastAsia="ru-RU"/>
        </w:rPr>
        <w:t>2</w:t>
      </w:r>
      <w:r w:rsidRPr="003270A6">
        <w:rPr>
          <w:rFonts w:ascii="Times New Roman" w:eastAsia="Times New Roman" w:hAnsi="Times New Roman" w:cs="Times New Roman"/>
          <w:sz w:val="28"/>
          <w:szCs w:val="28"/>
          <w:lang w:eastAsia="ru-RU"/>
        </w:rPr>
        <w:t xml:space="preserve"> - </w:t>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vertAlign w:val="subscript"/>
          <w:lang w:eastAsia="ru-RU"/>
        </w:rPr>
        <w:t>1</w:t>
      </w:r>
      <w:r w:rsidRPr="003270A6">
        <w:rPr>
          <w:rFonts w:ascii="Times New Roman" w:eastAsia="Times New Roman" w:hAnsi="Times New Roman" w:cs="Times New Roman"/>
          <w:sz w:val="28"/>
          <w:szCs w:val="28"/>
          <w:lang w:eastAsia="ru-RU"/>
        </w:rPr>
        <w:t xml:space="preserve"> и ее значение зависит от промежутка времени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 xml:space="preserve">. Чем меньше значение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eastAsia="ru-RU"/>
        </w:rPr>
        <w:t>t, тем точнее определена средняя скорость.</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Мгновенная или истинная скорость реакции</w:t>
      </w:r>
      <w:r w:rsidRPr="003270A6">
        <w:rPr>
          <w:rFonts w:ascii="Times New Roman" w:eastAsia="Times New Roman" w:hAnsi="Times New Roman" w:cs="Times New Roman"/>
          <w:sz w:val="28"/>
          <w:szCs w:val="28"/>
          <w:lang w:eastAsia="ru-RU"/>
        </w:rPr>
        <w:t xml:space="preserve"> – это скорость реакции в данный момент времени, когда </w:t>
      </w:r>
      <w:r w:rsidRPr="003270A6">
        <w:rPr>
          <w:rFonts w:ascii="Times New Roman" w:eastAsia="Times New Roman" w:hAnsi="Times New Roman" w:cs="Times New Roman"/>
          <w:sz w:val="28"/>
          <w:szCs w:val="28"/>
          <w:lang w:eastAsia="ru-RU"/>
        </w:rPr>
        <w:sym w:font="Symbol" w:char="F044"/>
      </w:r>
      <w:r w:rsidRPr="003270A6">
        <w:rPr>
          <w:rFonts w:ascii="Times New Roman" w:eastAsia="Times New Roman" w:hAnsi="Times New Roman" w:cs="Times New Roman"/>
          <w:sz w:val="28"/>
          <w:szCs w:val="28"/>
          <w:lang w:val="en-US" w:eastAsia="ru-RU"/>
        </w:rPr>
        <w:t>t</w:t>
      </w:r>
      <w:r w:rsidRPr="003270A6">
        <w:rPr>
          <w:rFonts w:ascii="Times New Roman" w:eastAsia="Times New Roman" w:hAnsi="Times New Roman" w:cs="Times New Roman"/>
          <w:sz w:val="28"/>
          <w:szCs w:val="28"/>
          <w:lang w:eastAsia="ru-RU"/>
        </w:rPr>
        <w:t xml:space="preserve"> стремится к нулю, то есть:</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right"/>
        <w:rPr>
          <w:rFonts w:ascii="Times New Roman" w:eastAsia="Times New Roman" w:hAnsi="Times New Roman" w:cs="Times New Roman"/>
          <w:position w:val="-24"/>
          <w:sz w:val="28"/>
          <w:szCs w:val="28"/>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v</m:t>
            </m:r>
          </m:e>
          <m:sub>
            <m:r>
              <m:rPr>
                <m:sty m:val="p"/>
              </m:rPr>
              <w:rPr>
                <w:rFonts w:ascii="Cambria Math" w:eastAsia="Times New Roman" w:hAnsi="Cambria Math" w:cs="Times New Roman"/>
                <w:sz w:val="28"/>
                <w:szCs w:val="28"/>
                <w:lang w:eastAsia="ru-RU"/>
              </w:rPr>
              <m:t>мгновенная</m:t>
            </m:r>
          </m:sub>
        </m:sSub>
        <m:r>
          <m:rPr>
            <m:sty m:val="p"/>
          </m:rPr>
          <w:rPr>
            <w:rFonts w:ascii="Cambria Math" w:eastAsia="Times New Roman" w:hAnsi="Cambria Math" w:cs="Times New Roman"/>
            <w:sz w:val="28"/>
            <w:szCs w:val="28"/>
            <w:lang w:eastAsia="ru-RU"/>
          </w:rPr>
          <m:t>=±</m:t>
        </m:r>
        <m:func>
          <m:funcPr>
            <m:ctrlPr>
              <w:rPr>
                <w:rFonts w:ascii="Cambria Math" w:eastAsia="Times New Roman" w:hAnsi="Cambria Math" w:cs="Times New Roman"/>
                <w:sz w:val="28"/>
                <w:szCs w:val="28"/>
                <w:lang w:eastAsia="ru-RU"/>
              </w:rPr>
            </m:ctrlPr>
          </m:funcPr>
          <m:fName>
            <m:limLow>
              <m:limLowPr>
                <m:ctrlPr>
                  <w:rPr>
                    <w:rFonts w:ascii="Cambria Math" w:eastAsia="Times New Roman" w:hAnsi="Cambria Math" w:cs="Times New Roman"/>
                    <w:sz w:val="28"/>
                    <w:szCs w:val="28"/>
                    <w:lang w:eastAsia="ru-RU"/>
                  </w:rPr>
                </m:ctrlPr>
              </m:limLowPr>
              <m:e>
                <m:r>
                  <m:rPr>
                    <m:sty m:val="p"/>
                  </m:rPr>
                  <w:rPr>
                    <w:rFonts w:ascii="Cambria Math" w:eastAsia="Times New Roman" w:hAnsi="Cambria Math" w:cs="Times New Roman"/>
                    <w:sz w:val="28"/>
                    <w:szCs w:val="28"/>
                    <w:lang w:eastAsia="ru-RU"/>
                  </w:rPr>
                  <m:t>lim</m:t>
                </m:r>
              </m:e>
              <m:lim>
                <m:r>
                  <m:rPr>
                    <m:sty m:val="p"/>
                  </m:rPr>
                  <w:rPr>
                    <w:rFonts w:ascii="Cambria Math" w:eastAsia="Times New Roman" w:hAnsi="Cambria Math" w:cs="Times New Roman"/>
                    <w:sz w:val="28"/>
                    <w:szCs w:val="28"/>
                    <w:lang w:eastAsia="ru-RU"/>
                  </w:rPr>
                  <m:t>∆</m:t>
                </m:r>
                <m:r>
                  <m:rPr>
                    <m:sty m:val="p"/>
                  </m:rPr>
                  <w:rPr>
                    <w:rFonts w:ascii="Cambria Math" w:eastAsia="Times New Roman" w:hAnsi="Cambria Math" w:cs="Times New Roman"/>
                    <w:sz w:val="28"/>
                    <w:szCs w:val="28"/>
                    <w:lang w:val="en-US" w:eastAsia="ru-RU"/>
                  </w:rPr>
                  <m:t>t</m:t>
                </m:r>
                <m:r>
                  <m:rPr>
                    <m:sty m:val="p"/>
                  </m:rPr>
                  <w:rPr>
                    <w:rFonts w:ascii="Cambria Math" w:eastAsia="Times New Roman" w:hAnsi="Cambria Math" w:cs="Times New Roman"/>
                    <w:sz w:val="28"/>
                    <w:szCs w:val="28"/>
                    <w:lang w:eastAsia="ru-RU"/>
                  </w:rPr>
                  <m:t>→0</m:t>
                </m:r>
              </m:lim>
            </m:limLow>
          </m:fName>
          <m:e>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∆c</m:t>
                </m:r>
              </m:num>
              <m:den>
                <m:r>
                  <m:rPr>
                    <m:sty m:val="p"/>
                  </m:rPr>
                  <w:rPr>
                    <w:rFonts w:ascii="Cambria Math" w:eastAsia="Times New Roman" w:hAnsi="Cambria Math" w:cs="Times New Roman"/>
                    <w:sz w:val="28"/>
                    <w:szCs w:val="28"/>
                    <w:lang w:eastAsia="ru-RU"/>
                  </w:rPr>
                  <m:t>∆t</m:t>
                </m:r>
              </m:den>
            </m:f>
          </m:e>
        </m:func>
      </m:oMath>
      <w:r w:rsidRPr="003270A6">
        <w:rPr>
          <w:rFonts w:ascii="Times New Roman" w:eastAsia="Times New Roman" w:hAnsi="Times New Roman" w:cs="Times New Roman"/>
          <w:sz w:val="28"/>
          <w:szCs w:val="28"/>
          <w:lang w:eastAsia="ru-RU"/>
        </w:rPr>
        <w:t xml:space="preserve"> или </w:t>
      </w: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v</m:t>
            </m:r>
          </m:e>
          <m:sub>
            <m:r>
              <m:rPr>
                <m:sty m:val="p"/>
              </m:rPr>
              <w:rPr>
                <w:rFonts w:ascii="Cambria Math" w:eastAsia="Times New Roman" w:hAnsi="Cambria Math" w:cs="Times New Roman"/>
                <w:sz w:val="28"/>
                <w:szCs w:val="28"/>
                <w:lang w:eastAsia="ru-RU"/>
              </w:rPr>
              <m:t>мгновенная</m:t>
            </m:r>
          </m:sub>
        </m:sSub>
        <m:r>
          <m:rPr>
            <m:sty m:val="p"/>
          </m:rPr>
          <w:rPr>
            <w:rFonts w:ascii="Cambria Math" w:eastAsia="Times New Roman" w:hAnsi="Cambria Math" w:cs="Times New Roman"/>
            <w:sz w:val="28"/>
            <w:szCs w:val="28"/>
            <w:lang w:eastAsia="ru-RU"/>
          </w:rPr>
          <m:t>=±</m:t>
        </m:r>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val="en-US" w:eastAsia="ru-RU"/>
              </w:rPr>
              <m:t>dc</m:t>
            </m:r>
          </m:num>
          <m:den>
            <m:r>
              <m:rPr>
                <m:sty m:val="p"/>
              </m:rPr>
              <w:rPr>
                <w:rFonts w:ascii="Cambria Math" w:eastAsia="Times New Roman" w:hAnsi="Cambria Math" w:cs="Times New Roman"/>
                <w:sz w:val="28"/>
                <w:szCs w:val="28"/>
                <w:lang w:eastAsia="ru-RU"/>
              </w:rPr>
              <m:t>dt</m:t>
            </m:r>
          </m:den>
        </m:f>
      </m:oMath>
      <w:r w:rsidRPr="003270A6">
        <w:rPr>
          <w:rFonts w:ascii="Times New Roman" w:eastAsia="Times New Roman" w:hAnsi="Times New Roman" w:cs="Times New Roman"/>
          <w:sz w:val="28"/>
          <w:szCs w:val="28"/>
          <w:lang w:eastAsia="ru-RU"/>
        </w:rPr>
        <w:t xml:space="preserve"> </w:t>
      </w:r>
      <w:r w:rsidRPr="003270A6">
        <w:rPr>
          <w:rFonts w:ascii="Times New Roman" w:eastAsia="Times New Roman" w:hAnsi="Times New Roman" w:cs="Times New Roman"/>
          <w:position w:val="-24"/>
          <w:sz w:val="28"/>
          <w:szCs w:val="28"/>
          <w:lang w:eastAsia="ru-RU"/>
        </w:rPr>
        <w:tab/>
      </w:r>
      <w:r w:rsidRPr="003270A6">
        <w:rPr>
          <w:rFonts w:ascii="Times New Roman" w:eastAsia="Times New Roman" w:hAnsi="Times New Roman" w:cs="Times New Roman"/>
          <w:position w:val="-24"/>
          <w:sz w:val="28"/>
          <w:szCs w:val="28"/>
          <w:lang w:eastAsia="ru-RU"/>
        </w:rPr>
        <w:tab/>
      </w:r>
      <w:r w:rsidRPr="003270A6">
        <w:rPr>
          <w:rFonts w:ascii="Times New Roman" w:eastAsia="Times New Roman" w:hAnsi="Times New Roman" w:cs="Times New Roman"/>
          <w:sz w:val="28"/>
          <w:szCs w:val="28"/>
          <w:lang w:eastAsia="ru-RU"/>
        </w:rPr>
        <w:t>(6.2)</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Химические реакции по сложности делятся на простые и сложные.</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Простые реакции</w:t>
      </w:r>
      <w:r w:rsidRPr="003270A6">
        <w:rPr>
          <w:rFonts w:ascii="Times New Roman" w:eastAsia="Times New Roman" w:hAnsi="Times New Roman" w:cs="Times New Roman"/>
          <w:sz w:val="28"/>
          <w:szCs w:val="28"/>
          <w:lang w:eastAsia="ru-RU"/>
        </w:rPr>
        <w:t xml:space="preserve"> – это реакции, протекающие в одну стадию. Они еще называются одностадийными, элементарными или изолированными реакциями. Уравнение этой стадии совпадает с уравнением реакции в целом.</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Примеры простых реакций:</w:t>
      </w:r>
    </w:p>
    <w:p w:rsidR="00066A80" w:rsidRPr="003270A6" w:rsidRDefault="00066A80" w:rsidP="00066A80">
      <w:pPr>
        <w:spacing w:after="0" w:line="240" w:lineRule="auto"/>
        <w:jc w:val="center"/>
        <w:rPr>
          <w:rFonts w:ascii="Times New Roman" w:eastAsia="Times New Roman" w:hAnsi="Times New Roman" w:cs="Times New Roman"/>
          <w:i/>
          <w:sz w:val="28"/>
          <w:szCs w:val="28"/>
          <w:lang w:val="en-US" w:eastAsia="ru-RU"/>
        </w:rPr>
      </w:pPr>
      <w:r w:rsidRPr="003270A6">
        <w:rPr>
          <w:rFonts w:ascii="Times New Roman" w:eastAsia="Times New Roman" w:hAnsi="Times New Roman" w:cs="Times New Roman"/>
          <w:i/>
          <w:sz w:val="28"/>
          <w:szCs w:val="28"/>
          <w:lang w:val="en-US" w:eastAsia="ru-RU"/>
        </w:rPr>
        <w:t>2NO + O</w:t>
      </w:r>
      <w:r w:rsidRPr="003270A6">
        <w:rPr>
          <w:rFonts w:ascii="Times New Roman" w:eastAsia="Times New Roman" w:hAnsi="Times New Roman" w:cs="Times New Roman"/>
          <w:i/>
          <w:sz w:val="28"/>
          <w:szCs w:val="28"/>
          <w:vertAlign w:val="subscript"/>
          <w:lang w:val="en-US" w:eastAsia="ru-RU"/>
        </w:rPr>
        <w:t>2</w:t>
      </w:r>
      <w:r w:rsidRPr="003270A6">
        <w:rPr>
          <w:rFonts w:ascii="Times New Roman" w:eastAsia="Times New Roman" w:hAnsi="Times New Roman" w:cs="Times New Roman"/>
          <w:i/>
          <w:sz w:val="28"/>
          <w:szCs w:val="28"/>
          <w:lang w:val="en-US" w:eastAsia="ru-RU"/>
        </w:rPr>
        <w:t xml:space="preserve"> </w:t>
      </w:r>
      <w:r w:rsidRPr="003270A6">
        <w:rPr>
          <w:rFonts w:ascii="Times New Roman" w:eastAsia="Times New Roman" w:hAnsi="Times New Roman" w:cs="Times New Roman"/>
          <w:i/>
          <w:sz w:val="28"/>
          <w:szCs w:val="28"/>
          <w:lang w:val="en-US" w:eastAsia="ru-RU"/>
        </w:rPr>
        <w:sym w:font="Symbol" w:char="F0AE"/>
      </w:r>
      <w:r w:rsidRPr="003270A6">
        <w:rPr>
          <w:rFonts w:ascii="Times New Roman" w:eastAsia="Times New Roman" w:hAnsi="Times New Roman" w:cs="Times New Roman"/>
          <w:i/>
          <w:sz w:val="28"/>
          <w:szCs w:val="28"/>
          <w:lang w:val="en-US" w:eastAsia="ru-RU"/>
        </w:rPr>
        <w:t xml:space="preserve"> 2NO</w:t>
      </w:r>
      <w:r w:rsidRPr="003270A6">
        <w:rPr>
          <w:rFonts w:ascii="Times New Roman" w:eastAsia="Times New Roman" w:hAnsi="Times New Roman" w:cs="Times New Roman"/>
          <w:i/>
          <w:sz w:val="28"/>
          <w:szCs w:val="28"/>
          <w:vertAlign w:val="subscript"/>
          <w:lang w:val="en-US" w:eastAsia="ru-RU"/>
        </w:rPr>
        <w:t>2</w:t>
      </w:r>
    </w:p>
    <w:p w:rsidR="00066A80" w:rsidRPr="003270A6" w:rsidRDefault="00066A80" w:rsidP="00066A80">
      <w:pPr>
        <w:spacing w:after="0" w:line="240" w:lineRule="auto"/>
        <w:jc w:val="center"/>
        <w:rPr>
          <w:rFonts w:ascii="Times New Roman" w:eastAsia="Times New Roman" w:hAnsi="Times New Roman" w:cs="Times New Roman"/>
          <w:i/>
          <w:sz w:val="28"/>
          <w:szCs w:val="28"/>
          <w:lang w:val="en-US" w:eastAsia="ru-RU"/>
        </w:rPr>
      </w:pPr>
      <w:r w:rsidRPr="003270A6">
        <w:rPr>
          <w:rFonts w:ascii="Times New Roman" w:eastAsia="Times New Roman" w:hAnsi="Times New Roman" w:cs="Times New Roman"/>
          <w:i/>
          <w:sz w:val="28"/>
          <w:szCs w:val="28"/>
          <w:lang w:val="en-US" w:eastAsia="ru-RU"/>
        </w:rPr>
        <w:t xml:space="preserve">NOCl </w:t>
      </w:r>
      <w:r w:rsidRPr="003270A6">
        <w:rPr>
          <w:rFonts w:ascii="Times New Roman" w:eastAsia="Times New Roman" w:hAnsi="Times New Roman" w:cs="Times New Roman"/>
          <w:i/>
          <w:sz w:val="28"/>
          <w:szCs w:val="28"/>
          <w:lang w:val="en-US" w:eastAsia="ru-RU"/>
        </w:rPr>
        <w:sym w:font="Symbol" w:char="F0AE"/>
      </w:r>
      <w:r w:rsidRPr="003270A6">
        <w:rPr>
          <w:rFonts w:ascii="Times New Roman" w:eastAsia="Times New Roman" w:hAnsi="Times New Roman" w:cs="Times New Roman"/>
          <w:i/>
          <w:sz w:val="28"/>
          <w:szCs w:val="28"/>
          <w:lang w:val="en-US" w:eastAsia="ru-RU"/>
        </w:rPr>
        <w:t xml:space="preserve"> NO + Cl</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Но простых реакций очень мало. Большинство химических реакций являются сложными.</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ab/>
      </w:r>
      <w:r w:rsidRPr="003270A6">
        <w:rPr>
          <w:rFonts w:ascii="Times New Roman" w:eastAsia="Times New Roman" w:hAnsi="Times New Roman" w:cs="Times New Roman"/>
          <w:b/>
          <w:i/>
          <w:sz w:val="28"/>
          <w:szCs w:val="28"/>
          <w:lang w:eastAsia="ru-RU"/>
        </w:rPr>
        <w:t>Сложные реакции</w:t>
      </w:r>
      <w:r w:rsidRPr="003270A6">
        <w:rPr>
          <w:rFonts w:ascii="Times New Roman" w:eastAsia="Times New Roman" w:hAnsi="Times New Roman" w:cs="Times New Roman"/>
          <w:sz w:val="28"/>
          <w:szCs w:val="28"/>
          <w:lang w:eastAsia="ru-RU"/>
        </w:rPr>
        <w:t xml:space="preserve"> – это реакции, протекающие в две и более стадий, то есть они состоят из двух и большего числа простых реакций, которые связаны между собой. Таких реакций большинство. К сложным реакциям относятся параллельные, последовательные, сопряженные и другие реакции.</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Скорость химических реакций зависит от многих факторов. </w:t>
      </w:r>
    </w:p>
    <w:p w:rsidR="00066A80" w:rsidRPr="003270A6" w:rsidRDefault="00066A80" w:rsidP="00066A80">
      <w:pPr>
        <w:spacing w:after="0" w:line="240" w:lineRule="auto"/>
        <w:jc w:val="both"/>
        <w:rPr>
          <w:rFonts w:ascii="Times New Roman" w:eastAsia="Times New Roman" w:hAnsi="Times New Roman" w:cs="Times New Roman"/>
          <w:i/>
          <w:sz w:val="28"/>
          <w:szCs w:val="28"/>
          <w:u w:val="single"/>
          <w:lang w:eastAsia="ru-RU"/>
        </w:rPr>
      </w:pPr>
      <w:r w:rsidRPr="003270A6">
        <w:rPr>
          <w:rFonts w:ascii="Times New Roman" w:eastAsia="Times New Roman" w:hAnsi="Times New Roman" w:cs="Times New Roman"/>
          <w:i/>
          <w:sz w:val="28"/>
          <w:szCs w:val="28"/>
          <w:u w:val="single"/>
          <w:lang w:eastAsia="ru-RU"/>
        </w:rPr>
        <w:t>Скорость реакции зависит:</w:t>
      </w:r>
    </w:p>
    <w:p w:rsidR="00066A80" w:rsidRPr="003270A6" w:rsidRDefault="00066A80" w:rsidP="00066A80">
      <w:pPr>
        <w:spacing w:after="0" w:line="240" w:lineRule="auto"/>
        <w:jc w:val="both"/>
        <w:rPr>
          <w:rFonts w:ascii="Times New Roman" w:hAnsi="Times New Roman" w:cs="Times New Roman"/>
          <w:i/>
          <w:sz w:val="28"/>
          <w:szCs w:val="28"/>
        </w:rPr>
      </w:pPr>
      <w:r>
        <w:rPr>
          <w:rFonts w:ascii="Times New Roman" w:hAnsi="Times New Roman" w:cs="Times New Roman"/>
          <w:i/>
          <w:sz w:val="28"/>
          <w:szCs w:val="28"/>
        </w:rPr>
        <w:tab/>
      </w:r>
      <w:r w:rsidRPr="003270A6">
        <w:rPr>
          <w:rFonts w:ascii="Times New Roman" w:hAnsi="Times New Roman" w:cs="Times New Roman"/>
          <w:i/>
          <w:sz w:val="28"/>
          <w:szCs w:val="28"/>
        </w:rPr>
        <w:t>от природы реагирующих веществ.</w:t>
      </w:r>
      <w:r w:rsidRPr="003270A6">
        <w:rPr>
          <w:rFonts w:ascii="Times New Roman" w:hAnsi="Times New Roman" w:cs="Times New Roman"/>
          <w:sz w:val="28"/>
          <w:szCs w:val="28"/>
        </w:rPr>
        <w:t xml:space="preserve"> Например, металлический калий с водой реагирует с большей скоростью, чем металлический натрий:</w:t>
      </w:r>
    </w:p>
    <w:p w:rsidR="00066A80" w:rsidRPr="001556F7" w:rsidRDefault="00066A80" w:rsidP="00066A80">
      <w:pPr>
        <w:spacing w:after="0" w:line="240" w:lineRule="auto"/>
        <w:jc w:val="center"/>
        <w:rPr>
          <w:rFonts w:ascii="Times New Roman" w:eastAsia="Times New Roman" w:hAnsi="Times New Roman" w:cs="Times New Roman"/>
          <w:i/>
          <w:sz w:val="28"/>
          <w:szCs w:val="28"/>
          <w:lang w:eastAsia="ru-RU"/>
        </w:rPr>
      </w:pPr>
      <w:r w:rsidRPr="001556F7">
        <w:rPr>
          <w:rFonts w:ascii="Times New Roman" w:eastAsia="Times New Roman" w:hAnsi="Times New Roman" w:cs="Times New Roman"/>
          <w:i/>
          <w:sz w:val="28"/>
          <w:szCs w:val="28"/>
          <w:lang w:eastAsia="ru-RU"/>
        </w:rPr>
        <w:t>2</w:t>
      </w:r>
      <w:r w:rsidRPr="003270A6">
        <w:rPr>
          <w:rFonts w:ascii="Times New Roman" w:eastAsia="Times New Roman" w:hAnsi="Times New Roman" w:cs="Times New Roman"/>
          <w:i/>
          <w:sz w:val="28"/>
          <w:szCs w:val="28"/>
          <w:lang w:val="en-US" w:eastAsia="ru-RU"/>
        </w:rPr>
        <w:t>K</w:t>
      </w:r>
      <w:r w:rsidRPr="001556F7">
        <w:rPr>
          <w:rFonts w:ascii="Times New Roman" w:eastAsia="Times New Roman" w:hAnsi="Times New Roman" w:cs="Times New Roman"/>
          <w:i/>
          <w:sz w:val="28"/>
          <w:szCs w:val="28"/>
          <w:lang w:eastAsia="ru-RU"/>
        </w:rPr>
        <w:t xml:space="preserve"> + 2</w:t>
      </w:r>
      <w:r w:rsidRPr="003270A6">
        <w:rPr>
          <w:rFonts w:ascii="Times New Roman" w:eastAsia="Times New Roman" w:hAnsi="Times New Roman" w:cs="Times New Roman"/>
          <w:i/>
          <w:sz w:val="28"/>
          <w:szCs w:val="28"/>
          <w:lang w:val="en-US" w:eastAsia="ru-RU"/>
        </w:rPr>
        <w:t>HOH</w:t>
      </w:r>
      <w:r w:rsidRPr="001556F7">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sym w:font="Symbol" w:char="F0AE"/>
      </w:r>
      <w:r w:rsidRPr="001556F7">
        <w:rPr>
          <w:rFonts w:ascii="Times New Roman" w:eastAsia="Times New Roman" w:hAnsi="Times New Roman" w:cs="Times New Roman"/>
          <w:i/>
          <w:sz w:val="28"/>
          <w:szCs w:val="28"/>
          <w:lang w:eastAsia="ru-RU"/>
        </w:rPr>
        <w:t xml:space="preserve"> 2</w:t>
      </w:r>
      <w:r w:rsidRPr="003270A6">
        <w:rPr>
          <w:rFonts w:ascii="Times New Roman" w:eastAsia="Times New Roman" w:hAnsi="Times New Roman" w:cs="Times New Roman"/>
          <w:i/>
          <w:sz w:val="28"/>
          <w:szCs w:val="28"/>
          <w:lang w:val="en-US" w:eastAsia="ru-RU"/>
        </w:rPr>
        <w:t>KOH</w:t>
      </w:r>
      <w:r w:rsidRPr="001556F7">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H</w:t>
      </w:r>
      <w:r w:rsidRPr="001556F7">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sym w:font="Symbol" w:char="F0AD"/>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концентрации реагирующих веществ.</w:t>
      </w:r>
      <w:r w:rsidRPr="003270A6">
        <w:rPr>
          <w:rFonts w:ascii="Times New Roman" w:eastAsia="Times New Roman" w:hAnsi="Times New Roman" w:cs="Times New Roman"/>
          <w:sz w:val="28"/>
          <w:szCs w:val="28"/>
          <w:lang w:eastAsia="ru-RU"/>
        </w:rPr>
        <w:t xml:space="preserve"> С повышением концентрации веществ скорость реакции увеличивается (см. ниже);</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lastRenderedPageBreak/>
        <w:tab/>
      </w:r>
      <w:r w:rsidRPr="003270A6">
        <w:rPr>
          <w:rFonts w:ascii="Times New Roman" w:eastAsia="Times New Roman" w:hAnsi="Times New Roman" w:cs="Times New Roman"/>
          <w:i/>
          <w:sz w:val="28"/>
          <w:szCs w:val="28"/>
          <w:lang w:eastAsia="ru-RU"/>
        </w:rPr>
        <w:t>от давления</w:t>
      </w:r>
      <w:r w:rsidRPr="003270A6">
        <w:rPr>
          <w:rFonts w:ascii="Times New Roman" w:eastAsia="Times New Roman" w:hAnsi="Times New Roman" w:cs="Times New Roman"/>
          <w:sz w:val="28"/>
          <w:szCs w:val="28"/>
          <w:lang w:eastAsia="ru-RU"/>
        </w:rPr>
        <w:t xml:space="preserve"> (для реакций с участием газообразных веществ). С повышением давления в системе путем сжатия газов концентрация газообразных веществ увеличивается, а значит скорость реакции тоже увеличивается.</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температуры.</w:t>
      </w:r>
      <w:r w:rsidRPr="003270A6">
        <w:rPr>
          <w:rFonts w:ascii="Times New Roman" w:eastAsia="Times New Roman" w:hAnsi="Times New Roman" w:cs="Times New Roman"/>
          <w:sz w:val="28"/>
          <w:szCs w:val="28"/>
          <w:lang w:eastAsia="ru-RU"/>
        </w:rPr>
        <w:t xml:space="preserve"> Для большинства реакций при увеличении температуры скорость реакции увеличивается (см. ниже);</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присутствия катализатора.</w:t>
      </w:r>
      <w:r w:rsidRPr="003270A6">
        <w:rPr>
          <w:rFonts w:ascii="Times New Roman" w:eastAsia="Times New Roman" w:hAnsi="Times New Roman" w:cs="Times New Roman"/>
          <w:sz w:val="28"/>
          <w:szCs w:val="28"/>
          <w:lang w:eastAsia="ru-RU"/>
        </w:rPr>
        <w:t xml:space="preserve"> Положительные катализаторы увеличивают скорость реакции;</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eastAsia="ru-RU"/>
        </w:rPr>
        <w:t>от степени измельчения (степени дисперсности) твердых веществ.</w:t>
      </w:r>
      <w:r w:rsidRPr="003270A6">
        <w:rPr>
          <w:rFonts w:ascii="Times New Roman" w:eastAsia="Times New Roman" w:hAnsi="Times New Roman" w:cs="Times New Roman"/>
          <w:sz w:val="28"/>
          <w:szCs w:val="28"/>
          <w:lang w:eastAsia="ru-RU"/>
        </w:rPr>
        <w:t xml:space="preserve"> С увеличением степени измельчения твердого вещества скорость реакции увеличивается. Например, порошок мела (С</w:t>
      </w:r>
      <w:r w:rsidRPr="003270A6">
        <w:rPr>
          <w:rFonts w:ascii="Times New Roman" w:eastAsia="Times New Roman" w:hAnsi="Times New Roman" w:cs="Times New Roman"/>
          <w:sz w:val="28"/>
          <w:szCs w:val="28"/>
          <w:lang w:val="en-US" w:eastAsia="ru-RU"/>
        </w:rPr>
        <w:t>a</w:t>
      </w:r>
      <w:r w:rsidRPr="003270A6">
        <w:rPr>
          <w:rFonts w:ascii="Times New Roman" w:eastAsia="Times New Roman" w:hAnsi="Times New Roman" w:cs="Times New Roman"/>
          <w:sz w:val="28"/>
          <w:szCs w:val="28"/>
          <w:lang w:eastAsia="ru-RU"/>
        </w:rPr>
        <w:t>СО</w:t>
      </w:r>
      <w:r w:rsidRPr="003270A6">
        <w:rPr>
          <w:rFonts w:ascii="Times New Roman" w:eastAsia="Times New Roman" w:hAnsi="Times New Roman" w:cs="Times New Roman"/>
          <w:sz w:val="28"/>
          <w:szCs w:val="28"/>
          <w:vertAlign w:val="subscript"/>
          <w:lang w:eastAsia="ru-RU"/>
        </w:rPr>
        <w:t>3</w:t>
      </w:r>
      <w:r w:rsidRPr="003270A6">
        <w:rPr>
          <w:rFonts w:ascii="Times New Roman" w:eastAsia="Times New Roman" w:hAnsi="Times New Roman" w:cs="Times New Roman"/>
          <w:sz w:val="28"/>
          <w:szCs w:val="28"/>
          <w:lang w:eastAsia="ru-RU"/>
        </w:rPr>
        <w:t>) реагирует с соляной кислотой с более высокой скоростью, чем кусочек мела по реакции:</w:t>
      </w:r>
    </w:p>
    <w:p w:rsidR="00066A80" w:rsidRPr="00DE452D" w:rsidRDefault="00066A80" w:rsidP="00066A80">
      <w:pPr>
        <w:spacing w:after="0" w:line="240" w:lineRule="auto"/>
        <w:jc w:val="center"/>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val="en-US" w:eastAsia="ru-RU"/>
        </w:rPr>
        <w:t>CaCO</w:t>
      </w:r>
      <w:r w:rsidRPr="00DE452D">
        <w:rPr>
          <w:rFonts w:ascii="Times New Roman" w:eastAsia="Times New Roman" w:hAnsi="Times New Roman" w:cs="Times New Roman"/>
          <w:i/>
          <w:sz w:val="28"/>
          <w:szCs w:val="28"/>
          <w:vertAlign w:val="subscript"/>
          <w:lang w:eastAsia="ru-RU"/>
        </w:rPr>
        <w:t>3</w:t>
      </w:r>
      <w:r w:rsidRPr="00DE452D">
        <w:rPr>
          <w:rFonts w:ascii="Times New Roman" w:eastAsia="Times New Roman" w:hAnsi="Times New Roman" w:cs="Times New Roman"/>
          <w:i/>
          <w:sz w:val="28"/>
          <w:szCs w:val="28"/>
          <w:lang w:eastAsia="ru-RU"/>
        </w:rPr>
        <w:t xml:space="preserve"> + 2</w:t>
      </w:r>
      <w:r w:rsidRPr="003270A6">
        <w:rPr>
          <w:rFonts w:ascii="Times New Roman" w:eastAsia="Times New Roman" w:hAnsi="Times New Roman" w:cs="Times New Roman"/>
          <w:i/>
          <w:sz w:val="28"/>
          <w:szCs w:val="28"/>
          <w:lang w:val="en-US" w:eastAsia="ru-RU"/>
        </w:rPr>
        <w:t>HCl</w:t>
      </w:r>
      <w:r w:rsidRPr="00DE452D">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sym w:font="Symbol" w:char="F0AE"/>
      </w:r>
      <w:r w:rsidRPr="00DE452D">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t>CaCl</w:t>
      </w:r>
      <w:r w:rsidRPr="00DE452D">
        <w:rPr>
          <w:rFonts w:ascii="Times New Roman" w:eastAsia="Times New Roman" w:hAnsi="Times New Roman" w:cs="Times New Roman"/>
          <w:i/>
          <w:sz w:val="28"/>
          <w:szCs w:val="28"/>
          <w:vertAlign w:val="subscript"/>
          <w:lang w:eastAsia="ru-RU"/>
        </w:rPr>
        <w:t>2</w:t>
      </w:r>
      <w:r w:rsidRPr="00DE452D">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CO</w:t>
      </w:r>
      <w:r w:rsidRPr="00DE452D">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sym w:font="Symbol" w:char="F0AD"/>
      </w:r>
      <w:r w:rsidRPr="00DE452D">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H</w:t>
      </w:r>
      <w:r w:rsidRPr="00DE452D">
        <w:rPr>
          <w:rFonts w:ascii="Times New Roman" w:eastAsia="Times New Roman" w:hAnsi="Times New Roman" w:cs="Times New Roman"/>
          <w:i/>
          <w:sz w:val="28"/>
          <w:szCs w:val="28"/>
          <w:vertAlign w:val="subscript"/>
          <w:lang w:eastAsia="ru-RU"/>
        </w:rPr>
        <w:t>2</w:t>
      </w:r>
      <w:r w:rsidRPr="003270A6">
        <w:rPr>
          <w:rFonts w:ascii="Times New Roman" w:eastAsia="Times New Roman" w:hAnsi="Times New Roman" w:cs="Times New Roman"/>
          <w:i/>
          <w:sz w:val="28"/>
          <w:szCs w:val="28"/>
          <w:lang w:val="en-US" w:eastAsia="ru-RU"/>
        </w:rPr>
        <w:t>O</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природы растворителя</w:t>
      </w:r>
      <w:r w:rsidRPr="003270A6">
        <w:rPr>
          <w:rFonts w:ascii="Times New Roman" w:eastAsia="Times New Roman" w:hAnsi="Times New Roman" w:cs="Times New Roman"/>
          <w:sz w:val="28"/>
          <w:szCs w:val="28"/>
          <w:lang w:eastAsia="ru-RU"/>
        </w:rPr>
        <w:t>, в котором проводится данная реакция (если реакция протекает в растворе);</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интенсивности света</w:t>
      </w:r>
      <w:r w:rsidRPr="003270A6">
        <w:rPr>
          <w:rFonts w:ascii="Times New Roman" w:eastAsia="Times New Roman" w:hAnsi="Times New Roman" w:cs="Times New Roman"/>
          <w:sz w:val="28"/>
          <w:szCs w:val="28"/>
          <w:lang w:eastAsia="ru-RU"/>
        </w:rPr>
        <w:t xml:space="preserve"> (для фотохимических реакций, идущих под действием света);</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sz w:val="28"/>
          <w:szCs w:val="28"/>
          <w:lang w:eastAsia="ru-RU"/>
        </w:rPr>
        <w:tab/>
      </w:r>
      <w:r w:rsidRPr="003270A6">
        <w:rPr>
          <w:rFonts w:ascii="Times New Roman" w:eastAsia="Times New Roman" w:hAnsi="Times New Roman" w:cs="Times New Roman"/>
          <w:i/>
          <w:sz w:val="28"/>
          <w:szCs w:val="28"/>
          <w:lang w:eastAsia="ru-RU"/>
        </w:rPr>
        <w:t>от формы и размера сосуда</w:t>
      </w:r>
      <w:r w:rsidRPr="003270A6">
        <w:rPr>
          <w:rFonts w:ascii="Times New Roman" w:eastAsia="Times New Roman" w:hAnsi="Times New Roman" w:cs="Times New Roman"/>
          <w:sz w:val="28"/>
          <w:szCs w:val="28"/>
          <w:lang w:eastAsia="ru-RU"/>
        </w:rPr>
        <w:t>, в котором проводится реакция (для цепных реакций).</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Скорость реакции возрастает с увеличением числа столкновений реагирующих веществ в единицу времени и в единице объема системы, в которой проводится реакция. Поэтому, чем больше концентрация реагирующих веществ, тем больше число таких столкновений, а, следовательно, больше будет скорость реакции. Таким образом, с повышением концентрации реагирующих веществ (с, моль/л) скорость реакции (υ) будет увеличиваться.</w:t>
      </w:r>
    </w:p>
    <w:p w:rsidR="00066A80" w:rsidRPr="003270A6" w:rsidRDefault="00066A80" w:rsidP="00066A80">
      <w:pPr>
        <w:spacing w:after="0" w:line="240" w:lineRule="auto"/>
        <w:jc w:val="center"/>
        <w:rPr>
          <w:rFonts w:ascii="Times New Roman" w:eastAsia="Times New Roman" w:hAnsi="Times New Roman" w:cs="Times New Roman"/>
          <w:sz w:val="28"/>
          <w:szCs w:val="28"/>
          <w:lang w:eastAsia="ru-RU"/>
        </w:rPr>
      </w:pPr>
      <w:r w:rsidRPr="003270A6">
        <w:rPr>
          <w:rFonts w:ascii="Times New Roman" w:eastAsia="Times New Roman" w:hAnsi="Times New Roman" w:cs="Times New Roman"/>
          <w:noProof/>
          <w:sz w:val="28"/>
          <w:szCs w:val="28"/>
          <w:lang w:eastAsia="ru-RU"/>
        </w:rPr>
        <w:drawing>
          <wp:inline distT="0" distB="0" distL="0" distR="0" wp14:anchorId="412CE0C8" wp14:editId="71B820F6">
            <wp:extent cx="2875629" cy="1866900"/>
            <wp:effectExtent l="0" t="0" r="1270" b="0"/>
            <wp:docPr id="7" name="Рисунок 7" descr="рисунок 1 (фа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descr="рисунок 1 (фарм)"/>
                    <pic:cNvPicPr>
                      <a:picLocks noChangeAspect="1" noChangeArrowheads="1"/>
                    </pic:cNvPicPr>
                  </pic:nvPicPr>
                  <pic:blipFill>
                    <a:blip r:embed="rId33">
                      <a:lum bright="-30000" contrast="48000"/>
                      <a:extLst>
                        <a:ext uri="{28A0092B-C50C-407E-A947-70E740481C1C}">
                          <a14:useLocalDpi xmlns:a14="http://schemas.microsoft.com/office/drawing/2010/main" val="0"/>
                        </a:ext>
                      </a:extLst>
                    </a:blip>
                    <a:srcRect/>
                    <a:stretch>
                      <a:fillRect/>
                    </a:stretch>
                  </pic:blipFill>
                  <pic:spPr bwMode="auto">
                    <a:xfrm>
                      <a:off x="0" y="0"/>
                      <a:ext cx="2875629" cy="1866900"/>
                    </a:xfrm>
                    <a:prstGeom prst="rect">
                      <a:avLst/>
                    </a:prstGeom>
                    <a:noFill/>
                    <a:ln>
                      <a:noFill/>
                    </a:ln>
                  </pic:spPr>
                </pic:pic>
              </a:graphicData>
            </a:graphic>
          </wp:inline>
        </w:drawing>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3270A6">
        <w:rPr>
          <w:rFonts w:ascii="Times New Roman" w:eastAsia="Times New Roman" w:hAnsi="Times New Roman" w:cs="Times New Roman"/>
          <w:sz w:val="28"/>
          <w:szCs w:val="28"/>
          <w:lang w:eastAsia="ru-RU"/>
        </w:rPr>
        <w:t xml:space="preserve">Закон, выражающий зависимость скорости реакции от концентрации реагирующих (то есть исходных) веществ, называется </w:t>
      </w:r>
      <w:r w:rsidRPr="003270A6">
        <w:rPr>
          <w:rFonts w:ascii="Times New Roman" w:eastAsia="Times New Roman" w:hAnsi="Times New Roman" w:cs="Times New Roman"/>
          <w:i/>
          <w:sz w:val="28"/>
          <w:szCs w:val="28"/>
          <w:lang w:eastAsia="ru-RU"/>
        </w:rPr>
        <w:t>законом действующих масс</w:t>
      </w:r>
      <w:r w:rsidRPr="003270A6">
        <w:rPr>
          <w:rFonts w:ascii="Times New Roman" w:eastAsia="Times New Roman" w:hAnsi="Times New Roman" w:cs="Times New Roman"/>
          <w:sz w:val="28"/>
          <w:szCs w:val="28"/>
          <w:lang w:eastAsia="ru-RU"/>
        </w:rPr>
        <w:t xml:space="preserve"> (установлен в 1867 г.), который формулируется так:</w:t>
      </w:r>
    </w:p>
    <w:p w:rsidR="00066A80" w:rsidRPr="003270A6" w:rsidRDefault="00066A80" w:rsidP="00066A80">
      <w:pPr>
        <w:spacing w:after="0" w:line="240" w:lineRule="auto"/>
        <w:jc w:val="both"/>
        <w:rPr>
          <w:rFonts w:ascii="Times New Roman" w:hAnsi="Times New Roman" w:cs="Times New Roman"/>
          <w:sz w:val="28"/>
          <w:szCs w:val="28"/>
        </w:rPr>
      </w:pPr>
      <w:r w:rsidRPr="003270A6">
        <w:rPr>
          <w:rFonts w:ascii="Times New Roman" w:hAnsi="Times New Roman" w:cs="Times New Roman"/>
          <w:sz w:val="28"/>
          <w:szCs w:val="28"/>
        </w:rPr>
        <w:t>При постоянной температуре скорость гомогенной реакции прямо пропорциональна произведению концентраций реагирующих веществ (причем концентрации берутся в степенях, равных коэффициентам перед формулами веществ в уравнении реакции).</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Например, для гомогенной реакции:</w:t>
      </w:r>
    </w:p>
    <w:p w:rsidR="00066A80" w:rsidRPr="003270A6" w:rsidRDefault="00066A80" w:rsidP="00066A80">
      <w:pPr>
        <w:spacing w:after="0" w:line="240" w:lineRule="auto"/>
        <w:jc w:val="center"/>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val="en-US" w:eastAsia="ru-RU"/>
        </w:rPr>
        <w:t>nA</w:t>
      </w:r>
      <w:r w:rsidRPr="003270A6">
        <w:rPr>
          <w:rFonts w:ascii="Times New Roman" w:eastAsia="Times New Roman" w:hAnsi="Times New Roman" w:cs="Times New Roman"/>
          <w:i/>
          <w:sz w:val="28"/>
          <w:szCs w:val="28"/>
          <w:lang w:eastAsia="ru-RU"/>
        </w:rPr>
        <w:t xml:space="preserve"> + </w:t>
      </w:r>
      <w:r w:rsidRPr="003270A6">
        <w:rPr>
          <w:rFonts w:ascii="Times New Roman" w:eastAsia="Times New Roman" w:hAnsi="Times New Roman" w:cs="Times New Roman"/>
          <w:i/>
          <w:sz w:val="28"/>
          <w:szCs w:val="28"/>
          <w:lang w:val="en-US" w:eastAsia="ru-RU"/>
        </w:rPr>
        <w:t>mB</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sym w:font="Symbol" w:char="F0AE"/>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val="en-US" w:eastAsia="ru-RU"/>
        </w:rPr>
        <w:t>D</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lastRenderedPageBreak/>
        <w:t xml:space="preserve">закон действующих масс (то есть выражение скорости реакции) имеет вид:  </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right"/>
        <w:rPr>
          <w:rFonts w:ascii="Times New Roman" w:eastAsia="Times New Roman" w:hAnsi="Times New Roman" w:cs="Times New Roman"/>
          <w:position w:val="-24"/>
          <w:sz w:val="28"/>
          <w:szCs w:val="28"/>
          <w:lang w:eastAsia="ru-RU"/>
        </w:rPr>
      </w:pPr>
      <m:oMath>
        <m:r>
          <w:rPr>
            <w:rFonts w:ascii="Cambria Math" w:eastAsia="Times New Roman" w:hAnsi="Cambria Math" w:cs="Times New Roman"/>
            <w:sz w:val="28"/>
            <w:szCs w:val="28"/>
            <w:lang w:eastAsia="ru-RU"/>
          </w:rPr>
          <m:t>υ</m:t>
        </m:r>
        <m:r>
          <w:rPr>
            <w:rFonts w:ascii="Cambria Math" w:eastAsia="Times New Roman" w:hAnsi="Times New Roman" w:cs="Times New Roman"/>
            <w:sz w:val="28"/>
            <w:szCs w:val="28"/>
            <w:lang w:eastAsia="ru-RU"/>
          </w:rPr>
          <m:t>=k</m:t>
        </m:r>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Times New Roman" w:cs="Times New Roman"/>
                <w:sz w:val="28"/>
                <w:szCs w:val="28"/>
                <w:lang w:eastAsia="ru-RU"/>
              </w:rPr>
              <m:t>c</m:t>
            </m:r>
          </m:e>
          <m:sub>
            <m:r>
              <w:rPr>
                <w:rFonts w:ascii="Cambria Math" w:eastAsia="Times New Roman" w:hAnsi="Times New Roman" w:cs="Times New Roman"/>
                <w:sz w:val="28"/>
                <w:szCs w:val="28"/>
                <w:lang w:eastAsia="ru-RU"/>
              </w:rPr>
              <m:t>A</m:t>
            </m:r>
          </m:sub>
          <m:sup>
            <m:r>
              <w:rPr>
                <w:rFonts w:ascii="Cambria Math" w:eastAsia="Times New Roman" w:hAnsi="Times New Roman" w:cs="Times New Roman"/>
                <w:sz w:val="28"/>
                <w:szCs w:val="28"/>
                <w:lang w:eastAsia="ru-RU"/>
              </w:rPr>
              <m:t>n</m:t>
            </m:r>
          </m:sup>
        </m:sSubSup>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Times New Roman" w:cs="Times New Roman"/>
                <w:sz w:val="28"/>
                <w:szCs w:val="28"/>
                <w:lang w:eastAsia="ru-RU"/>
              </w:rPr>
              <m:t>c</m:t>
            </m:r>
          </m:e>
          <m:sub>
            <m:r>
              <w:rPr>
                <w:rFonts w:ascii="Cambria Math" w:eastAsia="Times New Roman" w:hAnsi="Times New Roman" w:cs="Times New Roman"/>
                <w:sz w:val="28"/>
                <w:szCs w:val="28"/>
                <w:lang w:eastAsia="ru-RU"/>
              </w:rPr>
              <m:t>B</m:t>
            </m:r>
          </m:sub>
          <m:sup>
            <m:r>
              <w:rPr>
                <w:rFonts w:ascii="Cambria Math" w:eastAsia="Times New Roman" w:hAnsi="Times New Roman" w:cs="Times New Roman"/>
                <w:sz w:val="28"/>
                <w:szCs w:val="28"/>
                <w:lang w:eastAsia="ru-RU"/>
              </w:rPr>
              <m:t>m</m:t>
            </m:r>
          </m:sup>
        </m:sSubSup>
      </m:oMath>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sz w:val="28"/>
          <w:szCs w:val="28"/>
          <w:lang w:eastAsia="ru-RU"/>
        </w:rPr>
        <w:t xml:space="preserve">или </w:t>
      </w:r>
      <m:oMath>
        <m:r>
          <w:rPr>
            <w:rFonts w:ascii="Cambria Math" w:eastAsia="Times New Roman" w:hAnsi="Cambria Math" w:cs="Times New Roman"/>
            <w:sz w:val="28"/>
            <w:szCs w:val="28"/>
            <w:lang w:eastAsia="ru-RU"/>
          </w:rPr>
          <m:t>υ</m:t>
        </m:r>
        <m:r>
          <w:rPr>
            <w:rFonts w:ascii="Cambria Math" w:eastAsia="Times New Roman" w:hAnsi="Times New Roman" w:cs="Times New Roman"/>
            <w:sz w:val="28"/>
            <w:szCs w:val="28"/>
            <w:lang w:eastAsia="ru-RU"/>
          </w:rPr>
          <m:t>=K</m:t>
        </m:r>
        <m:r>
          <w:rPr>
            <w:rFonts w:ascii="Cambria Math" w:eastAsia="Times New Roman" w:hAnsi="Cambria Math" w:cs="Times New Roman"/>
            <w:sz w:val="28"/>
            <w:szCs w:val="28"/>
            <w:lang w:eastAsia="ru-RU"/>
          </w:rPr>
          <m:t>∙</m:t>
        </m:r>
        <m:r>
          <w:rPr>
            <w:rFonts w:ascii="Cambria Math" w:eastAsia="Times New Roman" w:hAnsi="Times New Roman"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Times New Roman" w:cs="Times New Roman"/>
                <w:sz w:val="28"/>
                <w:szCs w:val="28"/>
                <w:lang w:eastAsia="ru-RU"/>
              </w:rPr>
              <m:t>A]</m:t>
            </m:r>
          </m:e>
          <m:sup>
            <m:r>
              <w:rPr>
                <w:rFonts w:ascii="Cambria Math" w:eastAsia="Times New Roman" w:hAnsi="Times New Roman" w:cs="Times New Roman"/>
                <w:sz w:val="28"/>
                <w:szCs w:val="28"/>
                <w:lang w:eastAsia="ru-RU"/>
              </w:rPr>
              <m:t>n</m:t>
            </m:r>
          </m:sup>
        </m:sSup>
        <m:r>
          <w:rPr>
            <w:rFonts w:ascii="Cambria Math" w:eastAsia="Times New Roman" w:hAnsi="Cambria Math" w:cs="Times New Roman"/>
            <w:sz w:val="28"/>
            <w:szCs w:val="28"/>
            <w:lang w:eastAsia="ru-RU"/>
          </w:rPr>
          <m:t>∙</m:t>
        </m:r>
        <m:r>
          <w:rPr>
            <w:rFonts w:ascii="Cambria Math" w:eastAsia="Times New Roman" w:hAnsi="Times New Roman"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Times New Roman" w:cs="Times New Roman"/>
                <w:sz w:val="28"/>
                <w:szCs w:val="28"/>
                <w:lang w:eastAsia="ru-RU"/>
              </w:rPr>
              <m:t>B]</m:t>
            </m:r>
          </m:e>
          <m:sup>
            <m:r>
              <w:rPr>
                <w:rFonts w:ascii="Cambria Math" w:eastAsia="Times New Roman" w:hAnsi="Times New Roman" w:cs="Times New Roman"/>
                <w:sz w:val="28"/>
                <w:szCs w:val="28"/>
                <w:lang w:eastAsia="ru-RU"/>
              </w:rPr>
              <m:t>m</m:t>
            </m:r>
          </m:sup>
        </m:sSup>
      </m:oMath>
      <w:r w:rsidRPr="003270A6">
        <w:rPr>
          <w:rFonts w:ascii="Times New Roman" w:eastAsia="Times New Roman" w:hAnsi="Times New Roman" w:cs="Times New Roman"/>
          <w:position w:val="-24"/>
          <w:sz w:val="28"/>
          <w:szCs w:val="28"/>
          <w:lang w:eastAsia="ru-RU"/>
        </w:rPr>
        <w:tab/>
      </w:r>
      <w:r w:rsidRPr="003270A6">
        <w:rPr>
          <w:rFonts w:ascii="Times New Roman" w:eastAsia="Times New Roman" w:hAnsi="Times New Roman" w:cs="Times New Roman"/>
          <w:position w:val="-24"/>
          <w:sz w:val="28"/>
          <w:szCs w:val="28"/>
          <w:lang w:eastAsia="ru-RU"/>
        </w:rPr>
        <w:tab/>
      </w:r>
      <w:r w:rsidRPr="003270A6">
        <w:rPr>
          <w:rFonts w:ascii="Times New Roman" w:eastAsia="Times New Roman" w:hAnsi="Times New Roman" w:cs="Times New Roman"/>
          <w:sz w:val="28"/>
          <w:szCs w:val="28"/>
          <w:lang w:eastAsia="ru-RU"/>
        </w:rPr>
        <w:tab/>
        <w:t>(6.3)</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где  </w:t>
      </w:r>
      <w:r w:rsidRPr="003270A6">
        <w:rPr>
          <w:rFonts w:ascii="Times New Roman" w:eastAsia="Times New Roman" w:hAnsi="Times New Roman" w:cs="Times New Roman"/>
          <w:i/>
          <w:sz w:val="28"/>
          <w:szCs w:val="28"/>
          <w:lang w:eastAsia="ru-RU"/>
        </w:rPr>
        <w:tab/>
        <w:t xml:space="preserve">υ </w:t>
      </w:r>
      <w:r w:rsidRPr="003270A6">
        <w:rPr>
          <w:rFonts w:ascii="Times New Roman" w:eastAsia="Times New Roman" w:hAnsi="Times New Roman" w:cs="Times New Roman"/>
          <w:sz w:val="28"/>
          <w:szCs w:val="28"/>
          <w:lang w:eastAsia="ru-RU"/>
        </w:rPr>
        <w:t xml:space="preserve">- скорость гомогенной реакции, </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eastAsia="ru-RU"/>
        </w:rPr>
        <w:t>с</w:t>
      </w:r>
      <w:r w:rsidRPr="003270A6">
        <w:rPr>
          <w:rFonts w:ascii="Times New Roman" w:eastAsia="Times New Roman" w:hAnsi="Times New Roman" w:cs="Times New Roman"/>
          <w:i/>
          <w:sz w:val="28"/>
          <w:szCs w:val="28"/>
          <w:vertAlign w:val="subscript"/>
          <w:lang w:eastAsia="ru-RU"/>
        </w:rPr>
        <w:t>А</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sz w:val="28"/>
          <w:szCs w:val="28"/>
          <w:lang w:eastAsia="ru-RU"/>
        </w:rPr>
        <w:t>и</w:t>
      </w:r>
      <w:r w:rsidRPr="003270A6">
        <w:rPr>
          <w:rFonts w:ascii="Times New Roman" w:eastAsia="Times New Roman" w:hAnsi="Times New Roman" w:cs="Times New Roman"/>
          <w:i/>
          <w:sz w:val="28"/>
          <w:szCs w:val="28"/>
          <w:lang w:eastAsia="ru-RU"/>
        </w:rPr>
        <w:t xml:space="preserve"> с</w:t>
      </w:r>
      <w:r w:rsidRPr="003270A6">
        <w:rPr>
          <w:rFonts w:ascii="Times New Roman" w:eastAsia="Times New Roman" w:hAnsi="Times New Roman" w:cs="Times New Roman"/>
          <w:i/>
          <w:sz w:val="28"/>
          <w:szCs w:val="28"/>
          <w:vertAlign w:val="subscript"/>
          <w:lang w:eastAsia="ru-RU"/>
        </w:rPr>
        <w:t>В</w:t>
      </w:r>
      <w:r w:rsidRPr="003270A6">
        <w:rPr>
          <w:rFonts w:ascii="Times New Roman" w:eastAsia="Times New Roman" w:hAnsi="Times New Roman" w:cs="Times New Roman"/>
          <w:sz w:val="28"/>
          <w:szCs w:val="28"/>
          <w:lang w:eastAsia="ru-RU"/>
        </w:rPr>
        <w:t xml:space="preserve"> – концентрации веществ А и В (моль/л),</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i/>
          <w:sz w:val="28"/>
          <w:szCs w:val="28"/>
          <w:lang w:val="en-US" w:eastAsia="ru-RU"/>
        </w:rPr>
        <w:t>k</w:t>
      </w:r>
      <w:r w:rsidRPr="003270A6">
        <w:rPr>
          <w:rFonts w:ascii="Times New Roman" w:eastAsia="Times New Roman" w:hAnsi="Times New Roman" w:cs="Times New Roman"/>
          <w:sz w:val="28"/>
          <w:szCs w:val="28"/>
          <w:lang w:eastAsia="ru-RU"/>
        </w:rPr>
        <w:t xml:space="preserve"> – коэффициент пропорциональности, он называется константой скорости реакции, которая характеризует реакционную способность реагирующих веществ.</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Из уравнения 6.3 следует, что если </w:t>
      </w:r>
      <w:r w:rsidRPr="003270A6">
        <w:rPr>
          <w:rFonts w:ascii="Times New Roman" w:eastAsia="Times New Roman" w:hAnsi="Times New Roman" w:cs="Times New Roman"/>
          <w:i/>
          <w:sz w:val="28"/>
          <w:szCs w:val="28"/>
          <w:lang w:eastAsia="ru-RU"/>
        </w:rPr>
        <w:t>С</w:t>
      </w:r>
      <w:r w:rsidRPr="003270A6">
        <w:rPr>
          <w:rFonts w:ascii="Times New Roman" w:eastAsia="Times New Roman" w:hAnsi="Times New Roman" w:cs="Times New Roman"/>
          <w:i/>
          <w:sz w:val="28"/>
          <w:szCs w:val="28"/>
          <w:vertAlign w:val="subscript"/>
          <w:lang w:eastAsia="ru-RU"/>
        </w:rPr>
        <w:t>А</w:t>
      </w:r>
      <w:r w:rsidRPr="003270A6">
        <w:rPr>
          <w:rFonts w:ascii="Times New Roman" w:eastAsia="Times New Roman" w:hAnsi="Times New Roman" w:cs="Times New Roman"/>
          <w:i/>
          <w:sz w:val="28"/>
          <w:szCs w:val="28"/>
          <w:lang w:eastAsia="ru-RU"/>
        </w:rPr>
        <w:t xml:space="preserve"> = С</w:t>
      </w:r>
      <w:r w:rsidRPr="003270A6">
        <w:rPr>
          <w:rFonts w:ascii="Times New Roman" w:eastAsia="Times New Roman" w:hAnsi="Times New Roman" w:cs="Times New Roman"/>
          <w:i/>
          <w:sz w:val="28"/>
          <w:szCs w:val="28"/>
          <w:vertAlign w:val="subscript"/>
          <w:lang w:eastAsia="ru-RU"/>
        </w:rPr>
        <w:t>В</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sz w:val="28"/>
          <w:szCs w:val="28"/>
          <w:lang w:eastAsia="ru-RU"/>
        </w:rPr>
        <w:t xml:space="preserve">= 1 моль/л, то </w:t>
      </w:r>
      <w:r w:rsidRPr="003270A6">
        <w:rPr>
          <w:rFonts w:ascii="Times New Roman" w:eastAsia="Times New Roman" w:hAnsi="Times New Roman" w:cs="Times New Roman"/>
          <w:sz w:val="28"/>
          <w:szCs w:val="28"/>
          <w:lang w:val="en-US" w:eastAsia="ru-RU"/>
        </w:rPr>
        <w:t>k</w:t>
      </w:r>
      <w:r w:rsidRPr="003270A6">
        <w:rPr>
          <w:rFonts w:ascii="Times New Roman" w:eastAsia="Times New Roman" w:hAnsi="Times New Roman" w:cs="Times New Roman"/>
          <w:sz w:val="28"/>
          <w:szCs w:val="28"/>
          <w:lang w:eastAsia="ru-RU"/>
        </w:rPr>
        <w:t xml:space="preserve"> = υ, то есть </w:t>
      </w:r>
      <w:r w:rsidRPr="003270A6">
        <w:rPr>
          <w:rFonts w:ascii="Times New Roman" w:eastAsia="Times New Roman" w:hAnsi="Times New Roman" w:cs="Times New Roman"/>
          <w:i/>
          <w:sz w:val="28"/>
          <w:szCs w:val="28"/>
          <w:lang w:eastAsia="ru-RU"/>
        </w:rPr>
        <w:t>константа скорости реакции (</w:t>
      </w:r>
      <w:r w:rsidRPr="003270A6">
        <w:rPr>
          <w:rFonts w:ascii="Times New Roman" w:eastAsia="Times New Roman" w:hAnsi="Times New Roman" w:cs="Times New Roman"/>
          <w:i/>
          <w:sz w:val="28"/>
          <w:szCs w:val="28"/>
          <w:lang w:val="en-US" w:eastAsia="ru-RU"/>
        </w:rPr>
        <w:t>k</w:t>
      </w:r>
      <w:r w:rsidRPr="003270A6">
        <w:rPr>
          <w:rFonts w:ascii="Times New Roman" w:eastAsia="Times New Roman" w:hAnsi="Times New Roman" w:cs="Times New Roman"/>
          <w:i/>
          <w:sz w:val="28"/>
          <w:szCs w:val="28"/>
          <w:lang w:eastAsia="ru-RU"/>
        </w:rPr>
        <w:t>)</w:t>
      </w:r>
      <w:r w:rsidRPr="003270A6">
        <w:rPr>
          <w:rFonts w:ascii="Times New Roman" w:eastAsia="Times New Roman" w:hAnsi="Times New Roman" w:cs="Times New Roman"/>
          <w:sz w:val="28"/>
          <w:szCs w:val="28"/>
          <w:lang w:eastAsia="ru-RU"/>
        </w:rPr>
        <w:t xml:space="preserve"> численно равна скорости реакции (υ), когда концентрации реагирующих веществ равны 1 моль/л.</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Величина </w:t>
      </w:r>
      <w:r w:rsidRPr="003270A6">
        <w:rPr>
          <w:rFonts w:ascii="Times New Roman" w:eastAsia="Times New Roman" w:hAnsi="Times New Roman" w:cs="Times New Roman"/>
          <w:i/>
          <w:sz w:val="28"/>
          <w:szCs w:val="28"/>
          <w:u w:val="single"/>
          <w:lang w:eastAsia="ru-RU"/>
        </w:rPr>
        <w:t xml:space="preserve">константы скорости </w:t>
      </w:r>
      <w:r w:rsidRPr="003270A6">
        <w:rPr>
          <w:rFonts w:ascii="Times New Roman" w:eastAsia="Times New Roman" w:hAnsi="Times New Roman" w:cs="Times New Roman"/>
          <w:i/>
          <w:sz w:val="28"/>
          <w:szCs w:val="28"/>
          <w:u w:val="single"/>
          <w:lang w:val="en-US" w:eastAsia="ru-RU"/>
        </w:rPr>
        <w:t>k</w:t>
      </w:r>
      <w:r w:rsidRPr="003270A6">
        <w:rPr>
          <w:rFonts w:ascii="Times New Roman" w:eastAsia="Times New Roman" w:hAnsi="Times New Roman" w:cs="Times New Roman"/>
          <w:i/>
          <w:sz w:val="28"/>
          <w:szCs w:val="28"/>
          <w:u w:val="single"/>
          <w:lang w:eastAsia="ru-RU"/>
        </w:rPr>
        <w:t xml:space="preserve"> зависит</w:t>
      </w:r>
      <w:r w:rsidRPr="003270A6">
        <w:rPr>
          <w:rFonts w:ascii="Times New Roman" w:eastAsia="Times New Roman" w:hAnsi="Times New Roman" w:cs="Times New Roman"/>
          <w:sz w:val="28"/>
          <w:szCs w:val="28"/>
          <w:lang w:eastAsia="ru-RU"/>
        </w:rPr>
        <w:t>:</w:t>
      </w:r>
    </w:p>
    <w:p w:rsidR="00066A80" w:rsidRPr="0078375E" w:rsidRDefault="00066A80" w:rsidP="00066A80">
      <w:pPr>
        <w:pStyle w:val="a8"/>
        <w:tabs>
          <w:tab w:val="num" w:pos="1069"/>
        </w:tabs>
        <w:spacing w:after="0" w:line="240" w:lineRule="auto"/>
        <w:ind w:left="0"/>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природы реагирующих веществ;</w:t>
      </w:r>
    </w:p>
    <w:p w:rsidR="00066A80" w:rsidRPr="0078375E" w:rsidRDefault="00066A80" w:rsidP="00066A80">
      <w:pPr>
        <w:pStyle w:val="a8"/>
        <w:tabs>
          <w:tab w:val="num" w:pos="1069"/>
        </w:tabs>
        <w:spacing w:after="0" w:line="240" w:lineRule="auto"/>
        <w:ind w:left="0"/>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 xml:space="preserve">от температуры (с повышением температуры значение </w:t>
      </w:r>
      <w:r w:rsidRPr="0078375E">
        <w:rPr>
          <w:rFonts w:ascii="Times New Roman" w:eastAsia="Times New Roman" w:hAnsi="Times New Roman" w:cs="Times New Roman"/>
          <w:sz w:val="28"/>
          <w:szCs w:val="28"/>
          <w:lang w:val="en-US" w:eastAsia="ru-RU"/>
        </w:rPr>
        <w:t>k</w:t>
      </w:r>
      <w:r w:rsidRPr="0078375E">
        <w:rPr>
          <w:rFonts w:ascii="Times New Roman" w:eastAsia="Times New Roman" w:hAnsi="Times New Roman" w:cs="Times New Roman"/>
          <w:sz w:val="28"/>
          <w:szCs w:val="28"/>
          <w:lang w:eastAsia="ru-RU"/>
        </w:rPr>
        <w:t xml:space="preserve"> увеличивается);</w:t>
      </w:r>
    </w:p>
    <w:p w:rsidR="00066A80" w:rsidRPr="0078375E" w:rsidRDefault="00066A80" w:rsidP="00066A80">
      <w:pPr>
        <w:pStyle w:val="a8"/>
        <w:tabs>
          <w:tab w:val="num" w:pos="1069"/>
        </w:tabs>
        <w:spacing w:after="0" w:line="240" w:lineRule="auto"/>
        <w:ind w:left="0"/>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присутствия катализатора.</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 xml:space="preserve">Величина константы скорости k </w:t>
      </w:r>
      <w:r w:rsidRPr="003270A6">
        <w:rPr>
          <w:rFonts w:ascii="Times New Roman" w:eastAsia="Times New Roman" w:hAnsi="Times New Roman" w:cs="Times New Roman"/>
          <w:i/>
          <w:sz w:val="28"/>
          <w:szCs w:val="28"/>
          <w:lang w:eastAsia="ru-RU"/>
        </w:rPr>
        <w:t>не зависит</w:t>
      </w:r>
      <w:r w:rsidRPr="003270A6">
        <w:rPr>
          <w:rFonts w:ascii="Times New Roman" w:eastAsia="Times New Roman" w:hAnsi="Times New Roman" w:cs="Times New Roman"/>
          <w:sz w:val="28"/>
          <w:szCs w:val="28"/>
          <w:lang w:eastAsia="ru-RU"/>
        </w:rPr>
        <w:t xml:space="preserve"> от концентрации реагирующих веществ.</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Для гетерогенной реакции, например:</w:t>
      </w:r>
    </w:p>
    <w:p w:rsidR="00066A80" w:rsidRPr="003270A6" w:rsidRDefault="00066A80" w:rsidP="00066A80">
      <w:pPr>
        <w:spacing w:after="0" w:line="240" w:lineRule="auto"/>
        <w:jc w:val="center"/>
        <w:rPr>
          <w:rFonts w:ascii="Times New Roman" w:eastAsia="Times New Roman" w:hAnsi="Times New Roman" w:cs="Times New Roman"/>
          <w:i/>
          <w:sz w:val="28"/>
          <w:szCs w:val="28"/>
          <w:lang w:eastAsia="ru-RU"/>
        </w:rPr>
      </w:pPr>
      <w:r w:rsidRPr="003270A6">
        <w:rPr>
          <w:rFonts w:ascii="Times New Roman" w:eastAsia="Times New Roman" w:hAnsi="Times New Roman" w:cs="Times New Roman"/>
          <w:i/>
          <w:sz w:val="28"/>
          <w:szCs w:val="28"/>
          <w:lang w:eastAsia="ru-RU"/>
        </w:rPr>
        <w:t>С</w:t>
      </w:r>
      <w:r w:rsidRPr="003270A6">
        <w:rPr>
          <w:rFonts w:ascii="Times New Roman" w:eastAsia="Times New Roman" w:hAnsi="Times New Roman" w:cs="Times New Roman"/>
          <w:i/>
          <w:sz w:val="28"/>
          <w:szCs w:val="28"/>
          <w:vertAlign w:val="subscript"/>
          <w:lang w:eastAsia="ru-RU"/>
        </w:rPr>
        <w:t>(тв)</w:t>
      </w:r>
      <w:r w:rsidRPr="003270A6">
        <w:rPr>
          <w:rFonts w:ascii="Times New Roman" w:eastAsia="Times New Roman" w:hAnsi="Times New Roman" w:cs="Times New Roman"/>
          <w:i/>
          <w:sz w:val="28"/>
          <w:szCs w:val="28"/>
          <w:lang w:eastAsia="ru-RU"/>
        </w:rPr>
        <w:t xml:space="preserve"> + О</w:t>
      </w:r>
      <w:r w:rsidRPr="003270A6">
        <w:rPr>
          <w:rFonts w:ascii="Times New Roman" w:eastAsia="Times New Roman" w:hAnsi="Times New Roman" w:cs="Times New Roman"/>
          <w:i/>
          <w:sz w:val="28"/>
          <w:szCs w:val="28"/>
          <w:vertAlign w:val="subscript"/>
          <w:lang w:eastAsia="ru-RU"/>
        </w:rPr>
        <w:t>2(г)</w:t>
      </w:r>
      <w:r w:rsidRPr="003270A6">
        <w:rPr>
          <w:rFonts w:ascii="Times New Roman" w:eastAsia="Times New Roman" w:hAnsi="Times New Roman" w:cs="Times New Roman"/>
          <w:i/>
          <w:sz w:val="28"/>
          <w:szCs w:val="28"/>
          <w:lang w:eastAsia="ru-RU"/>
        </w:rPr>
        <w:t xml:space="preserve"> </w:t>
      </w:r>
      <w:r w:rsidRPr="003270A6">
        <w:rPr>
          <w:rFonts w:ascii="Times New Roman" w:eastAsia="Times New Roman" w:hAnsi="Times New Roman" w:cs="Times New Roman"/>
          <w:i/>
          <w:sz w:val="28"/>
          <w:szCs w:val="28"/>
          <w:lang w:eastAsia="ru-RU"/>
        </w:rPr>
        <w:sym w:font="Symbol" w:char="F0AE"/>
      </w:r>
      <w:r w:rsidRPr="003270A6">
        <w:rPr>
          <w:rFonts w:ascii="Times New Roman" w:eastAsia="Times New Roman" w:hAnsi="Times New Roman" w:cs="Times New Roman"/>
          <w:i/>
          <w:sz w:val="28"/>
          <w:szCs w:val="28"/>
          <w:lang w:eastAsia="ru-RU"/>
        </w:rPr>
        <w:t xml:space="preserve"> СО</w:t>
      </w:r>
      <w:r w:rsidRPr="003270A6">
        <w:rPr>
          <w:rFonts w:ascii="Times New Roman" w:eastAsia="Times New Roman" w:hAnsi="Times New Roman" w:cs="Times New Roman"/>
          <w:i/>
          <w:sz w:val="28"/>
          <w:szCs w:val="28"/>
          <w:vertAlign w:val="subscript"/>
          <w:lang w:eastAsia="ru-RU"/>
        </w:rPr>
        <w:t>2(г)</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выражение скорости реакции будет иметь вид:</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right"/>
        <w:rPr>
          <w:rFonts w:ascii="Times New Roman" w:eastAsia="Times New Roman" w:hAnsi="Times New Roman" w:cs="Times New Roman"/>
          <w:sz w:val="28"/>
          <w:szCs w:val="28"/>
          <w:lang w:eastAsia="ru-RU"/>
        </w:rPr>
      </w:pPr>
      <m:oMath>
        <m:r>
          <m:rPr>
            <m:nor/>
          </m:rPr>
          <w:rPr>
            <w:rFonts w:ascii="Cambria Math" w:eastAsia="Times New Roman" w:hAnsi="Cambria Math" w:cs="Times New Roman"/>
            <w:i/>
            <w:sz w:val="28"/>
            <w:szCs w:val="28"/>
            <w:lang w:eastAsia="ru-RU"/>
          </w:rPr>
          <m:t>υ</m:t>
        </m:r>
        <m:r>
          <m:rPr>
            <m:nor/>
          </m:rPr>
          <w:rPr>
            <w:rFonts w:ascii="Cambria Math" w:eastAsia="Times New Roman" w:hAnsi="Times New Roman" w:cs="Times New Roman"/>
            <w:i/>
            <w:sz w:val="28"/>
            <w:szCs w:val="28"/>
            <w:lang w:eastAsia="ru-RU"/>
          </w:rPr>
          <m:t xml:space="preserve">=k </m:t>
        </m:r>
        <m:r>
          <m:rPr>
            <m:nor/>
          </m:rPr>
          <w:rPr>
            <w:rFonts w:ascii="Cambria Math" w:eastAsia="Times New Roman" w:hAnsi="Cambria Math" w:cs="Times New Roman"/>
            <w:i/>
            <w:sz w:val="28"/>
            <w:szCs w:val="28"/>
            <w:lang w:eastAsia="ru-RU"/>
          </w:rPr>
          <m:t>∙</m:t>
        </m:r>
        <m:sSub>
          <m:sSubPr>
            <m:ctrlPr>
              <w:rPr>
                <w:rFonts w:ascii="Cambria Math" w:eastAsia="Times New Roman" w:hAnsi="Cambria Math" w:cs="Times New Roman"/>
                <w:i/>
                <w:sz w:val="28"/>
                <w:szCs w:val="28"/>
                <w:lang w:eastAsia="ru-RU"/>
              </w:rPr>
            </m:ctrlPr>
          </m:sSubPr>
          <m:e>
            <m:r>
              <m:rPr>
                <m:nor/>
              </m:rPr>
              <w:rPr>
                <w:rFonts w:ascii="Cambria Math" w:eastAsia="Times New Roman" w:hAnsi="Times New Roman" w:cs="Times New Roman"/>
                <w:i/>
                <w:sz w:val="28"/>
                <w:szCs w:val="28"/>
                <w:lang w:eastAsia="ru-RU"/>
              </w:rPr>
              <m:t xml:space="preserve"> c</m:t>
            </m:r>
          </m:e>
          <m:sub>
            <m:r>
              <m:rPr>
                <m:nor/>
              </m:rPr>
              <w:rPr>
                <w:rFonts w:ascii="Cambria Math" w:eastAsia="Times New Roman" w:hAnsi="Times New Roman" w:cs="Times New Roman"/>
                <w:i/>
                <w:sz w:val="28"/>
                <w:szCs w:val="28"/>
                <w:lang w:eastAsia="ru-RU"/>
              </w:rPr>
              <m:t>O</m:t>
            </m:r>
            <m:r>
              <m:rPr>
                <m:nor/>
              </m:rPr>
              <w:rPr>
                <w:rFonts w:ascii="Cambria Math" w:eastAsia="Times New Roman" w:hAnsi="Cambria Math" w:cs="Times New Roman"/>
                <w:i/>
                <w:position w:val="-4"/>
                <w:sz w:val="28"/>
                <w:szCs w:val="28"/>
                <w:lang w:eastAsia="ru-RU"/>
              </w:rPr>
              <m:t>2</m:t>
            </m:r>
          </m:sub>
        </m:sSub>
      </m:oMath>
      <w:r w:rsidRPr="003270A6">
        <w:rPr>
          <w:rFonts w:ascii="Times New Roman" w:eastAsia="Times New Roman" w:hAnsi="Times New Roman" w:cs="Times New Roman"/>
          <w:i/>
          <w:position w:val="-14"/>
          <w:sz w:val="28"/>
          <w:szCs w:val="28"/>
          <w:lang w:eastAsia="ru-RU"/>
        </w:rPr>
        <w:tab/>
      </w:r>
      <w:r w:rsidRPr="003270A6">
        <w:rPr>
          <w:rFonts w:ascii="Times New Roman" w:eastAsia="Times New Roman" w:hAnsi="Times New Roman" w:cs="Times New Roman"/>
          <w:position w:val="-14"/>
          <w:sz w:val="28"/>
          <w:szCs w:val="28"/>
          <w:lang w:eastAsia="ru-RU"/>
        </w:rPr>
        <w:tab/>
      </w:r>
      <w:r w:rsidRPr="003270A6">
        <w:rPr>
          <w:rFonts w:ascii="Times New Roman" w:eastAsia="Times New Roman" w:hAnsi="Times New Roman" w:cs="Times New Roman"/>
          <w:position w:val="-14"/>
          <w:sz w:val="28"/>
          <w:szCs w:val="28"/>
          <w:lang w:eastAsia="ru-RU"/>
        </w:rPr>
        <w:tab/>
      </w:r>
      <w:r w:rsidRPr="003270A6">
        <w:rPr>
          <w:rFonts w:ascii="Times New Roman" w:eastAsia="Times New Roman" w:hAnsi="Times New Roman" w:cs="Times New Roman"/>
          <w:position w:val="-14"/>
          <w:sz w:val="28"/>
          <w:szCs w:val="28"/>
          <w:lang w:eastAsia="ru-RU"/>
        </w:rPr>
        <w:tab/>
      </w:r>
      <w:r w:rsidRPr="003270A6">
        <w:rPr>
          <w:rFonts w:ascii="Times New Roman" w:eastAsia="Times New Roman" w:hAnsi="Times New Roman" w:cs="Times New Roman"/>
          <w:position w:val="-14"/>
          <w:sz w:val="28"/>
          <w:szCs w:val="28"/>
          <w:lang w:eastAsia="ru-RU"/>
        </w:rPr>
        <w:tab/>
      </w:r>
      <w:r w:rsidRPr="003270A6">
        <w:rPr>
          <w:rFonts w:ascii="Times New Roman" w:eastAsia="Times New Roman" w:hAnsi="Times New Roman" w:cs="Times New Roman"/>
          <w:sz w:val="28"/>
          <w:szCs w:val="28"/>
          <w:lang w:eastAsia="ru-RU"/>
        </w:rPr>
        <w:t>(6.4)</w:t>
      </w: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3270A6" w:rsidRDefault="00066A80" w:rsidP="00066A80">
      <w:pPr>
        <w:spacing w:after="0" w:line="240" w:lineRule="auto"/>
        <w:jc w:val="both"/>
        <w:rPr>
          <w:rFonts w:ascii="Times New Roman" w:eastAsia="Times New Roman" w:hAnsi="Times New Roman" w:cs="Times New Roman"/>
          <w:sz w:val="28"/>
          <w:szCs w:val="28"/>
          <w:lang w:eastAsia="ru-RU"/>
        </w:rPr>
      </w:pPr>
      <w:r w:rsidRPr="003270A6">
        <w:rPr>
          <w:rFonts w:ascii="Times New Roman" w:eastAsia="Times New Roman" w:hAnsi="Times New Roman" w:cs="Times New Roman"/>
          <w:sz w:val="28"/>
          <w:szCs w:val="28"/>
          <w:lang w:eastAsia="ru-RU"/>
        </w:rPr>
        <w:t>При этом концентрация твердого углерода будет практически постоянной величиной, поэтому на скорость реакции влиять не будет и поэтому в выражение скорости реакции не входит.</w:t>
      </w:r>
    </w:p>
    <w:p w:rsidR="00066A80" w:rsidRDefault="00066A80" w:rsidP="00066A80">
      <w:pPr>
        <w:spacing w:after="0" w:line="240" w:lineRule="auto"/>
        <w:rPr>
          <w:rFonts w:ascii="Times New Roman" w:eastAsia="Times New Roman" w:hAnsi="Times New Roman" w:cs="Times New Roman"/>
          <w:sz w:val="32"/>
          <w:szCs w:val="32"/>
          <w:lang w:eastAsia="ru-RU"/>
        </w:rPr>
      </w:pPr>
    </w:p>
    <w:p w:rsidR="00066A80" w:rsidRPr="0078375E" w:rsidRDefault="00066A80" w:rsidP="00066A80">
      <w:pPr>
        <w:spacing w:after="0" w:line="240" w:lineRule="auto"/>
        <w:rPr>
          <w:rFonts w:ascii="Times New Roman" w:eastAsia="Times New Roman" w:hAnsi="Times New Roman" w:cs="Times New Roman"/>
          <w:sz w:val="32"/>
          <w:szCs w:val="32"/>
          <w:lang w:eastAsia="ru-RU"/>
        </w:rPr>
      </w:pPr>
    </w:p>
    <w:p w:rsidR="00066A80" w:rsidRDefault="00066A80" w:rsidP="00066A80">
      <w:pPr>
        <w:spacing w:after="0" w:line="240" w:lineRule="auto"/>
        <w:jc w:val="both"/>
        <w:outlineLvl w:val="1"/>
        <w:rPr>
          <w:rFonts w:ascii="Times New Roman" w:eastAsia="Times New Roman" w:hAnsi="Times New Roman" w:cs="Times New Roman"/>
          <w:b/>
          <w:bCs/>
          <w:color w:val="000000" w:themeColor="text1"/>
          <w:sz w:val="28"/>
          <w:szCs w:val="28"/>
          <w:lang w:eastAsia="ru-RU"/>
        </w:rPr>
      </w:pPr>
      <w:bookmarkStart w:id="13" w:name="_Toc497663495"/>
      <w:r w:rsidRPr="0007178D">
        <w:rPr>
          <w:rFonts w:ascii="Times New Roman" w:eastAsia="Times New Roman" w:hAnsi="Times New Roman" w:cs="Times New Roman"/>
          <w:b/>
          <w:bCs/>
          <w:color w:val="000000" w:themeColor="text1"/>
          <w:sz w:val="28"/>
          <w:szCs w:val="28"/>
          <w:lang w:eastAsia="ru-RU"/>
        </w:rPr>
        <w:t>Лекция 7</w:t>
      </w:r>
      <w:bookmarkStart w:id="14" w:name="_Toc497663496"/>
      <w:bookmarkEnd w:id="13"/>
      <w:r>
        <w:rPr>
          <w:rFonts w:ascii="Times New Roman" w:eastAsia="Times New Roman" w:hAnsi="Times New Roman" w:cs="Times New Roman"/>
          <w:b/>
          <w:bCs/>
          <w:color w:val="000000" w:themeColor="text1"/>
          <w:sz w:val="28"/>
          <w:szCs w:val="28"/>
          <w:lang w:eastAsia="ru-RU"/>
        </w:rPr>
        <w:t xml:space="preserve">: </w:t>
      </w:r>
      <w:r w:rsidRPr="0007178D">
        <w:rPr>
          <w:rFonts w:ascii="Times New Roman" w:eastAsia="Times New Roman" w:hAnsi="Times New Roman" w:cs="Times New Roman"/>
          <w:b/>
          <w:bCs/>
          <w:color w:val="000000" w:themeColor="text1"/>
          <w:sz w:val="28"/>
          <w:szCs w:val="28"/>
          <w:lang w:eastAsia="ru-RU"/>
        </w:rPr>
        <w:t>Химическое равновесие</w:t>
      </w:r>
      <w:bookmarkEnd w:id="14"/>
    </w:p>
    <w:p w:rsidR="00066A80" w:rsidRPr="0078375E" w:rsidRDefault="00066A80" w:rsidP="00066A80">
      <w:pPr>
        <w:spacing w:after="0" w:line="240" w:lineRule="auto"/>
        <w:jc w:val="both"/>
        <w:outlineLvl w:val="1"/>
        <w:rPr>
          <w:rFonts w:ascii="Times New Roman" w:eastAsia="Times New Roman" w:hAnsi="Times New Roman" w:cs="Times New Roman"/>
          <w:b/>
          <w:bCs/>
          <w:color w:val="000000" w:themeColor="text1"/>
          <w:sz w:val="20"/>
          <w:szCs w:val="20"/>
          <w:lang w:eastAsia="ru-RU"/>
        </w:rPr>
      </w:pPr>
    </w:p>
    <w:p w:rsidR="00066A80" w:rsidRPr="0007178D"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1.Обратимые и необратимые процессы. </w:t>
      </w:r>
    </w:p>
    <w:p w:rsidR="00066A80" w:rsidRPr="0007178D"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2.Константа равновесия. </w:t>
      </w:r>
    </w:p>
    <w:p w:rsidR="00066A80" w:rsidRPr="0007178D"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3.Смещение химического равновесия. Принцип Ле–Шателье и его значение в химии. Влияние температуры, давления и концентрации реагентов на равновесие.</w:t>
      </w:r>
    </w:p>
    <w:p w:rsidR="00066A80" w:rsidRPr="0078375E"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lang w:eastAsia="ru-RU"/>
        </w:rPr>
      </w:pP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Все химические реакции делятся на необратимые и обратимые. </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b/>
          <w:i/>
          <w:sz w:val="28"/>
          <w:szCs w:val="28"/>
          <w:lang w:eastAsia="ru-RU"/>
        </w:rPr>
        <w:t>Необратимые химические реакции</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sz w:val="28"/>
          <w:szCs w:val="28"/>
          <w:lang w:eastAsia="ru-RU"/>
        </w:rPr>
        <w:t>– это реакции, которые протекают в одном направлении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и протекают до конца, то есть до полного израсходования одного из исходных реагирующих веществ.</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u w:val="single"/>
          <w:lang w:eastAsia="ru-RU"/>
        </w:rPr>
        <w:t>Пример</w:t>
      </w:r>
      <w:r w:rsidRPr="0007178D">
        <w:rPr>
          <w:rFonts w:ascii="Times New Roman" w:eastAsia="Times New Roman" w:hAnsi="Times New Roman" w:cs="Times New Roman"/>
          <w:i/>
          <w:sz w:val="28"/>
          <w:szCs w:val="28"/>
          <w:u w:val="single"/>
          <w:lang w:eastAsia="ru-RU"/>
        </w:rPr>
        <w:t>:</w:t>
      </w:r>
      <w:r w:rsidRPr="0007178D">
        <w:rPr>
          <w:rFonts w:ascii="Times New Roman" w:eastAsia="Times New Roman" w:hAnsi="Times New Roman" w:cs="Times New Roman"/>
          <w:i/>
          <w:sz w:val="28"/>
          <w:szCs w:val="28"/>
          <w:lang w:eastAsia="ru-RU"/>
        </w:rPr>
        <w:t xml:space="preserve"> Zn + 2HCl </w:t>
      </w:r>
      <w:r w:rsidRPr="0007178D">
        <w:rPr>
          <w:rFonts w:ascii="Times New Roman" w:eastAsia="Times New Roman" w:hAnsi="Times New Roman" w:cs="Times New Roman"/>
          <w:i/>
          <w:sz w:val="28"/>
          <w:szCs w:val="28"/>
          <w:lang w:eastAsia="ru-RU"/>
        </w:rPr>
        <w:sym w:font="Symbol" w:char="F0AE"/>
      </w:r>
      <w:r w:rsidRPr="0007178D">
        <w:rPr>
          <w:rFonts w:ascii="Times New Roman" w:eastAsia="Times New Roman" w:hAnsi="Times New Roman" w:cs="Times New Roman"/>
          <w:i/>
          <w:sz w:val="28"/>
          <w:szCs w:val="28"/>
          <w:lang w:eastAsia="ru-RU"/>
        </w:rPr>
        <w:t xml:space="preserve"> ZnCl</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 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sym w:font="Symbol" w:char="F0AD"/>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Эта реакция протекает или до полного израсходования цинка (Zn), или до полного израсходования соляной кислоты (HCl).</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b/>
          <w:i/>
          <w:sz w:val="28"/>
          <w:szCs w:val="28"/>
          <w:lang w:eastAsia="ru-RU"/>
        </w:rPr>
        <w:lastRenderedPageBreak/>
        <w:t>Обратимые химические реакции</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sz w:val="28"/>
          <w:szCs w:val="28"/>
          <w:lang w:eastAsia="ru-RU"/>
        </w:rPr>
        <w:t>– это реакции, которые одновременно протекают и в прямом, и в обратном направлениях (↔). Обратимые реакции протекают не до конца и ни одно из реагирующих веществ не расходуется полностью. Обратимая реакция заканчивается установлением химического равновесия.</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noProof/>
          <w:sz w:val="28"/>
          <w:szCs w:val="28"/>
          <w:lang w:eastAsia="ru-RU"/>
        </w:rPr>
        <mc:AlternateContent>
          <mc:Choice Requires="wps">
            <w:drawing>
              <wp:anchor distT="0" distB="0" distL="114300" distR="114300" simplePos="0" relativeHeight="251672576" behindDoc="0" locked="0" layoutInCell="1" allowOverlap="1" wp14:anchorId="3FD56212" wp14:editId="78202B2C">
                <wp:simplePos x="0" y="0"/>
                <wp:positionH relativeFrom="column">
                  <wp:posOffset>1383842</wp:posOffset>
                </wp:positionH>
                <wp:positionV relativeFrom="paragraph">
                  <wp:posOffset>113281</wp:posOffset>
                </wp:positionV>
                <wp:extent cx="431800" cy="266700"/>
                <wp:effectExtent l="0" t="0" r="0" b="0"/>
                <wp:wrapNone/>
                <wp:docPr id="373" name="Надпись 3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Default="00066A80" w:rsidP="00066A80">
                            <w:pPr>
                              <w:rPr>
                                <w:vertAlign w:val="superscript"/>
                                <w:lang w:val="en-US"/>
                              </w:rPr>
                            </w:pPr>
                            <w:r>
                              <w:rPr>
                                <w:lang w:val="en-US"/>
                              </w:rPr>
                              <w:t>t</w:t>
                            </w:r>
                            <w:r>
                              <w:rPr>
                                <w:vertAlign w:val="superscript"/>
                                <w:lang w:val="en-US"/>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FD56212" id="_x0000_t202" coordsize="21600,21600" o:spt="202" path="m,l,21600r21600,l21600,xe">
                <v:stroke joinstyle="miter"/>
                <v:path gradientshapeok="t" o:connecttype="rect"/>
              </v:shapetype>
              <v:shape id="Надпись 373" o:spid="_x0000_s1026" type="#_x0000_t202" style="position:absolute;left:0;text-align:left;margin-left:108.95pt;margin-top:8.9pt;width:34pt;height:2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" filled="f" stroked="f">
                <v:textbox>
                  <w:txbxContent>
                    <w:p w:rsidR="00066A80" w:rsidRDefault="00066A80" w:rsidP="00066A80">
                      <w:pPr>
                        <w:rPr>
                          <w:vertAlign w:val="superscript"/>
                          <w:lang w:val="en-US"/>
                        </w:rPr>
                      </w:pPr>
                      <w:r>
                        <w:rPr>
                          <w:lang w:val="en-US"/>
                        </w:rPr>
                        <w:t>t</w:t>
                      </w:r>
                      <w:r>
                        <w:rPr>
                          <w:vertAlign w:val="superscript"/>
                          <w:lang w:val="en-US"/>
                        </w:rPr>
                        <w:t>0</w:t>
                      </w:r>
                    </w:p>
                  </w:txbxContent>
                </v:textbox>
              </v:shape>
            </w:pict>
          </mc:Fallback>
        </mc:AlternateContent>
      </w:r>
      <w:r w:rsidRPr="0007178D">
        <w:rPr>
          <w:rFonts w:ascii="Times New Roman" w:eastAsia="Times New Roman" w:hAnsi="Times New Roman" w:cs="Times New Roman"/>
          <w:sz w:val="28"/>
          <w:szCs w:val="28"/>
          <w:lang w:eastAsia="ru-RU"/>
        </w:rPr>
        <w:t>Примеры обратимых реакций:</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а) </w:t>
      </w:r>
      <w:r w:rsidRPr="0007178D">
        <w:rPr>
          <w:rFonts w:ascii="Times New Roman" w:eastAsia="Times New Roman" w:hAnsi="Times New Roman" w:cs="Times New Roman"/>
          <w:i/>
          <w:sz w:val="28"/>
          <w:szCs w:val="28"/>
          <w:lang w:eastAsia="ru-RU"/>
        </w:rPr>
        <w:t>N</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+ 3H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 2NH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sz w:val="28"/>
          <w:szCs w:val="28"/>
          <w:lang w:eastAsia="ru-RU"/>
        </w:rPr>
        <w:t xml:space="preserve"> (синтез аммиака)</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б) </w:t>
      </w:r>
      <w:r w:rsidRPr="0007178D">
        <w:rPr>
          <w:rFonts w:ascii="Times New Roman" w:eastAsia="Times New Roman" w:hAnsi="Times New Roman" w:cs="Times New Roman"/>
          <w:i/>
          <w:sz w:val="28"/>
          <w:szCs w:val="28"/>
          <w:lang w:eastAsia="ru-RU"/>
        </w:rPr>
        <w:t>CH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i/>
          <w:sz w:val="28"/>
          <w:szCs w:val="28"/>
          <w:lang w:eastAsia="ru-RU"/>
        </w:rPr>
        <w:t>COOH ↔ H</w:t>
      </w:r>
      <w:r w:rsidRPr="0007178D">
        <w:rPr>
          <w:rFonts w:ascii="Times New Roman" w:eastAsia="Times New Roman" w:hAnsi="Times New Roman" w:cs="Times New Roman"/>
          <w:i/>
          <w:sz w:val="28"/>
          <w:szCs w:val="28"/>
          <w:vertAlign w:val="superscript"/>
          <w:lang w:eastAsia="ru-RU"/>
        </w:rPr>
        <w:sym w:font="Symbol" w:char="F02B"/>
      </w:r>
      <w:r w:rsidRPr="0007178D">
        <w:rPr>
          <w:rFonts w:ascii="Times New Roman" w:eastAsia="Times New Roman" w:hAnsi="Times New Roman" w:cs="Times New Roman"/>
          <w:i/>
          <w:sz w:val="28"/>
          <w:szCs w:val="28"/>
          <w:lang w:eastAsia="ru-RU"/>
        </w:rPr>
        <w:t xml:space="preserve"> + CH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i/>
          <w:sz w:val="28"/>
          <w:szCs w:val="28"/>
          <w:lang w:eastAsia="ru-RU"/>
        </w:rPr>
        <w:t>COO</w:t>
      </w:r>
      <w:r w:rsidRPr="0007178D">
        <w:rPr>
          <w:rFonts w:ascii="Times New Roman" w:eastAsia="Times New Roman" w:hAnsi="Times New Roman" w:cs="Times New Roman"/>
          <w:sz w:val="28"/>
          <w:szCs w:val="28"/>
          <w:vertAlign w:val="superscript"/>
          <w:lang w:eastAsia="ru-RU"/>
        </w:rPr>
        <w:t>-</w:t>
      </w:r>
      <w:r w:rsidRPr="0007178D">
        <w:rPr>
          <w:rFonts w:ascii="Times New Roman" w:eastAsia="Times New Roman" w:hAnsi="Times New Roman" w:cs="Times New Roman"/>
          <w:sz w:val="28"/>
          <w:szCs w:val="28"/>
          <w:lang w:eastAsia="ru-RU"/>
        </w:rPr>
        <w:t xml:space="preserve"> (ионизация кислоты)</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в) </w:t>
      </w:r>
      <w:r w:rsidRPr="0007178D">
        <w:rPr>
          <w:rFonts w:ascii="Times New Roman" w:eastAsia="Times New Roman" w:hAnsi="Times New Roman" w:cs="Times New Roman"/>
          <w:i/>
          <w:sz w:val="28"/>
          <w:szCs w:val="28"/>
          <w:lang w:eastAsia="ru-RU"/>
        </w:rPr>
        <w:t>KCN + HOH ↔ KOH + HCN</w:t>
      </w:r>
      <w:r w:rsidRPr="0007178D">
        <w:rPr>
          <w:rFonts w:ascii="Times New Roman" w:eastAsia="Times New Roman" w:hAnsi="Times New Roman" w:cs="Times New Roman"/>
          <w:sz w:val="28"/>
          <w:szCs w:val="28"/>
          <w:lang w:eastAsia="ru-RU"/>
        </w:rPr>
        <w:t xml:space="preserve"> (гидролиз соли)</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Признаки необратимости химической реакции:</w:t>
      </w:r>
    </w:p>
    <w:p w:rsidR="00066A80" w:rsidRPr="0007178D" w:rsidRDefault="00066A80" w:rsidP="00066A80">
      <w:pPr>
        <w:tabs>
          <w:tab w:val="left" w:pos="56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 xml:space="preserve">Образование нерастворимого осадка: </w:t>
      </w:r>
    </w:p>
    <w:p w:rsidR="00066A80" w:rsidRPr="0007178D" w:rsidRDefault="00066A80" w:rsidP="00066A80">
      <w:pPr>
        <w:keepNext/>
        <w:keepLines/>
        <w:tabs>
          <w:tab w:val="left" w:pos="567"/>
        </w:tabs>
        <w:spacing w:after="0" w:line="240" w:lineRule="auto"/>
        <w:ind w:firstLine="709"/>
        <w:jc w:val="center"/>
        <w:outlineLvl w:val="3"/>
        <w:rPr>
          <w:rFonts w:ascii="Times New Roman" w:eastAsiaTheme="majorEastAsia" w:hAnsi="Times New Roman" w:cs="Times New Roman"/>
          <w:i/>
          <w:iCs/>
          <w:sz w:val="28"/>
          <w:szCs w:val="28"/>
        </w:rPr>
      </w:pPr>
      <w:r w:rsidRPr="0007178D">
        <w:rPr>
          <w:rFonts w:ascii="Times New Roman" w:eastAsiaTheme="majorEastAsia" w:hAnsi="Times New Roman" w:cs="Times New Roman"/>
          <w:i/>
          <w:iCs/>
          <w:sz w:val="28"/>
          <w:szCs w:val="28"/>
        </w:rPr>
        <w:t>AgNO</w:t>
      </w:r>
      <w:r w:rsidRPr="0007178D">
        <w:rPr>
          <w:rFonts w:ascii="Times New Roman" w:eastAsiaTheme="majorEastAsia" w:hAnsi="Times New Roman" w:cs="Times New Roman"/>
          <w:i/>
          <w:iCs/>
          <w:sz w:val="28"/>
          <w:szCs w:val="28"/>
          <w:vertAlign w:val="subscript"/>
        </w:rPr>
        <w:t>3</w:t>
      </w:r>
      <w:r w:rsidRPr="0007178D">
        <w:rPr>
          <w:rFonts w:ascii="Times New Roman" w:eastAsiaTheme="majorEastAsia" w:hAnsi="Times New Roman" w:cs="Times New Roman"/>
          <w:i/>
          <w:iCs/>
          <w:sz w:val="28"/>
          <w:szCs w:val="28"/>
        </w:rPr>
        <w:t xml:space="preserve"> + KCl </w:t>
      </w:r>
      <w:r w:rsidRPr="0007178D">
        <w:rPr>
          <w:rFonts w:ascii="Times New Roman" w:eastAsiaTheme="majorEastAsia" w:hAnsi="Times New Roman" w:cs="Times New Roman"/>
          <w:i/>
          <w:iCs/>
          <w:sz w:val="28"/>
          <w:szCs w:val="28"/>
        </w:rPr>
        <w:sym w:font="Symbol" w:char="F0AE"/>
      </w:r>
      <w:r w:rsidRPr="0007178D">
        <w:rPr>
          <w:rFonts w:ascii="Times New Roman" w:eastAsiaTheme="majorEastAsia" w:hAnsi="Times New Roman" w:cs="Times New Roman"/>
          <w:i/>
          <w:iCs/>
          <w:sz w:val="28"/>
          <w:szCs w:val="28"/>
        </w:rPr>
        <w:t xml:space="preserve"> AgCl</w:t>
      </w:r>
      <w:r w:rsidRPr="0007178D">
        <w:rPr>
          <w:rFonts w:ascii="Times New Roman" w:eastAsiaTheme="majorEastAsia" w:hAnsi="Times New Roman" w:cs="Times New Roman"/>
          <w:i/>
          <w:iCs/>
          <w:sz w:val="28"/>
          <w:szCs w:val="28"/>
        </w:rPr>
        <w:sym w:font="Symbol" w:char="F0AF"/>
      </w:r>
      <w:r w:rsidRPr="0007178D">
        <w:rPr>
          <w:rFonts w:ascii="Times New Roman" w:eastAsiaTheme="majorEastAsia" w:hAnsi="Times New Roman" w:cs="Times New Roman"/>
          <w:i/>
          <w:iCs/>
          <w:sz w:val="28"/>
          <w:szCs w:val="28"/>
        </w:rPr>
        <w:t xml:space="preserve"> + KNO</w:t>
      </w:r>
      <w:r w:rsidRPr="0007178D">
        <w:rPr>
          <w:rFonts w:ascii="Times New Roman" w:eastAsiaTheme="majorEastAsia" w:hAnsi="Times New Roman" w:cs="Times New Roman"/>
          <w:i/>
          <w:iCs/>
          <w:sz w:val="28"/>
          <w:szCs w:val="28"/>
          <w:vertAlign w:val="subscript"/>
        </w:rPr>
        <w:t>3</w:t>
      </w:r>
      <w:r w:rsidRPr="0007178D">
        <w:rPr>
          <w:rFonts w:ascii="Times New Roman" w:eastAsiaTheme="majorEastAsia" w:hAnsi="Times New Roman" w:cs="Times New Roman"/>
          <w:i/>
          <w:iCs/>
          <w:sz w:val="28"/>
          <w:szCs w:val="28"/>
        </w:rPr>
        <w:t>;</w:t>
      </w:r>
    </w:p>
    <w:p w:rsidR="00066A80" w:rsidRPr="0007178D" w:rsidRDefault="00066A80" w:rsidP="00066A80">
      <w:pPr>
        <w:tabs>
          <w:tab w:val="left" w:pos="56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Выделение газа:</w:t>
      </w:r>
    </w:p>
    <w:p w:rsidR="00066A80" w:rsidRPr="0007178D" w:rsidRDefault="00066A80" w:rsidP="00066A80">
      <w:pPr>
        <w:keepNext/>
        <w:keepLines/>
        <w:tabs>
          <w:tab w:val="left" w:pos="567"/>
        </w:tabs>
        <w:spacing w:after="0" w:line="240" w:lineRule="auto"/>
        <w:ind w:firstLine="709"/>
        <w:jc w:val="center"/>
        <w:outlineLvl w:val="4"/>
        <w:rPr>
          <w:rFonts w:ascii="Times New Roman" w:eastAsiaTheme="majorEastAsia" w:hAnsi="Times New Roman" w:cs="Times New Roman"/>
          <w:sz w:val="28"/>
          <w:szCs w:val="28"/>
          <w:lang w:val="en-US"/>
        </w:rPr>
      </w:pPr>
      <w:r w:rsidRPr="0078375E">
        <w:rPr>
          <w:rFonts w:ascii="Times New Roman" w:eastAsiaTheme="majorEastAsia" w:hAnsi="Times New Roman" w:cs="Times New Roman"/>
          <w:sz w:val="28"/>
          <w:szCs w:val="28"/>
        </w:rPr>
        <w:tab/>
      </w:r>
      <w:r w:rsidRPr="0078375E">
        <w:rPr>
          <w:rFonts w:ascii="Times New Roman" w:eastAsiaTheme="majorEastAsia" w:hAnsi="Times New Roman" w:cs="Times New Roman"/>
          <w:sz w:val="28"/>
          <w:szCs w:val="28"/>
        </w:rPr>
        <w:tab/>
      </w:r>
      <w:r w:rsidRPr="0007178D">
        <w:rPr>
          <w:rFonts w:ascii="Times New Roman" w:eastAsiaTheme="majorEastAsia" w:hAnsi="Times New Roman" w:cs="Times New Roman"/>
          <w:i/>
          <w:sz w:val="28"/>
          <w:szCs w:val="28"/>
          <w:lang w:val="en-US"/>
        </w:rPr>
        <w:t>Cu + 4HNO</w:t>
      </w:r>
      <w:r w:rsidRPr="0007178D">
        <w:rPr>
          <w:rFonts w:ascii="Times New Roman" w:eastAsiaTheme="majorEastAsia" w:hAnsi="Times New Roman" w:cs="Times New Roman"/>
          <w:i/>
          <w:sz w:val="28"/>
          <w:szCs w:val="28"/>
          <w:vertAlign w:val="subscript"/>
          <w:lang w:val="en-US"/>
        </w:rPr>
        <w:t>3</w:t>
      </w:r>
      <w:r w:rsidRPr="0007178D">
        <w:rPr>
          <w:rFonts w:ascii="Times New Roman" w:eastAsiaTheme="majorEastAsia" w:hAnsi="Times New Roman" w:cs="Times New Roman"/>
          <w:i/>
          <w:sz w:val="28"/>
          <w:szCs w:val="28"/>
          <w:lang w:val="en-US"/>
        </w:rPr>
        <w:t xml:space="preserve"> </w:t>
      </w:r>
      <w:r w:rsidRPr="0007178D">
        <w:rPr>
          <w:rFonts w:ascii="Times New Roman" w:eastAsiaTheme="majorEastAsia" w:hAnsi="Times New Roman" w:cs="Times New Roman"/>
          <w:i/>
          <w:sz w:val="28"/>
          <w:szCs w:val="28"/>
        </w:rPr>
        <w:sym w:font="Symbol" w:char="F0AE"/>
      </w:r>
      <w:r w:rsidRPr="0007178D">
        <w:rPr>
          <w:rFonts w:ascii="Times New Roman" w:eastAsiaTheme="majorEastAsia" w:hAnsi="Times New Roman" w:cs="Times New Roman"/>
          <w:i/>
          <w:sz w:val="28"/>
          <w:szCs w:val="28"/>
          <w:lang w:val="en-US"/>
        </w:rPr>
        <w:t xml:space="preserve"> Cu(NO</w:t>
      </w:r>
      <w:r w:rsidRPr="0007178D">
        <w:rPr>
          <w:rFonts w:ascii="Times New Roman" w:eastAsiaTheme="majorEastAsia" w:hAnsi="Times New Roman" w:cs="Times New Roman"/>
          <w:i/>
          <w:sz w:val="28"/>
          <w:szCs w:val="28"/>
          <w:vertAlign w:val="subscript"/>
          <w:lang w:val="en-US"/>
        </w:rPr>
        <w:t>3</w:t>
      </w:r>
      <w:r w:rsidRPr="0007178D">
        <w:rPr>
          <w:rFonts w:ascii="Times New Roman" w:eastAsiaTheme="majorEastAsia" w:hAnsi="Times New Roman" w:cs="Times New Roman"/>
          <w:i/>
          <w:sz w:val="28"/>
          <w:szCs w:val="28"/>
          <w:lang w:val="en-US"/>
        </w:rPr>
        <w:t>)</w:t>
      </w:r>
      <w:r w:rsidRPr="0007178D">
        <w:rPr>
          <w:rFonts w:ascii="Times New Roman" w:eastAsiaTheme="majorEastAsia" w:hAnsi="Times New Roman" w:cs="Times New Roman"/>
          <w:i/>
          <w:sz w:val="28"/>
          <w:szCs w:val="28"/>
          <w:vertAlign w:val="subscript"/>
          <w:lang w:val="en-US"/>
        </w:rPr>
        <w:t>2</w:t>
      </w:r>
      <w:r w:rsidRPr="0007178D">
        <w:rPr>
          <w:rFonts w:ascii="Times New Roman" w:eastAsiaTheme="majorEastAsia" w:hAnsi="Times New Roman" w:cs="Times New Roman"/>
          <w:i/>
          <w:sz w:val="28"/>
          <w:szCs w:val="28"/>
          <w:lang w:val="en-US"/>
        </w:rPr>
        <w:t xml:space="preserve"> + 2NO</w:t>
      </w:r>
      <w:r w:rsidRPr="0007178D">
        <w:rPr>
          <w:rFonts w:ascii="Times New Roman" w:eastAsiaTheme="majorEastAsia" w:hAnsi="Times New Roman" w:cs="Times New Roman"/>
          <w:i/>
          <w:sz w:val="28"/>
          <w:szCs w:val="28"/>
          <w:vertAlign w:val="subscript"/>
          <w:lang w:val="en-US"/>
        </w:rPr>
        <w:t>2</w:t>
      </w:r>
      <w:r w:rsidRPr="0007178D">
        <w:rPr>
          <w:rFonts w:ascii="Times New Roman" w:eastAsiaTheme="majorEastAsia" w:hAnsi="Times New Roman" w:cs="Times New Roman"/>
          <w:i/>
          <w:sz w:val="28"/>
          <w:szCs w:val="28"/>
        </w:rPr>
        <w:sym w:font="Symbol" w:char="F0AD"/>
      </w:r>
      <w:r w:rsidRPr="0007178D">
        <w:rPr>
          <w:rFonts w:ascii="Times New Roman" w:eastAsiaTheme="majorEastAsia" w:hAnsi="Times New Roman" w:cs="Times New Roman"/>
          <w:i/>
          <w:sz w:val="28"/>
          <w:szCs w:val="28"/>
          <w:lang w:val="en-US"/>
        </w:rPr>
        <w:t xml:space="preserve"> + 2H</w:t>
      </w:r>
      <w:r w:rsidRPr="0007178D">
        <w:rPr>
          <w:rFonts w:ascii="Times New Roman" w:eastAsiaTheme="majorEastAsia" w:hAnsi="Times New Roman" w:cs="Times New Roman"/>
          <w:i/>
          <w:sz w:val="28"/>
          <w:szCs w:val="28"/>
          <w:vertAlign w:val="subscript"/>
          <w:lang w:val="en-US"/>
        </w:rPr>
        <w:t>2</w:t>
      </w:r>
      <w:r w:rsidRPr="0007178D">
        <w:rPr>
          <w:rFonts w:ascii="Times New Roman" w:eastAsiaTheme="majorEastAsia" w:hAnsi="Times New Roman" w:cs="Times New Roman"/>
          <w:i/>
          <w:sz w:val="28"/>
          <w:szCs w:val="28"/>
          <w:lang w:val="en-US"/>
        </w:rPr>
        <w:t>O</w:t>
      </w:r>
      <w:r w:rsidRPr="0007178D">
        <w:rPr>
          <w:rFonts w:ascii="Times New Roman" w:eastAsiaTheme="majorEastAsia" w:hAnsi="Times New Roman" w:cs="Times New Roman"/>
          <w:sz w:val="28"/>
          <w:szCs w:val="28"/>
          <w:lang w:val="en-US"/>
        </w:rPr>
        <w:t>;</w:t>
      </w:r>
    </w:p>
    <w:p w:rsidR="00066A80" w:rsidRPr="0007178D" w:rsidRDefault="00066A80" w:rsidP="00066A80">
      <w:pPr>
        <w:tabs>
          <w:tab w:val="left" w:pos="567"/>
        </w:tabs>
        <w:spacing w:after="0" w:line="240" w:lineRule="auto"/>
        <w:ind w:firstLine="709"/>
        <w:jc w:val="both"/>
        <w:rPr>
          <w:rFonts w:ascii="Times New Roman" w:eastAsia="Times New Roman" w:hAnsi="Times New Roman" w:cs="Times New Roman"/>
          <w:sz w:val="28"/>
          <w:szCs w:val="28"/>
          <w:lang w:eastAsia="ru-RU"/>
        </w:rPr>
      </w:pPr>
      <w:r w:rsidRPr="00DE452D">
        <w:rPr>
          <w:rFonts w:ascii="Times New Roman" w:eastAsia="Times New Roman" w:hAnsi="Times New Roman" w:cs="Times New Roman"/>
          <w:sz w:val="28"/>
          <w:szCs w:val="28"/>
          <w:lang w:val="en-US" w:eastAsia="ru-RU"/>
        </w:rPr>
        <w:tab/>
      </w:r>
      <w:r w:rsidRPr="0007178D">
        <w:rPr>
          <w:rFonts w:ascii="Times New Roman" w:eastAsia="Times New Roman" w:hAnsi="Times New Roman" w:cs="Times New Roman"/>
          <w:sz w:val="28"/>
          <w:szCs w:val="28"/>
          <w:lang w:eastAsia="ru-RU"/>
        </w:rPr>
        <w:t>Образование слабого электролита (H</w:t>
      </w:r>
      <w:r w:rsidRPr="0007178D">
        <w:rPr>
          <w:rFonts w:ascii="Times New Roman" w:eastAsia="Times New Roman" w:hAnsi="Times New Roman" w:cs="Times New Roman"/>
          <w:sz w:val="28"/>
          <w:szCs w:val="28"/>
          <w:vertAlign w:val="subscript"/>
          <w:lang w:eastAsia="ru-RU"/>
        </w:rPr>
        <w:t>2</w:t>
      </w:r>
      <w:r w:rsidRPr="0007178D">
        <w:rPr>
          <w:rFonts w:ascii="Times New Roman" w:eastAsia="Times New Roman" w:hAnsi="Times New Roman" w:cs="Times New Roman"/>
          <w:sz w:val="28"/>
          <w:szCs w:val="28"/>
          <w:lang w:eastAsia="ru-RU"/>
        </w:rPr>
        <w:t>O и др.):</w:t>
      </w:r>
    </w:p>
    <w:p w:rsidR="00066A80" w:rsidRPr="0007178D" w:rsidRDefault="00066A80" w:rsidP="00066A80">
      <w:pPr>
        <w:tabs>
          <w:tab w:val="left" w:pos="567"/>
        </w:tabs>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 xml:space="preserve">KOH + HCl </w:t>
      </w:r>
      <w:r w:rsidRPr="0007178D">
        <w:rPr>
          <w:rFonts w:ascii="Times New Roman" w:eastAsia="Times New Roman" w:hAnsi="Times New Roman" w:cs="Times New Roman"/>
          <w:i/>
          <w:sz w:val="28"/>
          <w:szCs w:val="28"/>
          <w:lang w:eastAsia="ru-RU"/>
        </w:rPr>
        <w:sym w:font="Symbol" w:char="F0AE"/>
      </w:r>
      <w:r w:rsidRPr="0007178D">
        <w:rPr>
          <w:rFonts w:ascii="Times New Roman" w:eastAsia="Times New Roman" w:hAnsi="Times New Roman" w:cs="Times New Roman"/>
          <w:i/>
          <w:sz w:val="28"/>
          <w:szCs w:val="28"/>
          <w:lang w:eastAsia="ru-RU"/>
        </w:rPr>
        <w:t xml:space="preserve"> KCl + 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O;</w:t>
      </w:r>
    </w:p>
    <w:p w:rsidR="00066A80" w:rsidRPr="0007178D" w:rsidRDefault="00066A80" w:rsidP="00066A80">
      <w:pPr>
        <w:tabs>
          <w:tab w:val="left" w:pos="567"/>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Образование прочных комплексов:</w:t>
      </w:r>
    </w:p>
    <w:p w:rsidR="00066A80" w:rsidRPr="0007178D" w:rsidRDefault="00066A80" w:rsidP="00066A80">
      <w:pPr>
        <w:keepNext/>
        <w:keepLines/>
        <w:tabs>
          <w:tab w:val="left" w:pos="567"/>
        </w:tabs>
        <w:spacing w:after="0" w:line="240" w:lineRule="auto"/>
        <w:ind w:firstLine="709"/>
        <w:jc w:val="center"/>
        <w:outlineLvl w:val="4"/>
        <w:rPr>
          <w:rFonts w:ascii="Times New Roman" w:eastAsiaTheme="majorEastAsia" w:hAnsi="Times New Roman" w:cs="Times New Roman"/>
          <w:sz w:val="28"/>
          <w:szCs w:val="28"/>
          <w:lang w:val="en-US"/>
        </w:rPr>
      </w:pPr>
      <w:r w:rsidRPr="0007178D">
        <w:rPr>
          <w:rFonts w:ascii="Times New Roman" w:eastAsiaTheme="majorEastAsia" w:hAnsi="Times New Roman" w:cs="Times New Roman"/>
          <w:sz w:val="28"/>
          <w:szCs w:val="28"/>
          <w:lang w:val="en-US"/>
        </w:rPr>
        <w:t>AgNO</w:t>
      </w:r>
      <w:r w:rsidRPr="0007178D">
        <w:rPr>
          <w:rFonts w:ascii="Times New Roman" w:eastAsiaTheme="majorEastAsia" w:hAnsi="Times New Roman" w:cs="Times New Roman"/>
          <w:sz w:val="28"/>
          <w:szCs w:val="28"/>
          <w:vertAlign w:val="subscript"/>
          <w:lang w:val="en-US"/>
        </w:rPr>
        <w:t>3</w:t>
      </w:r>
      <w:r w:rsidRPr="0007178D">
        <w:rPr>
          <w:rFonts w:ascii="Times New Roman" w:eastAsiaTheme="majorEastAsia" w:hAnsi="Times New Roman" w:cs="Times New Roman"/>
          <w:sz w:val="28"/>
          <w:szCs w:val="28"/>
          <w:lang w:val="en-US"/>
        </w:rPr>
        <w:t xml:space="preserve"> + 2NH</w:t>
      </w:r>
      <w:r w:rsidRPr="0007178D">
        <w:rPr>
          <w:rFonts w:ascii="Times New Roman" w:eastAsiaTheme="majorEastAsia" w:hAnsi="Times New Roman" w:cs="Times New Roman"/>
          <w:sz w:val="28"/>
          <w:szCs w:val="28"/>
          <w:vertAlign w:val="subscript"/>
          <w:lang w:val="en-US"/>
        </w:rPr>
        <w:t>3</w:t>
      </w:r>
      <w:r w:rsidRPr="0007178D">
        <w:rPr>
          <w:rFonts w:ascii="Times New Roman" w:eastAsiaTheme="majorEastAsia" w:hAnsi="Times New Roman" w:cs="Times New Roman"/>
          <w:sz w:val="28"/>
          <w:szCs w:val="28"/>
          <w:lang w:val="en-US"/>
        </w:rPr>
        <w:t xml:space="preserve"> </w:t>
      </w:r>
      <w:r w:rsidRPr="0007178D">
        <w:rPr>
          <w:rFonts w:ascii="Times New Roman" w:eastAsiaTheme="majorEastAsia" w:hAnsi="Times New Roman" w:cs="Times New Roman"/>
          <w:sz w:val="28"/>
          <w:szCs w:val="28"/>
        </w:rPr>
        <w:sym w:font="Symbol" w:char="F0AE"/>
      </w:r>
      <w:r w:rsidRPr="0007178D">
        <w:rPr>
          <w:rFonts w:ascii="Times New Roman" w:eastAsiaTheme="majorEastAsia" w:hAnsi="Times New Roman" w:cs="Times New Roman"/>
          <w:sz w:val="28"/>
          <w:szCs w:val="28"/>
          <w:lang w:val="en-US"/>
        </w:rPr>
        <w:t xml:space="preserve"> </w:t>
      </w:r>
      <w:r w:rsidRPr="0007178D">
        <w:rPr>
          <w:rFonts w:ascii="Times New Roman" w:eastAsiaTheme="majorEastAsia" w:hAnsi="Times New Roman" w:cs="Times New Roman"/>
          <w:sz w:val="28"/>
          <w:szCs w:val="28"/>
        </w:rPr>
        <w:sym w:font="Symbol" w:char="F05B"/>
      </w:r>
      <w:r w:rsidRPr="0007178D">
        <w:rPr>
          <w:rFonts w:ascii="Times New Roman" w:eastAsiaTheme="majorEastAsia" w:hAnsi="Times New Roman" w:cs="Times New Roman"/>
          <w:sz w:val="28"/>
          <w:szCs w:val="28"/>
          <w:lang w:val="en-US"/>
        </w:rPr>
        <w:t>Ag(NH</w:t>
      </w:r>
      <w:r w:rsidRPr="0007178D">
        <w:rPr>
          <w:rFonts w:ascii="Times New Roman" w:eastAsiaTheme="majorEastAsia" w:hAnsi="Times New Roman" w:cs="Times New Roman"/>
          <w:sz w:val="28"/>
          <w:szCs w:val="28"/>
          <w:vertAlign w:val="subscript"/>
          <w:lang w:val="en-US"/>
        </w:rPr>
        <w:t>3</w:t>
      </w:r>
      <w:r w:rsidRPr="0007178D">
        <w:rPr>
          <w:rFonts w:ascii="Times New Roman" w:eastAsiaTheme="majorEastAsia" w:hAnsi="Times New Roman" w:cs="Times New Roman"/>
          <w:sz w:val="28"/>
          <w:szCs w:val="28"/>
          <w:lang w:val="en-US"/>
        </w:rPr>
        <w:t>)</w:t>
      </w:r>
      <w:r w:rsidRPr="0007178D">
        <w:rPr>
          <w:rFonts w:ascii="Times New Roman" w:eastAsiaTheme="majorEastAsia" w:hAnsi="Times New Roman" w:cs="Times New Roman"/>
          <w:sz w:val="28"/>
          <w:szCs w:val="28"/>
          <w:vertAlign w:val="subscript"/>
          <w:lang w:val="en-US"/>
        </w:rPr>
        <w:t>2</w:t>
      </w:r>
      <w:r w:rsidRPr="0007178D">
        <w:rPr>
          <w:rFonts w:ascii="Times New Roman" w:eastAsiaTheme="majorEastAsia" w:hAnsi="Times New Roman" w:cs="Times New Roman"/>
          <w:sz w:val="28"/>
          <w:szCs w:val="28"/>
        </w:rPr>
        <w:sym w:font="Symbol" w:char="F05D"/>
      </w:r>
      <w:r w:rsidRPr="0007178D">
        <w:rPr>
          <w:rFonts w:ascii="Times New Roman" w:eastAsiaTheme="majorEastAsia" w:hAnsi="Times New Roman" w:cs="Times New Roman"/>
          <w:sz w:val="28"/>
          <w:szCs w:val="28"/>
          <w:lang w:val="en-US"/>
        </w:rPr>
        <w:t>NO</w:t>
      </w:r>
      <w:r w:rsidRPr="0007178D">
        <w:rPr>
          <w:rFonts w:ascii="Times New Roman" w:eastAsiaTheme="majorEastAsia" w:hAnsi="Times New Roman" w:cs="Times New Roman"/>
          <w:sz w:val="28"/>
          <w:szCs w:val="28"/>
          <w:vertAlign w:val="subscript"/>
          <w:lang w:val="en-US"/>
        </w:rPr>
        <w:t>3</w:t>
      </w:r>
      <w:r w:rsidRPr="0007178D">
        <w:rPr>
          <w:rFonts w:ascii="Times New Roman" w:eastAsiaTheme="majorEastAsia" w:hAnsi="Times New Roman" w:cs="Times New Roman"/>
          <w:sz w:val="28"/>
          <w:szCs w:val="28"/>
          <w:lang w:val="en-US"/>
        </w:rPr>
        <w:t>;</w:t>
      </w:r>
    </w:p>
    <w:p w:rsidR="00066A80" w:rsidRPr="0007178D" w:rsidRDefault="00066A80" w:rsidP="00066A80">
      <w:pPr>
        <w:tabs>
          <w:tab w:val="left" w:pos="567"/>
        </w:tabs>
        <w:spacing w:after="0" w:line="240" w:lineRule="auto"/>
        <w:ind w:firstLine="709"/>
        <w:jc w:val="both"/>
        <w:rPr>
          <w:rFonts w:ascii="Times New Roman" w:eastAsia="Times New Roman" w:hAnsi="Times New Roman" w:cs="Times New Roman"/>
          <w:sz w:val="28"/>
          <w:szCs w:val="28"/>
          <w:lang w:eastAsia="ru-RU"/>
        </w:rPr>
      </w:pPr>
      <w:r w:rsidRPr="00DE452D">
        <w:rPr>
          <w:rFonts w:ascii="Times New Roman" w:eastAsia="Times New Roman" w:hAnsi="Times New Roman" w:cs="Times New Roman"/>
          <w:sz w:val="28"/>
          <w:szCs w:val="28"/>
          <w:lang w:val="en-US" w:eastAsia="ru-RU"/>
        </w:rPr>
        <w:tab/>
      </w:r>
      <w:r w:rsidRPr="0007178D">
        <w:rPr>
          <w:rFonts w:ascii="Times New Roman" w:eastAsia="Times New Roman" w:hAnsi="Times New Roman" w:cs="Times New Roman"/>
          <w:sz w:val="28"/>
          <w:szCs w:val="28"/>
          <w:lang w:eastAsia="ru-RU"/>
        </w:rPr>
        <w:t>Выделение большого количества тепла:</w:t>
      </w:r>
    </w:p>
    <w:p w:rsidR="00066A80" w:rsidRPr="0007178D" w:rsidRDefault="00066A80" w:rsidP="00066A80">
      <w:pPr>
        <w:tabs>
          <w:tab w:val="left" w:pos="567"/>
        </w:tabs>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2Mg + O</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i/>
          <w:sz w:val="28"/>
          <w:szCs w:val="28"/>
          <w:lang w:eastAsia="ru-RU"/>
        </w:rPr>
        <w:sym w:font="Symbol" w:char="F0AE"/>
      </w:r>
      <w:r w:rsidRPr="0007178D">
        <w:rPr>
          <w:rFonts w:ascii="Times New Roman" w:eastAsia="Times New Roman" w:hAnsi="Times New Roman" w:cs="Times New Roman"/>
          <w:i/>
          <w:sz w:val="28"/>
          <w:szCs w:val="28"/>
          <w:lang w:eastAsia="ru-RU"/>
        </w:rPr>
        <w:t xml:space="preserve"> 2MgO + Q </w:t>
      </w:r>
      <w:r w:rsidRPr="0007178D">
        <w:rPr>
          <w:rFonts w:ascii="Times New Roman" w:eastAsia="Times New Roman" w:hAnsi="Times New Roman" w:cs="Times New Roman"/>
          <w:sz w:val="28"/>
          <w:szCs w:val="28"/>
          <w:lang w:eastAsia="ru-RU"/>
        </w:rPr>
        <w:t xml:space="preserve">(где </w:t>
      </w:r>
      <w:r w:rsidRPr="0007178D">
        <w:rPr>
          <w:rFonts w:ascii="Times New Roman" w:eastAsia="Times New Roman" w:hAnsi="Times New Roman" w:cs="Times New Roman"/>
          <w:i/>
          <w:sz w:val="28"/>
          <w:szCs w:val="28"/>
          <w:lang w:eastAsia="ru-RU"/>
        </w:rPr>
        <w:t>Q</w:t>
      </w:r>
      <w:r w:rsidRPr="0007178D">
        <w:rPr>
          <w:rFonts w:ascii="Times New Roman" w:eastAsia="Times New Roman" w:hAnsi="Times New Roman" w:cs="Times New Roman"/>
          <w:sz w:val="28"/>
          <w:szCs w:val="28"/>
          <w:lang w:eastAsia="ru-RU"/>
        </w:rPr>
        <w:t xml:space="preserve"> – очень большое количество тепла).</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Рассмотрим гомогенную обратимую реакцию:</w:t>
      </w:r>
    </w:p>
    <w:p w:rsidR="00066A80" w:rsidRPr="0007178D" w:rsidRDefault="00066A80" w:rsidP="00066A80">
      <w:pPr>
        <w:spacing w:after="0" w:line="240" w:lineRule="auto"/>
        <w:ind w:firstLine="709"/>
        <w:jc w:val="center"/>
        <w:rPr>
          <w:rFonts w:ascii="Times New Roman" w:eastAsia="Times New Roman" w:hAnsi="Times New Roman" w:cs="Times New Roman"/>
          <w:i/>
          <w:sz w:val="28"/>
          <w:szCs w:val="28"/>
          <w:vertAlign w:val="subscript"/>
          <w:lang w:eastAsia="ru-RU"/>
        </w:rPr>
      </w:pPr>
      <w:r w:rsidRPr="0007178D">
        <w:rPr>
          <w:rFonts w:ascii="Times New Roman" w:eastAsia="Times New Roman" w:hAnsi="Times New Roman" w:cs="Times New Roman"/>
          <w:i/>
          <w:sz w:val="28"/>
          <w:szCs w:val="28"/>
          <w:lang w:val="en-US" w:eastAsia="ru-RU"/>
        </w:rPr>
        <w:t>H</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w:t>
      </w:r>
      <w:r w:rsidRPr="0007178D">
        <w:rPr>
          <w:rFonts w:ascii="Times New Roman" w:eastAsia="Times New Roman" w:hAnsi="Times New Roman" w:cs="Times New Roman"/>
          <w:i/>
          <w:sz w:val="28"/>
          <w:szCs w:val="28"/>
          <w:lang w:val="en-US" w:eastAsia="ru-RU"/>
        </w:rPr>
        <w:t>I</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↔2</w:t>
      </w:r>
      <w:r w:rsidRPr="0007178D">
        <w:rPr>
          <w:rFonts w:ascii="Times New Roman" w:eastAsia="Times New Roman" w:hAnsi="Times New Roman" w:cs="Times New Roman"/>
          <w:i/>
          <w:sz w:val="28"/>
          <w:szCs w:val="28"/>
          <w:lang w:val="en-US" w:eastAsia="ru-RU"/>
        </w:rPr>
        <w:t>HI</w:t>
      </w:r>
      <w:r w:rsidRPr="0007178D">
        <w:rPr>
          <w:rFonts w:ascii="Times New Roman" w:eastAsia="Times New Roman" w:hAnsi="Times New Roman" w:cs="Times New Roman"/>
          <w:i/>
          <w:sz w:val="28"/>
          <w:szCs w:val="28"/>
          <w:vertAlign w:val="subscript"/>
          <w:lang w:eastAsia="ru-RU"/>
        </w:rPr>
        <w:t>(г)</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На рисунке показано изменение скорости прямой реакции и обратной реакции с течением времени обратимой реакции.</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vertAlign w:val="subscript"/>
          <w:lang w:eastAsia="ru-RU"/>
        </w:rPr>
      </w:pPr>
    </w:p>
    <w:p w:rsidR="00066A80" w:rsidRPr="0007178D"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noProof/>
          <w:sz w:val="28"/>
          <w:szCs w:val="28"/>
          <w:lang w:eastAsia="ru-RU"/>
        </w:rPr>
        <w:drawing>
          <wp:inline distT="0" distB="0" distL="0" distR="0" wp14:anchorId="052520A3" wp14:editId="7C61C52F">
            <wp:extent cx="2362200" cy="1638300"/>
            <wp:effectExtent l="0" t="0" r="0" b="0"/>
            <wp:docPr id="8" name="Рисунок 8" descr="график (фар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график (фарм)"/>
                    <pic:cNvPicPr>
                      <a:picLocks noChangeAspect="1" noChangeArrowheads="1"/>
                    </pic:cNvPicPr>
                  </pic:nvPicPr>
                  <pic:blipFill>
                    <a:blip r:embed="rId34">
                      <a:lum bright="-6000" contrast="30000"/>
                      <a:extLst>
                        <a:ext uri="{28A0092B-C50C-407E-A947-70E740481C1C}">
                          <a14:useLocalDpi xmlns:a14="http://schemas.microsoft.com/office/drawing/2010/main" val="0"/>
                        </a:ext>
                      </a:extLst>
                    </a:blip>
                    <a:srcRect/>
                    <a:stretch>
                      <a:fillRect/>
                    </a:stretch>
                  </pic:blipFill>
                  <pic:spPr bwMode="auto">
                    <a:xfrm>
                      <a:off x="0" y="0"/>
                      <a:ext cx="2362200" cy="1638300"/>
                    </a:xfrm>
                    <a:prstGeom prst="rect">
                      <a:avLst/>
                    </a:prstGeom>
                    <a:noFill/>
                    <a:ln>
                      <a:noFill/>
                    </a:ln>
                  </pic:spPr>
                </pic:pic>
              </a:graphicData>
            </a:graphic>
          </wp:inline>
        </w:drawing>
      </w:r>
    </w:p>
    <w:p w:rsidR="00066A80" w:rsidRPr="0007178D"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Рисунок 7.1 – Изменение скорости прямой и обратной реакции</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В начальный момент времени при смешении в сосуде исходных веществ </w:t>
      </w:r>
      <w:r w:rsidRPr="0007178D">
        <w:rPr>
          <w:rFonts w:ascii="Times New Roman" w:eastAsia="Times New Roman" w:hAnsi="Times New Roman" w:cs="Times New Roman"/>
          <w:i/>
          <w:sz w:val="28"/>
          <w:szCs w:val="28"/>
          <w:lang w:eastAsia="ru-RU"/>
        </w:rPr>
        <w:t>(H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и I</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w:t>
      </w:r>
      <w:r w:rsidRPr="0007178D">
        <w:rPr>
          <w:rFonts w:ascii="Times New Roman" w:eastAsia="Times New Roman" w:hAnsi="Times New Roman" w:cs="Times New Roman"/>
          <w:sz w:val="28"/>
          <w:szCs w:val="28"/>
          <w:lang w:eastAsia="ru-RU"/>
        </w:rPr>
        <w:t xml:space="preserve"> скорость прямой реакции определяется начальными концентрациями этих веществ и будет большой, а скорость обратной реакции (υ</w:t>
      </w:r>
      <w:r w:rsidRPr="0007178D">
        <w:rPr>
          <w:rFonts w:ascii="Times New Roman" w:eastAsia="Times New Roman" w:hAnsi="Times New Roman" w:cs="Times New Roman"/>
          <w:sz w:val="28"/>
          <w:szCs w:val="28"/>
          <w:vertAlign w:val="subscript"/>
          <w:lang w:eastAsia="ru-RU"/>
        </w:rPr>
        <w:t>обр.</w:t>
      </w:r>
      <w:r w:rsidRPr="0007178D">
        <w:rPr>
          <w:rFonts w:ascii="Times New Roman" w:eastAsia="Times New Roman" w:hAnsi="Times New Roman" w:cs="Times New Roman"/>
          <w:sz w:val="28"/>
          <w:szCs w:val="28"/>
          <w:lang w:eastAsia="ru-RU"/>
        </w:rPr>
        <w:t xml:space="preserve">) равна нулю, так как концентрация продукта реакции </w:t>
      </w:r>
      <w:r w:rsidRPr="0007178D">
        <w:rPr>
          <w:rFonts w:ascii="Times New Roman" w:eastAsia="Times New Roman" w:hAnsi="Times New Roman" w:cs="Times New Roman"/>
          <w:i/>
          <w:sz w:val="28"/>
          <w:szCs w:val="28"/>
          <w:lang w:eastAsia="ru-RU"/>
        </w:rPr>
        <w:t>HI</w:t>
      </w:r>
      <w:r w:rsidRPr="0007178D">
        <w:rPr>
          <w:rFonts w:ascii="Times New Roman" w:eastAsia="Times New Roman" w:hAnsi="Times New Roman" w:cs="Times New Roman"/>
          <w:sz w:val="28"/>
          <w:szCs w:val="28"/>
          <w:lang w:eastAsia="ru-RU"/>
        </w:rPr>
        <w:t xml:space="preserve"> в начальный момент времени равна нулю. По мере протекания прямой реакции исходные вещества </w:t>
      </w:r>
      <w:r w:rsidRPr="0007178D">
        <w:rPr>
          <w:rFonts w:ascii="Times New Roman" w:eastAsia="Times New Roman" w:hAnsi="Times New Roman" w:cs="Times New Roman"/>
          <w:i/>
          <w:sz w:val="28"/>
          <w:szCs w:val="28"/>
          <w:lang w:eastAsia="ru-RU"/>
        </w:rPr>
        <w:t>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sz w:val="28"/>
          <w:szCs w:val="28"/>
          <w:lang w:eastAsia="ru-RU"/>
        </w:rPr>
        <w:t xml:space="preserve"> и </w:t>
      </w:r>
      <w:r w:rsidRPr="0007178D">
        <w:rPr>
          <w:rFonts w:ascii="Times New Roman" w:eastAsia="Times New Roman" w:hAnsi="Times New Roman" w:cs="Times New Roman"/>
          <w:i/>
          <w:sz w:val="28"/>
          <w:szCs w:val="28"/>
          <w:lang w:eastAsia="ru-RU"/>
        </w:rPr>
        <w:t>I</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sz w:val="28"/>
          <w:szCs w:val="28"/>
          <w:lang w:eastAsia="ru-RU"/>
        </w:rPr>
        <w:t>расходуются и поэтому их концентрации уменьшаются, в результате этого уменьшается и скорость прямой реакции (υ</w:t>
      </w:r>
      <w:r w:rsidRPr="0007178D">
        <w:rPr>
          <w:rFonts w:ascii="Times New Roman" w:eastAsia="Times New Roman" w:hAnsi="Times New Roman" w:cs="Times New Roman"/>
          <w:sz w:val="28"/>
          <w:szCs w:val="28"/>
          <w:vertAlign w:val="subscript"/>
          <w:lang w:eastAsia="ru-RU"/>
        </w:rPr>
        <w:t>пр.</w:t>
      </w:r>
      <w:r w:rsidRPr="0007178D">
        <w:rPr>
          <w:rFonts w:ascii="Times New Roman" w:eastAsia="Times New Roman" w:hAnsi="Times New Roman" w:cs="Times New Roman"/>
          <w:sz w:val="28"/>
          <w:szCs w:val="28"/>
          <w:lang w:eastAsia="ru-RU"/>
        </w:rPr>
        <w:t>). По мере протекания прямой реакции в сосуде образуется продукт реакции HI, концентрация которого с течением времени увеличивается, поэтому и скорость обратной реакции (υ</w:t>
      </w:r>
      <w:r w:rsidRPr="0007178D">
        <w:rPr>
          <w:rFonts w:ascii="Times New Roman" w:eastAsia="Times New Roman" w:hAnsi="Times New Roman" w:cs="Times New Roman"/>
          <w:sz w:val="28"/>
          <w:szCs w:val="28"/>
          <w:vertAlign w:val="subscript"/>
          <w:lang w:eastAsia="ru-RU"/>
        </w:rPr>
        <w:t>обр.</w:t>
      </w:r>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lastRenderedPageBreak/>
        <w:t>тоже увеличивается. Когда скорости прямой и обратной реакций становятся равными (в момент времени t</w:t>
      </w:r>
      <w:r w:rsidRPr="0007178D">
        <w:rPr>
          <w:rFonts w:ascii="Times New Roman" w:eastAsia="Times New Roman" w:hAnsi="Times New Roman" w:cs="Times New Roman"/>
          <w:sz w:val="28"/>
          <w:szCs w:val="28"/>
          <w:vertAlign w:val="subscript"/>
          <w:lang w:eastAsia="ru-RU"/>
        </w:rPr>
        <w:t>равн.</w:t>
      </w:r>
      <w:r w:rsidRPr="0007178D">
        <w:rPr>
          <w:rFonts w:ascii="Times New Roman" w:eastAsia="Times New Roman" w:hAnsi="Times New Roman" w:cs="Times New Roman"/>
          <w:sz w:val="28"/>
          <w:szCs w:val="28"/>
          <w:lang w:eastAsia="ru-RU"/>
        </w:rPr>
        <w:t xml:space="preserve">), наступает (устанавливается) химическое равновесие между водородом </w:t>
      </w:r>
      <w:r w:rsidRPr="0007178D">
        <w:rPr>
          <w:rFonts w:ascii="Times New Roman" w:eastAsia="Times New Roman" w:hAnsi="Times New Roman" w:cs="Times New Roman"/>
          <w:i/>
          <w:sz w:val="28"/>
          <w:szCs w:val="28"/>
          <w:lang w:eastAsia="ru-RU"/>
        </w:rPr>
        <w:t>Н</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sz w:val="28"/>
          <w:szCs w:val="28"/>
          <w:lang w:eastAsia="ru-RU"/>
        </w:rPr>
        <w:t>, йодом I</w:t>
      </w:r>
      <w:r w:rsidRPr="0007178D">
        <w:rPr>
          <w:rFonts w:ascii="Times New Roman" w:eastAsia="Times New Roman" w:hAnsi="Times New Roman" w:cs="Times New Roman"/>
          <w:sz w:val="28"/>
          <w:szCs w:val="28"/>
          <w:vertAlign w:val="subscript"/>
          <w:lang w:eastAsia="ru-RU"/>
        </w:rPr>
        <w:t>2</w:t>
      </w:r>
      <w:r w:rsidRPr="0007178D">
        <w:rPr>
          <w:rFonts w:ascii="Times New Roman" w:eastAsia="Times New Roman" w:hAnsi="Times New Roman" w:cs="Times New Roman"/>
          <w:sz w:val="28"/>
          <w:szCs w:val="28"/>
          <w:lang w:eastAsia="ru-RU"/>
        </w:rPr>
        <w:t xml:space="preserve"> и йодоводородом </w:t>
      </w:r>
      <w:r w:rsidRPr="0007178D">
        <w:rPr>
          <w:rFonts w:ascii="Times New Roman" w:eastAsia="Times New Roman" w:hAnsi="Times New Roman" w:cs="Times New Roman"/>
          <w:i/>
          <w:sz w:val="28"/>
          <w:szCs w:val="28"/>
          <w:lang w:eastAsia="ru-RU"/>
        </w:rPr>
        <w:t>HI</w:t>
      </w:r>
      <w:r w:rsidRPr="0007178D">
        <w:rPr>
          <w:rFonts w:ascii="Times New Roman" w:eastAsia="Times New Roman" w:hAnsi="Times New Roman" w:cs="Times New Roman"/>
          <w:sz w:val="28"/>
          <w:szCs w:val="28"/>
          <w:lang w:eastAsia="ru-RU"/>
        </w:rPr>
        <w:t xml:space="preserve">, то есть число образуемых и распавшихся молекул </w:t>
      </w:r>
      <w:r w:rsidRPr="0007178D">
        <w:rPr>
          <w:rFonts w:ascii="Times New Roman" w:eastAsia="Times New Roman" w:hAnsi="Times New Roman" w:cs="Times New Roman"/>
          <w:i/>
          <w:sz w:val="28"/>
          <w:szCs w:val="28"/>
          <w:lang w:eastAsia="ru-RU"/>
        </w:rPr>
        <w:t>HI</w:t>
      </w:r>
      <w:r w:rsidRPr="0007178D">
        <w:rPr>
          <w:rFonts w:ascii="Times New Roman" w:eastAsia="Times New Roman" w:hAnsi="Times New Roman" w:cs="Times New Roman"/>
          <w:sz w:val="28"/>
          <w:szCs w:val="28"/>
          <w:lang w:eastAsia="ru-RU"/>
        </w:rPr>
        <w:t xml:space="preserve"> в единицу времени становятся одинаковыми, поэтому концентрации Н</w:t>
      </w:r>
      <w:r w:rsidRPr="0007178D">
        <w:rPr>
          <w:rFonts w:ascii="Times New Roman" w:eastAsia="Times New Roman" w:hAnsi="Times New Roman" w:cs="Times New Roman"/>
          <w:sz w:val="28"/>
          <w:szCs w:val="28"/>
          <w:vertAlign w:val="subscript"/>
          <w:lang w:eastAsia="ru-RU"/>
        </w:rPr>
        <w:t>2</w:t>
      </w:r>
      <w:r w:rsidRPr="0007178D">
        <w:rPr>
          <w:rFonts w:ascii="Times New Roman" w:eastAsia="Times New Roman" w:hAnsi="Times New Roman" w:cs="Times New Roman"/>
          <w:sz w:val="28"/>
          <w:szCs w:val="28"/>
          <w:lang w:eastAsia="ru-RU"/>
        </w:rPr>
        <w:t>, I</w:t>
      </w:r>
      <w:r w:rsidRPr="0007178D">
        <w:rPr>
          <w:rFonts w:ascii="Times New Roman" w:eastAsia="Times New Roman" w:hAnsi="Times New Roman" w:cs="Times New Roman"/>
          <w:sz w:val="28"/>
          <w:szCs w:val="28"/>
          <w:vertAlign w:val="subscript"/>
          <w:lang w:eastAsia="ru-RU"/>
        </w:rPr>
        <w:t>2</w:t>
      </w:r>
      <w:r w:rsidRPr="0007178D">
        <w:rPr>
          <w:rFonts w:ascii="Times New Roman" w:eastAsia="Times New Roman" w:hAnsi="Times New Roman" w:cs="Times New Roman"/>
          <w:sz w:val="28"/>
          <w:szCs w:val="28"/>
          <w:lang w:eastAsia="ru-RU"/>
        </w:rPr>
        <w:t xml:space="preserve"> и HI с течением времени не изменяются, то есть постоянны во времени.</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По закону действующих масс, скорости прямой и обратной реакций выражаются следующим образом:</w:t>
      </w:r>
    </w:p>
    <w:p w:rsidR="00066A80" w:rsidRPr="0007178D" w:rsidRDefault="00066A80" w:rsidP="00066A80">
      <w:pPr>
        <w:spacing w:after="0" w:line="240" w:lineRule="auto"/>
        <w:ind w:firstLine="709"/>
        <w:jc w:val="both"/>
        <w:rPr>
          <w:rFonts w:ascii="Times New Roman" w:eastAsia="Times New Roman" w:hAnsi="Times New Roman" w:cs="Times New Roman"/>
          <w:i/>
          <w:sz w:val="28"/>
          <w:szCs w:val="28"/>
          <w:lang w:eastAsia="ru-RU"/>
        </w:rPr>
      </w:pPr>
    </w:p>
    <w:p w:rsidR="00066A80" w:rsidRPr="0007178D" w:rsidRDefault="00066A80" w:rsidP="00066A80">
      <w:pPr>
        <w:spacing w:after="0" w:line="240" w:lineRule="auto"/>
        <w:ind w:firstLine="709"/>
        <w:jc w:val="right"/>
        <w:rPr>
          <w:rFonts w:ascii="Times New Roman" w:eastAsia="Times New Roman" w:hAnsi="Times New Roman" w:cs="Times New Roman"/>
          <w:i/>
          <w:sz w:val="28"/>
          <w:szCs w:val="28"/>
          <w:lang w:eastAsia="ru-RU"/>
        </w:rPr>
      </w:pPr>
      <m:oMath>
        <m:sSub>
          <m:sSubPr>
            <m:ctrlPr>
              <w:rPr>
                <w:rFonts w:ascii="Cambria Math" w:eastAsia="Times New Roman" w:hAnsi="Cambria Math" w:cs="Times New Roman"/>
                <w:i/>
                <w:sz w:val="28"/>
                <w:szCs w:val="28"/>
                <w:lang w:eastAsia="ru-RU"/>
              </w:rPr>
            </m:ctrlPr>
          </m:sSubPr>
          <m:e>
            <m:r>
              <m:rPr>
                <m:nor/>
              </m:rPr>
              <w:rPr>
                <w:rFonts w:ascii="Times New Roman" w:eastAsia="Times New Roman" w:hAnsi="Times New Roman" w:cs="Times New Roman"/>
                <w:i/>
                <w:sz w:val="28"/>
                <w:szCs w:val="28"/>
                <w:lang w:eastAsia="ru-RU"/>
              </w:rPr>
              <m:t>υ</m:t>
            </m:r>
          </m:e>
          <m:sub>
            <m:r>
              <w:rPr>
                <w:rFonts w:ascii="Cambria Math" w:eastAsia="Times New Roman" w:hAnsi="Cambria Math" w:cs="Times New Roman"/>
                <w:sz w:val="28"/>
                <w:szCs w:val="28"/>
                <w:lang w:eastAsia="ru-RU"/>
              </w:rPr>
              <m:t>пр</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k</m:t>
            </m:r>
          </m:e>
          <m:sub>
            <m:r>
              <w:rPr>
                <w:rFonts w:ascii="Cambria Math" w:eastAsia="Times New Roman" w:hAnsi="Cambria Math" w:cs="Times New Roman"/>
                <w:sz w:val="28"/>
                <w:szCs w:val="28"/>
                <w:lang w:eastAsia="ru-RU"/>
              </w:rPr>
              <m:t>пр</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m:t>
            </m:r>
          </m:e>
          <m:sub>
            <m:r>
              <w:rPr>
                <w:rFonts w:ascii="Cambria Math" w:eastAsia="Times New Roman" w:hAnsi="Cambria Math" w:cs="Times New Roman"/>
                <w:sz w:val="28"/>
                <w:szCs w:val="28"/>
                <w:lang w:eastAsia="ru-RU"/>
              </w:rPr>
              <m:t>H</m:t>
            </m:r>
            <m:r>
              <w:rPr>
                <w:rFonts w:ascii="Cambria Math" w:eastAsia="Times New Roman" w:hAnsi="Cambria Math" w:cs="Times New Roman"/>
                <w:position w:val="-4"/>
                <w:sz w:val="28"/>
                <w:szCs w:val="28"/>
                <w:lang w:eastAsia="ru-RU"/>
              </w:rPr>
              <m:t>2</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c</m:t>
            </m:r>
          </m:e>
          <m:sub>
            <m:r>
              <w:rPr>
                <w:rFonts w:ascii="Cambria Math" w:eastAsia="Times New Roman" w:hAnsi="Cambria Math" w:cs="Times New Roman"/>
                <w:sz w:val="28"/>
                <w:szCs w:val="28"/>
                <w:lang w:eastAsia="ru-RU"/>
              </w:rPr>
              <m:t>I</m:t>
            </m:r>
            <m:r>
              <w:rPr>
                <w:rFonts w:ascii="Cambria Math" w:eastAsia="Times New Roman" w:hAnsi="Cambria Math" w:cs="Times New Roman"/>
                <w:position w:val="-4"/>
                <w:sz w:val="28"/>
                <w:szCs w:val="28"/>
                <w:lang w:eastAsia="ru-RU"/>
              </w:rPr>
              <m:t>2</m:t>
            </m:r>
          </m:sub>
        </m:sSub>
      </m:oMath>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i/>
          <w:position w:val="-14"/>
          <w:sz w:val="28"/>
          <w:szCs w:val="28"/>
          <w:lang w:eastAsia="ru-RU"/>
        </w:rPr>
        <w:tab/>
      </w:r>
      <w:r w:rsidRPr="0007178D">
        <w:rPr>
          <w:rFonts w:ascii="Times New Roman" w:eastAsia="Times New Roman" w:hAnsi="Times New Roman" w:cs="Times New Roman"/>
          <w:sz w:val="28"/>
          <w:szCs w:val="28"/>
          <w:lang w:eastAsia="ru-RU"/>
        </w:rPr>
        <w:t>(7.1)</w:t>
      </w:r>
    </w:p>
    <w:p w:rsidR="00066A80" w:rsidRPr="0007178D" w:rsidRDefault="00066A80" w:rsidP="00066A80">
      <w:pPr>
        <w:tabs>
          <w:tab w:val="left" w:pos="3828"/>
        </w:tabs>
        <w:spacing w:after="0" w:line="24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eastAsia="ru-RU"/>
              </w:rPr>
            </m:ctrlPr>
          </m:sSubPr>
          <m:e>
            <m:r>
              <m:rPr>
                <m:nor/>
              </m:rPr>
              <w:rPr>
                <w:rFonts w:ascii="Times New Roman" w:eastAsia="Times New Roman" w:hAnsi="Times New Roman" w:cs="Times New Roman"/>
                <w:i/>
                <w:sz w:val="28"/>
                <w:szCs w:val="28"/>
                <w:lang w:eastAsia="ru-RU"/>
              </w:rPr>
              <m:t>υ</m:t>
            </m:r>
          </m:e>
          <m:sub>
            <m:r>
              <w:rPr>
                <w:rFonts w:ascii="Cambria Math" w:eastAsia="Times New Roman" w:hAnsi="Cambria Math" w:cs="Times New Roman"/>
                <w:sz w:val="28"/>
                <w:szCs w:val="28"/>
                <w:lang w:eastAsia="ru-RU"/>
              </w:rPr>
              <m:t>обр</m:t>
            </m:r>
          </m:sub>
        </m:sSub>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k</m:t>
            </m:r>
          </m:e>
          <m:sub>
            <m:r>
              <w:rPr>
                <w:rFonts w:ascii="Cambria Math" w:eastAsia="Times New Roman" w:hAnsi="Cambria Math" w:cs="Times New Roman"/>
                <w:sz w:val="28"/>
                <w:szCs w:val="28"/>
                <w:lang w:eastAsia="ru-RU"/>
              </w:rPr>
              <m:t>обр</m:t>
            </m:r>
          </m:sub>
        </m:sSub>
        <m:r>
          <w:rPr>
            <w:rFonts w:ascii="Cambria Math" w:eastAsia="Times New Roman" w:hAnsi="Cambria Math" w:cs="Times New Roman"/>
            <w:sz w:val="28"/>
            <w:szCs w:val="28"/>
            <w:lang w:eastAsia="ru-RU"/>
          </w:rPr>
          <m:t>∙</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eastAsia="ru-RU"/>
              </w:rPr>
              <m:t>HI</m:t>
            </m:r>
          </m:sub>
          <m:sup>
            <m:r>
              <w:rPr>
                <w:rFonts w:ascii="Cambria Math" w:eastAsia="Times New Roman" w:hAnsi="Cambria Math" w:cs="Times New Roman"/>
                <w:sz w:val="28"/>
                <w:szCs w:val="28"/>
                <w:lang w:eastAsia="ru-RU"/>
              </w:rPr>
              <m:t>2</m:t>
            </m:r>
          </m:sup>
        </m:sSubSup>
      </m:oMath>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position w:val="-14"/>
          <w:sz w:val="28"/>
          <w:szCs w:val="28"/>
          <w:lang w:eastAsia="ru-RU"/>
        </w:rPr>
        <w:tab/>
      </w:r>
      <w:r w:rsidRPr="0007178D">
        <w:rPr>
          <w:rFonts w:ascii="Times New Roman" w:eastAsia="Times New Roman" w:hAnsi="Times New Roman" w:cs="Times New Roman"/>
          <w:sz w:val="28"/>
          <w:szCs w:val="28"/>
          <w:lang w:eastAsia="ru-RU"/>
        </w:rPr>
        <w:t>(7.2)</w:t>
      </w:r>
    </w:p>
    <w:p w:rsidR="00066A80" w:rsidRPr="0007178D" w:rsidRDefault="00066A80" w:rsidP="00066A80">
      <w:pPr>
        <w:tabs>
          <w:tab w:val="left" w:pos="3828"/>
        </w:tabs>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rPr>
          <w:rFonts w:ascii="Times New Roman" w:hAnsi="Times New Roman" w:cs="Times New Roman"/>
          <w:bCs/>
          <w:sz w:val="28"/>
          <w:szCs w:val="28"/>
        </w:rPr>
      </w:pPr>
      <w:r w:rsidRPr="0007178D">
        <w:rPr>
          <w:rFonts w:ascii="Times New Roman" w:hAnsi="Times New Roman" w:cs="Times New Roman"/>
          <w:bCs/>
          <w:sz w:val="28"/>
          <w:szCs w:val="28"/>
        </w:rPr>
        <w:t>При наступлении химического равновесия υ</w:t>
      </w:r>
      <w:r w:rsidRPr="0007178D">
        <w:rPr>
          <w:rFonts w:ascii="Times New Roman" w:hAnsi="Times New Roman" w:cs="Times New Roman"/>
          <w:bCs/>
          <w:sz w:val="28"/>
          <w:szCs w:val="28"/>
          <w:vertAlign w:val="subscript"/>
        </w:rPr>
        <w:t>пр.</w:t>
      </w:r>
      <w:r w:rsidRPr="0007178D">
        <w:rPr>
          <w:rFonts w:ascii="Times New Roman" w:hAnsi="Times New Roman" w:cs="Times New Roman"/>
          <w:bCs/>
          <w:sz w:val="28"/>
          <w:szCs w:val="28"/>
        </w:rPr>
        <w:t xml:space="preserve"> = υ</w:t>
      </w:r>
      <w:r w:rsidRPr="0007178D">
        <w:rPr>
          <w:rFonts w:ascii="Times New Roman" w:hAnsi="Times New Roman" w:cs="Times New Roman"/>
          <w:bCs/>
          <w:sz w:val="28"/>
          <w:szCs w:val="28"/>
          <w:vertAlign w:val="subscript"/>
        </w:rPr>
        <w:t>обр.</w:t>
      </w:r>
      <w:r w:rsidRPr="0007178D">
        <w:rPr>
          <w:rFonts w:ascii="Times New Roman" w:hAnsi="Times New Roman" w:cs="Times New Roman"/>
          <w:bCs/>
          <w:sz w:val="28"/>
          <w:szCs w:val="28"/>
        </w:rPr>
        <w:t>, откуда получаем</w:t>
      </w:r>
    </w:p>
    <w:p w:rsidR="00066A80" w:rsidRPr="0007178D" w:rsidRDefault="00066A80" w:rsidP="00066A80">
      <w:pPr>
        <w:spacing w:after="0" w:line="240" w:lineRule="auto"/>
        <w:ind w:firstLine="709"/>
        <w:rPr>
          <w:rFonts w:ascii="Times New Roman" w:eastAsia="Times New Roman" w:hAnsi="Times New Roman" w:cs="Times New Roman"/>
          <w:sz w:val="28"/>
          <w:szCs w:val="28"/>
        </w:rPr>
      </w:pPr>
    </w:p>
    <w:p w:rsidR="00066A80" w:rsidRPr="0007178D" w:rsidRDefault="00066A80" w:rsidP="00066A80">
      <w:pPr>
        <w:spacing w:after="0" w:line="240" w:lineRule="auto"/>
        <w:ind w:firstLine="709"/>
        <w:jc w:val="right"/>
        <w:rPr>
          <w:rFonts w:ascii="Times New Roman" w:eastAsia="Times New Roman" w:hAnsi="Times New Roman" w:cs="Times New Roman"/>
          <w:position w:val="-34"/>
          <w:sz w:val="28"/>
          <w:szCs w:val="28"/>
          <w:lang w:eastAsia="ru-RU"/>
        </w:rPr>
      </w:pPr>
      <m:oMath>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пр</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H</m:t>
            </m:r>
            <m:r>
              <m:rPr>
                <m:sty m:val="p"/>
              </m:rPr>
              <w:rPr>
                <w:rFonts w:ascii="Cambria Math" w:eastAsia="Times New Roman" w:hAnsi="Cambria Math" w:cs="Times New Roman"/>
                <w:position w:val="-4"/>
                <w:sz w:val="28"/>
                <w:szCs w:val="28"/>
                <w:lang w:eastAsia="ru-RU"/>
              </w:rPr>
              <m:t>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I</m:t>
            </m:r>
            <m:r>
              <m:rPr>
                <m:sty m:val="p"/>
              </m:rPr>
              <w:rPr>
                <w:rFonts w:ascii="Cambria Math" w:eastAsia="Times New Roman" w:hAnsi="Cambria Math" w:cs="Times New Roman"/>
                <w:position w:val="-4"/>
                <w:sz w:val="28"/>
                <w:szCs w:val="28"/>
                <w:lang w:eastAsia="ru-RU"/>
              </w:rPr>
              <m:t>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обр</m:t>
            </m:r>
          </m:sub>
        </m:sSub>
        <m:r>
          <m:rPr>
            <m:sty m:val="p"/>
          </m:rPr>
          <w:rPr>
            <w:rFonts w:ascii="Cambria Math" w:eastAsia="Times New Roman" w:hAnsi="Cambria Math" w:cs="Times New Roman"/>
            <w:sz w:val="28"/>
            <w:szCs w:val="28"/>
            <w:lang w:eastAsia="ru-RU"/>
          </w:rPr>
          <m:t>∙</m:t>
        </m:r>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val="en-US" w:eastAsia="ru-RU"/>
              </w:rPr>
              <m:t>c</m:t>
            </m:r>
          </m:e>
          <m:sub>
            <m:r>
              <m:rPr>
                <m:sty m:val="p"/>
              </m:rPr>
              <w:rPr>
                <w:rFonts w:ascii="Cambria Math" w:eastAsia="Times New Roman" w:hAnsi="Cambria Math" w:cs="Times New Roman"/>
                <w:sz w:val="28"/>
                <w:szCs w:val="28"/>
                <w:lang w:eastAsia="ru-RU"/>
              </w:rPr>
              <m:t>HI</m:t>
            </m:r>
          </m:sub>
          <m:sup>
            <m:r>
              <m:rPr>
                <m:sty m:val="p"/>
              </m:rPr>
              <w:rPr>
                <w:rFonts w:ascii="Cambria Math" w:eastAsia="Times New Roman" w:hAnsi="Cambria Math" w:cs="Times New Roman"/>
                <w:sz w:val="28"/>
                <w:szCs w:val="28"/>
                <w:lang w:eastAsia="ru-RU"/>
              </w:rPr>
              <m:t>2</m:t>
            </m:r>
          </m:sup>
        </m:sSubSup>
      </m:oMath>
      <w:r w:rsidRPr="0007178D">
        <w:rPr>
          <w:rFonts w:ascii="Times New Roman" w:eastAsia="Times New Roman" w:hAnsi="Times New Roman" w:cs="Times New Roman"/>
          <w:sz w:val="28"/>
          <w:szCs w:val="28"/>
          <w:lang w:eastAsia="ru-RU"/>
        </w:rPr>
        <w:t xml:space="preserve">   или   </w:t>
      </w:r>
      <m:oMath>
        <m:f>
          <m:fPr>
            <m:ctrlPr>
              <w:rPr>
                <w:rFonts w:ascii="Cambria Math" w:eastAsia="Times New Roman" w:hAnsi="Cambria Math" w:cs="Times New Roman"/>
                <w:sz w:val="28"/>
                <w:szCs w:val="28"/>
                <w:lang w:eastAsia="ru-RU"/>
              </w:rPr>
            </m:ctrlPr>
          </m:fPr>
          <m:num>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пр</m:t>
                </m:r>
              </m:sub>
            </m:sSub>
          </m:num>
          <m:den>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обр</m:t>
                </m:r>
              </m:sub>
            </m:sSub>
          </m:den>
        </m:f>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eastAsia="ru-RU"/>
              </w:rPr>
            </m:ctrlPr>
          </m:fPr>
          <m:num>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val="en-US" w:eastAsia="ru-RU"/>
                  </w:rPr>
                  <m:t>c</m:t>
                </m:r>
              </m:e>
              <m:sub>
                <m:r>
                  <m:rPr>
                    <m:sty m:val="p"/>
                  </m:rPr>
                  <w:rPr>
                    <w:rFonts w:ascii="Cambria Math" w:eastAsia="Times New Roman" w:hAnsi="Cambria Math" w:cs="Times New Roman"/>
                    <w:sz w:val="28"/>
                    <w:szCs w:val="28"/>
                    <w:lang w:eastAsia="ru-RU"/>
                  </w:rPr>
                  <m:t>HI</m:t>
                </m:r>
              </m:sub>
              <m:sup>
                <m:r>
                  <m:rPr>
                    <m:sty m:val="p"/>
                  </m:rPr>
                  <w:rPr>
                    <w:rFonts w:ascii="Cambria Math" w:eastAsia="Times New Roman" w:hAnsi="Cambria Math" w:cs="Times New Roman"/>
                    <w:sz w:val="28"/>
                    <w:szCs w:val="28"/>
                    <w:lang w:eastAsia="ru-RU"/>
                  </w:rPr>
                  <m:t>2</m:t>
                </m:r>
              </m:sup>
            </m:sSubSup>
          </m:num>
          <m:den>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H</m:t>
                </m:r>
                <m:r>
                  <m:rPr>
                    <m:sty m:val="p"/>
                  </m:rPr>
                  <w:rPr>
                    <w:rFonts w:ascii="Cambria Math" w:eastAsia="Times New Roman" w:hAnsi="Cambria Math" w:cs="Times New Roman"/>
                    <w:position w:val="-4"/>
                    <w:sz w:val="28"/>
                    <w:szCs w:val="28"/>
                    <w:lang w:eastAsia="ru-RU"/>
                  </w:rPr>
                  <m:t>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I</m:t>
                </m:r>
                <m:r>
                  <m:rPr>
                    <m:sty m:val="p"/>
                  </m:rPr>
                  <w:rPr>
                    <w:rFonts w:ascii="Cambria Math" w:eastAsia="Times New Roman" w:hAnsi="Cambria Math" w:cs="Times New Roman"/>
                    <w:position w:val="-4"/>
                    <w:sz w:val="28"/>
                    <w:szCs w:val="28"/>
                    <w:lang w:eastAsia="ru-RU"/>
                  </w:rPr>
                  <m:t>2</m:t>
                </m:r>
              </m:sub>
            </m:sSub>
          </m:den>
        </m:f>
      </m:oMath>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sz w:val="28"/>
          <w:szCs w:val="28"/>
          <w:lang w:eastAsia="ru-RU"/>
        </w:rPr>
        <w:tab/>
        <w:t>(7.3)</w:t>
      </w:r>
    </w:p>
    <w:p w:rsidR="00066A80" w:rsidRPr="0007178D" w:rsidRDefault="00066A80" w:rsidP="00066A80">
      <w:pPr>
        <w:spacing w:after="0" w:line="240" w:lineRule="auto"/>
        <w:ind w:firstLine="709"/>
        <w:jc w:val="center"/>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Так как константы скорости </w:t>
      </w:r>
      <w:r w:rsidRPr="0007178D">
        <w:rPr>
          <w:rFonts w:ascii="Times New Roman" w:eastAsia="Times New Roman" w:hAnsi="Times New Roman" w:cs="Times New Roman"/>
          <w:i/>
          <w:sz w:val="28"/>
          <w:szCs w:val="28"/>
          <w:lang w:eastAsia="ru-RU"/>
        </w:rPr>
        <w:t>k</w:t>
      </w:r>
      <w:r w:rsidRPr="0007178D">
        <w:rPr>
          <w:rFonts w:ascii="Times New Roman" w:eastAsia="Times New Roman" w:hAnsi="Times New Roman" w:cs="Times New Roman"/>
          <w:i/>
          <w:sz w:val="28"/>
          <w:szCs w:val="28"/>
          <w:vertAlign w:val="subscript"/>
          <w:lang w:eastAsia="ru-RU"/>
        </w:rPr>
        <w:t>пр</w:t>
      </w:r>
      <w:r w:rsidRPr="0007178D">
        <w:rPr>
          <w:rFonts w:ascii="Times New Roman" w:eastAsia="Times New Roman" w:hAnsi="Times New Roman" w:cs="Times New Roman"/>
          <w:sz w:val="28"/>
          <w:szCs w:val="28"/>
          <w:vertAlign w:val="subscript"/>
          <w:lang w:eastAsia="ru-RU"/>
        </w:rPr>
        <w:t xml:space="preserve"> </w:t>
      </w:r>
      <w:r w:rsidRPr="0007178D">
        <w:rPr>
          <w:rFonts w:ascii="Times New Roman" w:eastAsia="Times New Roman" w:hAnsi="Times New Roman" w:cs="Times New Roman"/>
          <w:sz w:val="28"/>
          <w:szCs w:val="28"/>
          <w:lang w:eastAsia="ru-RU"/>
        </w:rPr>
        <w:t xml:space="preserve">и </w:t>
      </w:r>
      <w:r w:rsidRPr="0007178D">
        <w:rPr>
          <w:rFonts w:ascii="Times New Roman" w:eastAsia="Times New Roman" w:hAnsi="Times New Roman" w:cs="Times New Roman"/>
          <w:i/>
          <w:sz w:val="28"/>
          <w:szCs w:val="28"/>
          <w:lang w:eastAsia="ru-RU"/>
        </w:rPr>
        <w:t>k</w:t>
      </w:r>
      <w:r w:rsidRPr="0007178D">
        <w:rPr>
          <w:rFonts w:ascii="Times New Roman" w:eastAsia="Times New Roman" w:hAnsi="Times New Roman" w:cs="Times New Roman"/>
          <w:i/>
          <w:sz w:val="28"/>
          <w:szCs w:val="28"/>
          <w:vertAlign w:val="subscript"/>
          <w:lang w:eastAsia="ru-RU"/>
        </w:rPr>
        <w:t>обр</w:t>
      </w:r>
      <w:r w:rsidRPr="0007178D">
        <w:rPr>
          <w:rFonts w:ascii="Times New Roman" w:eastAsia="Times New Roman" w:hAnsi="Times New Roman" w:cs="Times New Roman"/>
          <w:sz w:val="28"/>
          <w:szCs w:val="28"/>
          <w:lang w:eastAsia="ru-RU"/>
        </w:rPr>
        <w:t xml:space="preserve"> при данной температуре постоянны, то и их отношение </w:t>
      </w:r>
      <w:r w:rsidRPr="0007178D">
        <w:rPr>
          <w:rFonts w:ascii="Times New Roman" w:eastAsia="Times New Roman" w:hAnsi="Times New Roman" w:cs="Times New Roman"/>
          <w:i/>
          <w:sz w:val="28"/>
          <w:szCs w:val="28"/>
          <w:lang w:eastAsia="ru-RU"/>
        </w:rPr>
        <w:t>k</w:t>
      </w:r>
      <w:r w:rsidRPr="0007178D">
        <w:rPr>
          <w:rFonts w:ascii="Times New Roman" w:eastAsia="Times New Roman" w:hAnsi="Times New Roman" w:cs="Times New Roman"/>
          <w:i/>
          <w:sz w:val="28"/>
          <w:szCs w:val="28"/>
          <w:vertAlign w:val="subscript"/>
          <w:lang w:eastAsia="ru-RU"/>
        </w:rPr>
        <w:t>пр</w:t>
      </w:r>
      <w:r w:rsidRPr="0007178D">
        <w:rPr>
          <w:rFonts w:ascii="Times New Roman" w:eastAsia="Times New Roman" w:hAnsi="Times New Roman" w:cs="Times New Roman"/>
          <w:i/>
          <w:sz w:val="28"/>
          <w:szCs w:val="28"/>
          <w:lang w:eastAsia="ru-RU"/>
        </w:rPr>
        <w:t>/k</w:t>
      </w:r>
      <w:r w:rsidRPr="0007178D">
        <w:rPr>
          <w:rFonts w:ascii="Times New Roman" w:eastAsia="Times New Roman" w:hAnsi="Times New Roman" w:cs="Times New Roman"/>
          <w:i/>
          <w:sz w:val="28"/>
          <w:szCs w:val="28"/>
          <w:vertAlign w:val="subscript"/>
          <w:lang w:eastAsia="ru-RU"/>
        </w:rPr>
        <w:t xml:space="preserve">обр </w:t>
      </w:r>
      <w:r w:rsidRPr="0007178D">
        <w:rPr>
          <w:rFonts w:ascii="Times New Roman" w:eastAsia="Times New Roman" w:hAnsi="Times New Roman" w:cs="Times New Roman"/>
          <w:sz w:val="28"/>
          <w:szCs w:val="28"/>
          <w:lang w:eastAsia="ru-RU"/>
        </w:rPr>
        <w:t xml:space="preserve"> тоже будет постоянной величиной и называется константой химического равновесия данной реакции (обозначается большой буквой К).</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Таким образом,</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right"/>
        <w:rPr>
          <w:rFonts w:ascii="Times New Roman" w:eastAsia="Times New Roman" w:hAnsi="Times New Roman" w:cs="Times New Roman"/>
          <w:sz w:val="28"/>
          <w:szCs w:val="28"/>
          <w:lang w:eastAsia="ru-RU"/>
        </w:rPr>
      </w:pPr>
      <m:oMath>
        <m:r>
          <m:rPr>
            <m:sty m:val="p"/>
          </m:rPr>
          <w:rPr>
            <w:rFonts w:ascii="Cambria Math" w:eastAsia="Times New Roman" w:hAnsi="Cambria Math" w:cs="Times New Roman"/>
            <w:sz w:val="28"/>
            <w:szCs w:val="28"/>
            <w:lang w:eastAsia="ru-RU"/>
          </w:rPr>
          <m:t xml:space="preserve">K= </m:t>
        </m:r>
        <m:f>
          <m:fPr>
            <m:ctrlPr>
              <w:rPr>
                <w:rFonts w:ascii="Cambria Math" w:eastAsia="Times New Roman" w:hAnsi="Cambria Math" w:cs="Times New Roman"/>
                <w:sz w:val="28"/>
                <w:szCs w:val="28"/>
                <w:lang w:eastAsia="ru-RU"/>
              </w:rPr>
            </m:ctrlPr>
          </m:fPr>
          <m:num>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пр</m:t>
                </m:r>
              </m:sub>
            </m:sSub>
          </m:num>
          <m:den>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k</m:t>
                </m:r>
              </m:e>
              <m:sub>
                <m:r>
                  <m:rPr>
                    <m:sty m:val="p"/>
                  </m:rPr>
                  <w:rPr>
                    <w:rFonts w:ascii="Cambria Math" w:eastAsia="Times New Roman" w:hAnsi="Cambria Math" w:cs="Times New Roman"/>
                    <w:sz w:val="28"/>
                    <w:szCs w:val="28"/>
                    <w:lang w:eastAsia="ru-RU"/>
                  </w:rPr>
                  <m:t>обр</m:t>
                </m:r>
              </m:sub>
            </m:sSub>
          </m:den>
        </m:f>
        <m:r>
          <m:rPr>
            <m:sty m:val="p"/>
          </m:rP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sz w:val="28"/>
                <w:szCs w:val="28"/>
                <w:lang w:eastAsia="ru-RU"/>
              </w:rPr>
            </m:ctrlPr>
          </m:fPr>
          <m:num>
            <m:sSubSup>
              <m:sSubSupPr>
                <m:ctrlPr>
                  <w:rPr>
                    <w:rFonts w:ascii="Cambria Math" w:eastAsia="Times New Roman" w:hAnsi="Cambria Math" w:cs="Times New Roman"/>
                    <w:sz w:val="28"/>
                    <w:szCs w:val="28"/>
                    <w:lang w:eastAsia="ru-RU"/>
                  </w:rPr>
                </m:ctrlPr>
              </m:sSubSupPr>
              <m:e>
                <m:r>
                  <m:rPr>
                    <m:sty m:val="p"/>
                  </m:rPr>
                  <w:rPr>
                    <w:rFonts w:ascii="Cambria Math" w:eastAsia="Times New Roman" w:hAnsi="Cambria Math" w:cs="Times New Roman"/>
                    <w:sz w:val="28"/>
                    <w:szCs w:val="28"/>
                    <w:lang w:val="en-US" w:eastAsia="ru-RU"/>
                  </w:rPr>
                  <m:t>c</m:t>
                </m:r>
              </m:e>
              <m:sub>
                <m:r>
                  <m:rPr>
                    <m:sty m:val="p"/>
                  </m:rPr>
                  <w:rPr>
                    <w:rFonts w:ascii="Cambria Math" w:eastAsia="Times New Roman" w:hAnsi="Cambria Math" w:cs="Times New Roman"/>
                    <w:sz w:val="28"/>
                    <w:szCs w:val="28"/>
                    <w:lang w:eastAsia="ru-RU"/>
                  </w:rPr>
                  <m:t>HI</m:t>
                </m:r>
              </m:sub>
              <m:sup>
                <m:r>
                  <m:rPr>
                    <m:sty m:val="p"/>
                  </m:rPr>
                  <w:rPr>
                    <w:rFonts w:ascii="Cambria Math" w:eastAsia="Times New Roman" w:hAnsi="Cambria Math" w:cs="Times New Roman"/>
                    <w:sz w:val="28"/>
                    <w:szCs w:val="28"/>
                    <w:lang w:eastAsia="ru-RU"/>
                  </w:rPr>
                  <m:t>2</m:t>
                </m:r>
              </m:sup>
            </m:sSubSup>
          </m:num>
          <m:den>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H</m:t>
                </m:r>
                <m:r>
                  <m:rPr>
                    <m:sty m:val="p"/>
                  </m:rPr>
                  <w:rPr>
                    <w:rFonts w:ascii="Cambria Math" w:eastAsia="Times New Roman" w:hAnsi="Cambria Math" w:cs="Times New Roman"/>
                    <w:position w:val="-4"/>
                    <w:sz w:val="28"/>
                    <w:szCs w:val="28"/>
                    <w:lang w:eastAsia="ru-RU"/>
                  </w:rPr>
                  <m:t>2</m:t>
                </m:r>
              </m:sub>
            </m:sSub>
            <m:r>
              <m:rPr>
                <m:sty m:val="p"/>
              </m:rPr>
              <w:rPr>
                <w:rFonts w:ascii="Cambria Math" w:eastAsia="Times New Roman" w:hAnsi="Cambria Math" w:cs="Times New Roman"/>
                <w:sz w:val="28"/>
                <w:szCs w:val="28"/>
                <w:lang w:eastAsia="ru-RU"/>
              </w:rPr>
              <m:t>∙</m:t>
            </m:r>
            <m:sSub>
              <m:sSubPr>
                <m:ctrlPr>
                  <w:rPr>
                    <w:rFonts w:ascii="Cambria Math" w:eastAsia="Times New Roman" w:hAnsi="Cambria Math" w:cs="Times New Roman"/>
                    <w:sz w:val="28"/>
                    <w:szCs w:val="28"/>
                    <w:lang w:eastAsia="ru-RU"/>
                  </w:rPr>
                </m:ctrlPr>
              </m:sSubPr>
              <m:e>
                <m:r>
                  <m:rPr>
                    <m:sty m:val="p"/>
                  </m:rPr>
                  <w:rPr>
                    <w:rFonts w:ascii="Cambria Math" w:eastAsia="Times New Roman" w:hAnsi="Cambria Math" w:cs="Times New Roman"/>
                    <w:sz w:val="28"/>
                    <w:szCs w:val="28"/>
                    <w:lang w:eastAsia="ru-RU"/>
                  </w:rPr>
                  <m:t>c</m:t>
                </m:r>
              </m:e>
              <m:sub>
                <m:r>
                  <m:rPr>
                    <m:sty m:val="p"/>
                  </m:rPr>
                  <w:rPr>
                    <w:rFonts w:ascii="Cambria Math" w:eastAsia="Times New Roman" w:hAnsi="Cambria Math" w:cs="Times New Roman"/>
                    <w:sz w:val="28"/>
                    <w:szCs w:val="28"/>
                    <w:lang w:eastAsia="ru-RU"/>
                  </w:rPr>
                  <m:t>I</m:t>
                </m:r>
                <m:r>
                  <m:rPr>
                    <m:sty m:val="p"/>
                  </m:rPr>
                  <w:rPr>
                    <w:rFonts w:ascii="Cambria Math" w:eastAsia="Times New Roman" w:hAnsi="Cambria Math" w:cs="Times New Roman"/>
                    <w:position w:val="-4"/>
                    <w:sz w:val="28"/>
                    <w:szCs w:val="28"/>
                    <w:lang w:eastAsia="ru-RU"/>
                  </w:rPr>
                  <m:t>2</m:t>
                </m:r>
              </m:sub>
            </m:sSub>
          </m:den>
        </m:f>
      </m:oMath>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position w:val="-34"/>
          <w:sz w:val="28"/>
          <w:szCs w:val="28"/>
          <w:lang w:eastAsia="ru-RU"/>
        </w:rPr>
        <w:tab/>
      </w:r>
      <w:r w:rsidRPr="0007178D">
        <w:rPr>
          <w:rFonts w:ascii="Times New Roman" w:eastAsia="Times New Roman" w:hAnsi="Times New Roman" w:cs="Times New Roman"/>
          <w:sz w:val="28"/>
          <w:szCs w:val="28"/>
          <w:lang w:eastAsia="ru-RU"/>
        </w:rPr>
        <w:t>(7.4)</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Для гомогенной обратимой реакции в общем виде:</w:t>
      </w:r>
    </w:p>
    <w:p w:rsidR="00066A80" w:rsidRPr="0007178D" w:rsidRDefault="00066A80" w:rsidP="00066A80">
      <w:pPr>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аА + Bв ↔ dD + еЕ</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константа равновесия будет равна:</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val="en-US" w:eastAsia="ru-RU"/>
          </w:rPr>
          <m:t>K</m:t>
        </m:r>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D</m:t>
                </m:r>
              </m:sub>
              <m:sup>
                <m:r>
                  <w:rPr>
                    <w:rFonts w:ascii="Cambria Math" w:eastAsia="Times New Roman" w:hAnsi="Cambria Math" w:cs="Times New Roman"/>
                    <w:sz w:val="28"/>
                    <w:szCs w:val="28"/>
                    <w:lang w:val="en-US" w:eastAsia="ru-RU"/>
                  </w:rPr>
                  <m:t>d</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E</m:t>
                </m:r>
              </m:sub>
              <m:sup>
                <m:r>
                  <w:rPr>
                    <w:rFonts w:ascii="Cambria Math" w:eastAsia="Times New Roman" w:hAnsi="Cambria Math" w:cs="Times New Roman"/>
                    <w:sz w:val="28"/>
                    <w:szCs w:val="28"/>
                    <w:lang w:val="en-US" w:eastAsia="ru-RU"/>
                  </w:rPr>
                  <m:t>e</m:t>
                </m:r>
              </m:sup>
            </m:sSubSup>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val="en-US" w:eastAsia="ru-RU"/>
                  </w:rPr>
                  <m:t>a</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B</m:t>
                </m:r>
              </m:sub>
              <m:sup>
                <m:r>
                  <w:rPr>
                    <w:rFonts w:ascii="Cambria Math" w:eastAsia="Times New Roman" w:hAnsi="Cambria Math" w:cs="Times New Roman"/>
                    <w:sz w:val="28"/>
                    <w:szCs w:val="28"/>
                    <w:lang w:val="en-US" w:eastAsia="ru-RU"/>
                  </w:rPr>
                  <m:t>b</m:t>
                </m:r>
              </m:sup>
            </m:sSubSup>
          </m:den>
        </m:f>
      </m:oMath>
      <w:r w:rsidRPr="0007178D">
        <w:rPr>
          <w:rFonts w:ascii="Times New Roman" w:eastAsia="Times New Roman" w:hAnsi="Times New Roman" w:cs="Times New Roman"/>
          <w:sz w:val="28"/>
          <w:szCs w:val="28"/>
          <w:lang w:eastAsia="ru-RU"/>
        </w:rPr>
        <w:t xml:space="preserve"> или </w:t>
      </w:r>
      <m:oMath>
        <m:r>
          <w:rPr>
            <w:rFonts w:ascii="Cambria Math" w:eastAsia="Times New Roman" w:hAnsi="Cambria Math" w:cs="Times New Roman"/>
            <w:sz w:val="28"/>
            <w:szCs w:val="28"/>
            <w:lang w:eastAsia="ru-RU"/>
          </w:rPr>
          <m:t xml:space="preserve">K= </m:t>
        </m:r>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D]</m:t>
                </m:r>
              </m:e>
              <m:sup>
                <m:r>
                  <w:rPr>
                    <w:rFonts w:ascii="Cambria Math" w:eastAsia="Times New Roman" w:hAnsi="Cambria Math" w:cs="Times New Roman"/>
                    <w:sz w:val="28"/>
                    <w:szCs w:val="28"/>
                    <w:lang w:eastAsia="ru-RU"/>
                  </w:rPr>
                  <m:t>d</m:t>
                </m:r>
              </m:sup>
            </m:sSup>
            <m:r>
              <w:rPr>
                <w:rFonts w:ascii="Cambria Math" w:eastAsia="Times New Roman" w:hAnsi="Cambria Math" w:cs="Times New Roman"/>
                <w:sz w:val="28"/>
                <w:szCs w:val="28"/>
                <w:lang w:eastAsia="ru-RU"/>
              </w:rPr>
              <m:t xml:space="preserve"> ∙[</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E]</m:t>
                </m:r>
              </m:e>
              <m:sup>
                <m:r>
                  <w:rPr>
                    <w:rFonts w:ascii="Cambria Math" w:eastAsia="Times New Roman" w:hAnsi="Cambria Math" w:cs="Times New Roman"/>
                    <w:sz w:val="28"/>
                    <w:szCs w:val="28"/>
                    <w:lang w:eastAsia="ru-RU"/>
                  </w:rPr>
                  <m:t>e</m:t>
                </m:r>
              </m:sup>
            </m:sSup>
          </m:num>
          <m:den>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A]</m:t>
                </m:r>
              </m:e>
              <m:sup>
                <m:r>
                  <w:rPr>
                    <w:rFonts w:ascii="Cambria Math" w:eastAsia="Times New Roman" w:hAnsi="Cambria Math" w:cs="Times New Roman"/>
                    <w:sz w:val="28"/>
                    <w:szCs w:val="28"/>
                    <w:lang w:eastAsia="ru-RU"/>
                  </w:rPr>
                  <m:t>a</m:t>
                </m:r>
              </m:sup>
            </m:sSup>
            <m:r>
              <w:rPr>
                <w:rFonts w:ascii="Cambria Math" w:eastAsia="Times New Roman" w:hAnsi="Cambria Math" w:cs="Times New Roman"/>
                <w:sz w:val="28"/>
                <w:szCs w:val="28"/>
                <w:lang w:eastAsia="ru-RU"/>
              </w:rPr>
              <m:t xml:space="preserve"> ∙[</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B]</m:t>
                </m:r>
              </m:e>
              <m:sup>
                <m:r>
                  <w:rPr>
                    <w:rFonts w:ascii="Cambria Math" w:eastAsia="Times New Roman" w:hAnsi="Cambria Math" w:cs="Times New Roman"/>
                    <w:sz w:val="28"/>
                    <w:szCs w:val="28"/>
                    <w:lang w:eastAsia="ru-RU"/>
                  </w:rPr>
                  <m:t>b</m:t>
                </m:r>
              </m:sup>
            </m:sSup>
          </m:den>
        </m:f>
      </m:oMath>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(7.5)</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Уравнение 7.5 – закон химического равновесия или закон действующих масс для обратимой реакции.</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Таким образом, константа химического равновесия обратимой реакции равна отношению произведения равновесных концентраций продуктов реакции к произведению равновесных концентраций исходных веществ (при этом концентрации веществ берутся в степенях, равных коэффициентам в уравнении обратимой реакции).</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Константа равновесия (К) характеризует степень протекания прямой и обратной реакций, а также выход продуктов реакции, и показывает, куда смещено химическое равновесие (влево или вправо). Если К намного больше единицы (например, 10</w:t>
      </w:r>
      <w:r w:rsidRPr="0007178D">
        <w:rPr>
          <w:rFonts w:ascii="Times New Roman" w:eastAsia="Times New Roman" w:hAnsi="Times New Roman" w:cs="Times New Roman"/>
          <w:sz w:val="28"/>
          <w:szCs w:val="28"/>
          <w:vertAlign w:val="superscript"/>
          <w:lang w:eastAsia="ru-RU"/>
        </w:rPr>
        <w:t>3</w:t>
      </w:r>
      <w:r w:rsidRPr="0007178D">
        <w:rPr>
          <w:rFonts w:ascii="Times New Roman" w:eastAsia="Times New Roman" w:hAnsi="Times New Roman" w:cs="Times New Roman"/>
          <w:sz w:val="28"/>
          <w:szCs w:val="28"/>
          <w:lang w:eastAsia="ru-RU"/>
        </w:rPr>
        <w:t>), то равновесие смещено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и выход продуктов реакции (веществ D и E) будет большим. И, наоборот, если </w:t>
      </w:r>
      <w:r w:rsidRPr="0007178D">
        <w:rPr>
          <w:rFonts w:ascii="Times New Roman" w:eastAsia="Times New Roman" w:hAnsi="Times New Roman" w:cs="Times New Roman"/>
          <w:sz w:val="28"/>
          <w:szCs w:val="28"/>
          <w:lang w:eastAsia="ru-RU"/>
        </w:rPr>
        <w:lastRenderedPageBreak/>
        <w:t>константа равновесия намного меньше единицы (например, 10</w:t>
      </w:r>
      <w:r w:rsidRPr="0007178D">
        <w:rPr>
          <w:rFonts w:ascii="Times New Roman" w:eastAsia="Times New Roman" w:hAnsi="Times New Roman" w:cs="Times New Roman"/>
          <w:sz w:val="28"/>
          <w:szCs w:val="28"/>
          <w:vertAlign w:val="superscript"/>
          <w:lang w:eastAsia="ru-RU"/>
        </w:rPr>
        <w:t>-3</w:t>
      </w:r>
      <w:r w:rsidRPr="0007178D">
        <w:rPr>
          <w:rFonts w:ascii="Times New Roman" w:eastAsia="Times New Roman" w:hAnsi="Times New Roman" w:cs="Times New Roman"/>
          <w:sz w:val="28"/>
          <w:szCs w:val="28"/>
          <w:lang w:eastAsia="ru-RU"/>
        </w:rPr>
        <w:t>), то равновесие смещено влево в сторону исходных веществ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поэтому выход продуктов реакции будет мал.</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Константа равновесия (К) </w:t>
      </w:r>
      <w:r w:rsidRPr="0007178D">
        <w:rPr>
          <w:rFonts w:ascii="Times New Roman" w:eastAsia="Times New Roman" w:hAnsi="Times New Roman" w:cs="Times New Roman"/>
          <w:sz w:val="28"/>
          <w:szCs w:val="28"/>
          <w:u w:val="single"/>
          <w:lang w:eastAsia="ru-RU"/>
        </w:rPr>
        <w:t>зависит</w:t>
      </w:r>
      <w:r w:rsidRPr="0007178D">
        <w:rPr>
          <w:rFonts w:ascii="Times New Roman" w:eastAsia="Times New Roman" w:hAnsi="Times New Roman" w:cs="Times New Roman"/>
          <w:sz w:val="28"/>
          <w:szCs w:val="28"/>
          <w:lang w:eastAsia="ru-RU"/>
        </w:rPr>
        <w:t>:</w:t>
      </w:r>
    </w:p>
    <w:p w:rsidR="00066A80" w:rsidRPr="0078375E" w:rsidRDefault="00066A80" w:rsidP="00066A80">
      <w:pPr>
        <w:pStyle w:val="a8"/>
        <w:spacing w:after="0" w:line="240" w:lineRule="auto"/>
        <w:ind w:left="0" w:firstLine="709"/>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природы реагирующих веществ;</w:t>
      </w:r>
    </w:p>
    <w:p w:rsidR="00066A80" w:rsidRPr="0078375E" w:rsidRDefault="00066A80" w:rsidP="00066A80">
      <w:pPr>
        <w:pStyle w:val="a8"/>
        <w:spacing w:after="0" w:line="240" w:lineRule="auto"/>
        <w:ind w:left="0" w:firstLine="709"/>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температуры.</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 xml:space="preserve">Константа равновесия (К) </w:t>
      </w:r>
      <w:r w:rsidRPr="0007178D">
        <w:rPr>
          <w:rFonts w:ascii="Times New Roman" w:eastAsia="Times New Roman" w:hAnsi="Times New Roman" w:cs="Times New Roman"/>
          <w:sz w:val="28"/>
          <w:szCs w:val="28"/>
          <w:u w:val="single"/>
          <w:lang w:eastAsia="ru-RU"/>
        </w:rPr>
        <w:t>не зависит</w:t>
      </w:r>
      <w:r w:rsidRPr="0007178D">
        <w:rPr>
          <w:rFonts w:ascii="Times New Roman" w:eastAsia="Times New Roman" w:hAnsi="Times New Roman" w:cs="Times New Roman"/>
          <w:sz w:val="28"/>
          <w:szCs w:val="28"/>
          <w:lang w:eastAsia="ru-RU"/>
        </w:rPr>
        <w:t>:</w:t>
      </w:r>
    </w:p>
    <w:p w:rsidR="00066A80" w:rsidRPr="0078375E" w:rsidRDefault="00066A80" w:rsidP="00066A80">
      <w:pPr>
        <w:pStyle w:val="a8"/>
        <w:tabs>
          <w:tab w:val="num" w:pos="993"/>
        </w:tabs>
        <w:spacing w:after="0" w:line="240" w:lineRule="auto"/>
        <w:ind w:left="0" w:firstLine="709"/>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концентрации веществ;</w:t>
      </w:r>
    </w:p>
    <w:p w:rsidR="00066A80" w:rsidRPr="0078375E" w:rsidRDefault="00066A80" w:rsidP="00066A80">
      <w:pPr>
        <w:pStyle w:val="a8"/>
        <w:tabs>
          <w:tab w:val="num" w:pos="993"/>
        </w:tabs>
        <w:spacing w:after="0" w:line="240" w:lineRule="auto"/>
        <w:ind w:left="0" w:firstLine="709"/>
        <w:jc w:val="both"/>
        <w:rPr>
          <w:rFonts w:ascii="Times New Roman" w:eastAsia="Times New Roman" w:hAnsi="Times New Roman" w:cs="Times New Roman"/>
          <w:sz w:val="28"/>
          <w:szCs w:val="28"/>
          <w:lang w:eastAsia="ru-RU"/>
        </w:rPr>
      </w:pPr>
      <w:r w:rsidRPr="0078375E">
        <w:rPr>
          <w:rFonts w:ascii="Times New Roman" w:eastAsia="Times New Roman" w:hAnsi="Times New Roman" w:cs="Times New Roman"/>
          <w:sz w:val="28"/>
          <w:szCs w:val="28"/>
          <w:lang w:eastAsia="ru-RU"/>
        </w:rPr>
        <w:t>от присутствия катализатора.</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Константы равновесия можно выражать через концентрации (обозначается К</w:t>
      </w:r>
      <w:r w:rsidRPr="0007178D">
        <w:rPr>
          <w:rFonts w:ascii="Times New Roman" w:eastAsia="Times New Roman" w:hAnsi="Times New Roman" w:cs="Times New Roman"/>
          <w:sz w:val="28"/>
          <w:szCs w:val="28"/>
          <w:vertAlign w:val="subscript"/>
          <w:lang w:eastAsia="ru-RU"/>
        </w:rPr>
        <w:t>с</w:t>
      </w:r>
      <w:r w:rsidRPr="0007178D">
        <w:rPr>
          <w:rFonts w:ascii="Times New Roman" w:eastAsia="Times New Roman" w:hAnsi="Times New Roman" w:cs="Times New Roman"/>
          <w:sz w:val="28"/>
          <w:szCs w:val="28"/>
          <w:lang w:eastAsia="ru-RU"/>
        </w:rPr>
        <w:t>), через давления (обозначается К</w:t>
      </w:r>
      <w:r w:rsidRPr="0007178D">
        <w:rPr>
          <w:rFonts w:ascii="Times New Roman" w:eastAsia="Times New Roman" w:hAnsi="Times New Roman" w:cs="Times New Roman"/>
          <w:sz w:val="28"/>
          <w:szCs w:val="28"/>
          <w:vertAlign w:val="subscript"/>
          <w:lang w:eastAsia="ru-RU"/>
        </w:rPr>
        <w:t>р</w:t>
      </w:r>
      <w:r w:rsidRPr="0007178D">
        <w:rPr>
          <w:rFonts w:ascii="Times New Roman" w:eastAsia="Times New Roman" w:hAnsi="Times New Roman" w:cs="Times New Roman"/>
          <w:sz w:val="28"/>
          <w:szCs w:val="28"/>
          <w:lang w:eastAsia="ru-RU"/>
        </w:rPr>
        <w:t>) и через активности (обозначается К</w:t>
      </w:r>
      <w:r w:rsidRPr="0007178D">
        <w:rPr>
          <w:rFonts w:ascii="Times New Roman" w:eastAsia="Times New Roman" w:hAnsi="Times New Roman" w:cs="Times New Roman"/>
          <w:sz w:val="28"/>
          <w:szCs w:val="28"/>
          <w:vertAlign w:val="subscript"/>
          <w:lang w:eastAsia="ru-RU"/>
        </w:rPr>
        <w:t>а</w:t>
      </w:r>
      <w:r w:rsidRPr="0007178D">
        <w:rPr>
          <w:rFonts w:ascii="Times New Roman" w:eastAsia="Times New Roman" w:hAnsi="Times New Roman" w:cs="Times New Roman"/>
          <w:sz w:val="28"/>
          <w:szCs w:val="28"/>
          <w:lang w:eastAsia="ru-RU"/>
        </w:rPr>
        <w:t>).</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Если обратимая реакция протекает в растворе, то константу равновесия этой реакции выражаем через равновесные концентрации веществ, то есть </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D</m:t>
                </m:r>
              </m:sub>
              <m:sup>
                <m:r>
                  <w:rPr>
                    <w:rFonts w:ascii="Cambria Math" w:eastAsia="Times New Roman" w:hAnsi="Cambria Math" w:cs="Times New Roman"/>
                    <w:sz w:val="28"/>
                    <w:szCs w:val="28"/>
                    <w:lang w:val="en-US" w:eastAsia="ru-RU"/>
                  </w:rPr>
                  <m:t>d</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E</m:t>
                </m:r>
              </m:sub>
              <m:sup>
                <m:r>
                  <w:rPr>
                    <w:rFonts w:ascii="Cambria Math" w:eastAsia="Times New Roman" w:hAnsi="Cambria Math" w:cs="Times New Roman"/>
                    <w:sz w:val="28"/>
                    <w:szCs w:val="28"/>
                    <w:lang w:val="en-US" w:eastAsia="ru-RU"/>
                  </w:rPr>
                  <m:t>e</m:t>
                </m:r>
              </m:sup>
            </m:sSubSup>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val="en-US" w:eastAsia="ru-RU"/>
                  </w:rPr>
                  <m:t>a</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c</m:t>
                </m:r>
              </m:e>
              <m:sub>
                <m:r>
                  <w:rPr>
                    <w:rFonts w:ascii="Cambria Math" w:eastAsia="Times New Roman" w:hAnsi="Cambria Math" w:cs="Times New Roman"/>
                    <w:sz w:val="28"/>
                    <w:szCs w:val="28"/>
                    <w:lang w:val="en-US" w:eastAsia="ru-RU"/>
                  </w:rPr>
                  <m:t>B</m:t>
                </m:r>
              </m:sub>
              <m:sup>
                <m:r>
                  <w:rPr>
                    <w:rFonts w:ascii="Cambria Math" w:eastAsia="Times New Roman" w:hAnsi="Cambria Math" w:cs="Times New Roman"/>
                    <w:sz w:val="28"/>
                    <w:szCs w:val="28"/>
                    <w:lang w:val="en-US" w:eastAsia="ru-RU"/>
                  </w:rPr>
                  <m:t>b</m:t>
                </m:r>
              </m:sup>
            </m:sSubSup>
          </m:den>
        </m:f>
      </m:oMath>
      <w:r w:rsidRPr="0007178D">
        <w:rPr>
          <w:rFonts w:ascii="Times New Roman" w:eastAsia="Times New Roman" w:hAnsi="Times New Roman" w:cs="Times New Roman"/>
          <w:position w:val="-30"/>
          <w:sz w:val="28"/>
          <w:szCs w:val="28"/>
          <w:lang w:eastAsia="ru-RU"/>
        </w:rPr>
        <w:t xml:space="preserve"> </w:t>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(7.6)</w:t>
      </w:r>
    </w:p>
    <w:p w:rsidR="00066A80" w:rsidRPr="0007178D" w:rsidRDefault="00066A80" w:rsidP="00066A80">
      <w:pPr>
        <w:spacing w:after="0" w:line="240" w:lineRule="auto"/>
        <w:ind w:firstLine="709"/>
        <w:jc w:val="center"/>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Если протекает обратимая реакция:</w:t>
      </w:r>
    </w:p>
    <w:p w:rsidR="00066A80" w:rsidRPr="0007178D" w:rsidRDefault="00066A80" w:rsidP="00066A80">
      <w:pPr>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аА</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 xml:space="preserve"> + bВ</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 xml:space="preserve"> ↔ dD</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 xml:space="preserve"> + еЕ</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причем все вещества (A, B, D и E) находятся в газообразном состоянии, то константу равновесия можно выразить через парциальные давления газов:</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right"/>
        <w:rPr>
          <w:rFonts w:ascii="Times New Roman" w:eastAsia="Times New Roman" w:hAnsi="Times New Roman" w:cs="Times New Roman"/>
          <w:position w:val="14"/>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p</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D</m:t>
                </m:r>
              </m:sub>
              <m:sup>
                <m:r>
                  <w:rPr>
                    <w:rFonts w:ascii="Cambria Math" w:eastAsia="Times New Roman" w:hAnsi="Cambria Math" w:cs="Times New Roman"/>
                    <w:sz w:val="28"/>
                    <w:szCs w:val="28"/>
                    <w:lang w:val="en-US" w:eastAsia="ru-RU"/>
                  </w:rPr>
                  <m:t>d</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E</m:t>
                </m:r>
              </m:sub>
              <m:sup>
                <m:r>
                  <w:rPr>
                    <w:rFonts w:ascii="Cambria Math" w:eastAsia="Times New Roman" w:hAnsi="Cambria Math" w:cs="Times New Roman"/>
                    <w:sz w:val="28"/>
                    <w:szCs w:val="28"/>
                    <w:lang w:val="en-US" w:eastAsia="ru-RU"/>
                  </w:rPr>
                  <m:t>e</m:t>
                </m:r>
              </m:sup>
            </m:sSubSup>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val="en-US" w:eastAsia="ru-RU"/>
                  </w:rPr>
                  <m:t>a</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B</m:t>
                </m:r>
              </m:sub>
              <m:sup>
                <m:r>
                  <w:rPr>
                    <w:rFonts w:ascii="Cambria Math" w:eastAsia="Times New Roman" w:hAnsi="Cambria Math" w:cs="Times New Roman"/>
                    <w:sz w:val="28"/>
                    <w:szCs w:val="28"/>
                    <w:lang w:val="en-US" w:eastAsia="ru-RU"/>
                  </w:rPr>
                  <m:t>b</m:t>
                </m:r>
              </m:sup>
            </m:sSubSup>
          </m:den>
        </m:f>
      </m:oMath>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(7.7)</w:t>
      </w:r>
    </w:p>
    <w:p w:rsidR="00066A80" w:rsidRPr="0007178D" w:rsidRDefault="00066A80" w:rsidP="00066A80">
      <w:pPr>
        <w:spacing w:after="0" w:line="240" w:lineRule="auto"/>
        <w:ind w:firstLine="709"/>
        <w:jc w:val="right"/>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где </w:t>
      </w:r>
      <w:r w:rsidRPr="0007178D">
        <w:rPr>
          <w:rFonts w:ascii="Times New Roman" w:eastAsia="Times New Roman" w:hAnsi="Times New Roman" w:cs="Times New Roman"/>
          <w:i/>
          <w:sz w:val="28"/>
          <w:szCs w:val="28"/>
          <w:lang w:eastAsia="ru-RU"/>
        </w:rPr>
        <w:t>р</w:t>
      </w:r>
      <w:r w:rsidRPr="0007178D">
        <w:rPr>
          <w:rFonts w:ascii="Times New Roman" w:eastAsia="Times New Roman" w:hAnsi="Times New Roman" w:cs="Times New Roman"/>
          <w:i/>
          <w:sz w:val="28"/>
          <w:szCs w:val="28"/>
          <w:vertAlign w:val="subscript"/>
          <w:lang w:eastAsia="ru-RU"/>
        </w:rPr>
        <w:t>D</w:t>
      </w:r>
      <w:r w:rsidRPr="0007178D">
        <w:rPr>
          <w:rFonts w:ascii="Times New Roman" w:eastAsia="Times New Roman" w:hAnsi="Times New Roman" w:cs="Times New Roman"/>
          <w:i/>
          <w:sz w:val="28"/>
          <w:szCs w:val="28"/>
          <w:lang w:eastAsia="ru-RU"/>
        </w:rPr>
        <w:t>, p</w:t>
      </w:r>
      <w:r w:rsidRPr="0007178D">
        <w:rPr>
          <w:rFonts w:ascii="Times New Roman" w:eastAsia="Times New Roman" w:hAnsi="Times New Roman" w:cs="Times New Roman"/>
          <w:i/>
          <w:sz w:val="28"/>
          <w:szCs w:val="28"/>
          <w:vertAlign w:val="subscript"/>
          <w:lang w:eastAsia="ru-RU"/>
        </w:rPr>
        <w:t>E</w:t>
      </w:r>
      <w:r w:rsidRPr="0007178D">
        <w:rPr>
          <w:rFonts w:ascii="Times New Roman" w:eastAsia="Times New Roman" w:hAnsi="Times New Roman" w:cs="Times New Roman"/>
          <w:i/>
          <w:sz w:val="28"/>
          <w:szCs w:val="28"/>
          <w:lang w:eastAsia="ru-RU"/>
        </w:rPr>
        <w:t>, p</w:t>
      </w:r>
      <w:r w:rsidRPr="0007178D">
        <w:rPr>
          <w:rFonts w:ascii="Times New Roman" w:eastAsia="Times New Roman" w:hAnsi="Times New Roman" w:cs="Times New Roman"/>
          <w:i/>
          <w:sz w:val="28"/>
          <w:szCs w:val="28"/>
          <w:vertAlign w:val="subscript"/>
          <w:lang w:eastAsia="ru-RU"/>
        </w:rPr>
        <w:t>A</w:t>
      </w:r>
      <w:r w:rsidRPr="0007178D">
        <w:rPr>
          <w:rFonts w:ascii="Times New Roman" w:eastAsia="Times New Roman" w:hAnsi="Times New Roman" w:cs="Times New Roman"/>
          <w:sz w:val="28"/>
          <w:szCs w:val="28"/>
          <w:lang w:eastAsia="ru-RU"/>
        </w:rPr>
        <w:t xml:space="preserve"> и </w:t>
      </w:r>
      <w:r w:rsidRPr="0007178D">
        <w:rPr>
          <w:rFonts w:ascii="Times New Roman" w:eastAsia="Times New Roman" w:hAnsi="Times New Roman" w:cs="Times New Roman"/>
          <w:i/>
          <w:sz w:val="28"/>
          <w:szCs w:val="28"/>
          <w:lang w:eastAsia="ru-RU"/>
        </w:rPr>
        <w:t>p</w:t>
      </w:r>
      <w:r w:rsidRPr="0007178D">
        <w:rPr>
          <w:rFonts w:ascii="Times New Roman" w:eastAsia="Times New Roman" w:hAnsi="Times New Roman" w:cs="Times New Roman"/>
          <w:i/>
          <w:sz w:val="28"/>
          <w:szCs w:val="28"/>
          <w:vertAlign w:val="subscript"/>
          <w:lang w:eastAsia="ru-RU"/>
        </w:rPr>
        <w:t>B</w:t>
      </w:r>
      <w:r w:rsidRPr="0007178D">
        <w:rPr>
          <w:rFonts w:ascii="Times New Roman" w:eastAsia="Times New Roman" w:hAnsi="Times New Roman" w:cs="Times New Roman"/>
          <w:sz w:val="28"/>
          <w:szCs w:val="28"/>
          <w:lang w:eastAsia="ru-RU"/>
        </w:rPr>
        <w:t xml:space="preserve"> – равновесные парциальные давления газообразных веществ D, E, A и B соответственно.</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Для неидеальных газов (когда парциальные давления газов велики) и растворов высоких концентраций (когда концентрации </w:t>
      </w:r>
      <w:r w:rsidRPr="0007178D">
        <w:rPr>
          <w:rFonts w:ascii="Times New Roman" w:eastAsia="Times New Roman" w:hAnsi="Times New Roman" w:cs="Times New Roman"/>
          <w:sz w:val="28"/>
          <w:szCs w:val="28"/>
          <w:lang w:eastAsia="ru-RU"/>
        </w:rPr>
        <w:sym w:font="Symbol" w:char="F0B2"/>
      </w:r>
      <w:r w:rsidRPr="0007178D">
        <w:rPr>
          <w:rFonts w:ascii="Times New Roman" w:eastAsia="Times New Roman" w:hAnsi="Times New Roman" w:cs="Times New Roman"/>
          <w:sz w:val="28"/>
          <w:szCs w:val="28"/>
          <w:lang w:eastAsia="ru-RU"/>
        </w:rPr>
        <w:t>с</w:t>
      </w:r>
      <w:r w:rsidRPr="0007178D">
        <w:rPr>
          <w:rFonts w:ascii="Times New Roman" w:eastAsia="Times New Roman" w:hAnsi="Times New Roman" w:cs="Times New Roman"/>
          <w:sz w:val="28"/>
          <w:szCs w:val="28"/>
          <w:lang w:eastAsia="ru-RU"/>
        </w:rPr>
        <w:sym w:font="Symbol" w:char="F0B2"/>
      </w:r>
      <w:r w:rsidRPr="0007178D">
        <w:rPr>
          <w:rFonts w:ascii="Times New Roman" w:eastAsia="Times New Roman" w:hAnsi="Times New Roman" w:cs="Times New Roman"/>
          <w:sz w:val="28"/>
          <w:szCs w:val="28"/>
          <w:lang w:eastAsia="ru-RU"/>
        </w:rPr>
        <w:t xml:space="preserve"> веществ большие) константу равновесия обратимых реакций выражают через активные концентрации веществ:</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a</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a</m:t>
                </m:r>
              </m:e>
              <m:sub>
                <m:r>
                  <w:rPr>
                    <w:rFonts w:ascii="Cambria Math" w:eastAsia="Times New Roman" w:hAnsi="Cambria Math" w:cs="Times New Roman"/>
                    <w:sz w:val="28"/>
                    <w:szCs w:val="28"/>
                    <w:lang w:val="en-US" w:eastAsia="ru-RU"/>
                  </w:rPr>
                  <m:t>D</m:t>
                </m:r>
              </m:sub>
              <m:sup>
                <m:r>
                  <w:rPr>
                    <w:rFonts w:ascii="Cambria Math" w:eastAsia="Times New Roman" w:hAnsi="Cambria Math" w:cs="Times New Roman"/>
                    <w:sz w:val="28"/>
                    <w:szCs w:val="28"/>
                    <w:lang w:val="en-US" w:eastAsia="ru-RU"/>
                  </w:rPr>
                  <m:t>d</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a</m:t>
                </m:r>
              </m:e>
              <m:sub>
                <m:r>
                  <w:rPr>
                    <w:rFonts w:ascii="Cambria Math" w:eastAsia="Times New Roman" w:hAnsi="Cambria Math" w:cs="Times New Roman"/>
                    <w:sz w:val="28"/>
                    <w:szCs w:val="28"/>
                    <w:lang w:val="en-US" w:eastAsia="ru-RU"/>
                  </w:rPr>
                  <m:t>E</m:t>
                </m:r>
              </m:sub>
              <m:sup>
                <m:r>
                  <w:rPr>
                    <w:rFonts w:ascii="Cambria Math" w:eastAsia="Times New Roman" w:hAnsi="Cambria Math" w:cs="Times New Roman"/>
                    <w:sz w:val="28"/>
                    <w:szCs w:val="28"/>
                    <w:lang w:val="en-US" w:eastAsia="ru-RU"/>
                  </w:rPr>
                  <m:t>e</m:t>
                </m:r>
              </m:sup>
            </m:sSubSup>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a</m:t>
                </m:r>
              </m:e>
              <m:sub>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val="en-US" w:eastAsia="ru-RU"/>
                  </w:rPr>
                  <m:t>a</m:t>
                </m:r>
              </m:sup>
            </m:sSubSup>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a</m:t>
                </m:r>
              </m:e>
              <m:sub>
                <m:r>
                  <w:rPr>
                    <w:rFonts w:ascii="Cambria Math" w:eastAsia="Times New Roman" w:hAnsi="Cambria Math" w:cs="Times New Roman"/>
                    <w:sz w:val="28"/>
                    <w:szCs w:val="28"/>
                    <w:lang w:val="en-US" w:eastAsia="ru-RU"/>
                  </w:rPr>
                  <m:t>B</m:t>
                </m:r>
              </m:sub>
              <m:sup>
                <m:r>
                  <w:rPr>
                    <w:rFonts w:ascii="Cambria Math" w:eastAsia="Times New Roman" w:hAnsi="Cambria Math" w:cs="Times New Roman"/>
                    <w:sz w:val="28"/>
                    <w:szCs w:val="28"/>
                    <w:lang w:val="en-US" w:eastAsia="ru-RU"/>
                  </w:rPr>
                  <m:t>b</m:t>
                </m:r>
              </m:sup>
            </m:sSubSup>
          </m:den>
        </m:f>
      </m:oMath>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(7.8)</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где а – активность или активная концентрация вещества, которая равна: </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а = f</w:t>
      </w:r>
      <w:r w:rsidRPr="0007178D">
        <w:rPr>
          <w:rFonts w:ascii="Times New Roman" w:eastAsia="Times New Roman" w:hAnsi="Times New Roman" w:cs="Times New Roman"/>
          <w:i/>
          <w:sz w:val="28"/>
          <w:szCs w:val="28"/>
          <w:lang w:eastAsia="ru-RU"/>
        </w:rPr>
        <w:sym w:font="Symbol" w:char="F0D7"/>
      </w:r>
      <w:r w:rsidRPr="0007178D">
        <w:rPr>
          <w:rFonts w:ascii="Times New Roman" w:eastAsia="Times New Roman" w:hAnsi="Times New Roman" w:cs="Times New Roman"/>
          <w:i/>
          <w:sz w:val="28"/>
          <w:szCs w:val="28"/>
          <w:lang w:eastAsia="ru-RU"/>
        </w:rPr>
        <w:t xml:space="preserve">c </w:t>
      </w:r>
      <w:r w:rsidRPr="0007178D">
        <w:rPr>
          <w:rFonts w:ascii="Times New Roman" w:eastAsia="Times New Roman" w:hAnsi="Times New Roman" w:cs="Times New Roman"/>
          <w:i/>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(7.9)</w:t>
      </w:r>
    </w:p>
    <w:p w:rsidR="00066A80" w:rsidRPr="0007178D" w:rsidRDefault="00066A80" w:rsidP="00066A80">
      <w:pPr>
        <w:spacing w:after="0" w:line="240" w:lineRule="auto"/>
        <w:ind w:firstLine="709"/>
        <w:rPr>
          <w:rFonts w:ascii="Times New Roman" w:eastAsia="Times New Roman" w:hAnsi="Times New Roman" w:cs="Times New Roman"/>
          <w:sz w:val="28"/>
          <w:szCs w:val="28"/>
          <w:lang w:eastAsia="ru-RU"/>
        </w:rPr>
      </w:pPr>
    </w:p>
    <w:p w:rsidR="00066A80" w:rsidRPr="0007178D" w:rsidRDefault="00066A80" w:rsidP="00066A80">
      <w:pPr>
        <w:spacing w:after="0" w:line="240" w:lineRule="auto"/>
        <w:ind w:firstLine="709"/>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где </w:t>
      </w:r>
      <w:r w:rsidRPr="0007178D">
        <w:rPr>
          <w:rFonts w:ascii="Times New Roman" w:eastAsia="Times New Roman" w:hAnsi="Times New Roman" w:cs="Times New Roman"/>
          <w:sz w:val="28"/>
          <w:szCs w:val="28"/>
          <w:lang w:eastAsia="ru-RU"/>
        </w:rPr>
        <w:tab/>
        <w:t>с – истинная концентрация вещества,</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ab/>
        <w:t>f – коэффициент активности.</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3600" behindDoc="0" locked="0" layoutInCell="1" allowOverlap="1" wp14:anchorId="4DD69036" wp14:editId="3B675670">
                <wp:simplePos x="0" y="0"/>
                <wp:positionH relativeFrom="column">
                  <wp:posOffset>1511935</wp:posOffset>
                </wp:positionH>
                <wp:positionV relativeFrom="paragraph">
                  <wp:posOffset>109855</wp:posOffset>
                </wp:positionV>
                <wp:extent cx="431800" cy="266700"/>
                <wp:effectExtent l="0" t="0" r="0" b="0"/>
                <wp:wrapNone/>
                <wp:docPr id="354" name="Надпись 3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8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Default="00066A80" w:rsidP="00066A80">
                            <w:pPr>
                              <w:rPr>
                                <w:vertAlign w:val="superscript"/>
                                <w:lang w:val="en-US"/>
                              </w:rPr>
                            </w:pPr>
                            <w:r>
                              <w:rPr>
                                <w:lang w:val="en-US"/>
                              </w:rPr>
                              <w:t>t</w:t>
                            </w:r>
                            <w:r>
                              <w:rPr>
                                <w:vertAlign w:val="superscript"/>
                                <w:lang w:val="en-US"/>
                              </w:rPr>
                              <w:t>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D69036" id="Надпись 354" o:spid="_x0000_s1027" type="#_x0000_t202" style="position:absolute;left:0;text-align:left;margin-left:119.05pt;margin-top:8.65pt;width:34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" filled="f" stroked="f">
                <v:textbox>
                  <w:txbxContent>
                    <w:p w:rsidR="00066A80" w:rsidRDefault="00066A80" w:rsidP="00066A80">
                      <w:pPr>
                        <w:rPr>
                          <w:vertAlign w:val="superscript"/>
                          <w:lang w:val="en-US"/>
                        </w:rPr>
                      </w:pPr>
                      <w:r>
                        <w:rPr>
                          <w:lang w:val="en-US"/>
                        </w:rPr>
                        <w:t>t</w:t>
                      </w:r>
                      <w:r>
                        <w:rPr>
                          <w:vertAlign w:val="superscript"/>
                          <w:lang w:val="en-US"/>
                        </w:rPr>
                        <w:t>0</w:t>
                      </w:r>
                    </w:p>
                  </w:txbxContent>
                </v:textbox>
              </v:shape>
            </w:pict>
          </mc:Fallback>
        </mc:AlternateContent>
      </w:r>
      <w:r w:rsidRPr="0007178D">
        <w:rPr>
          <w:rFonts w:ascii="Times New Roman" w:eastAsia="Times New Roman" w:hAnsi="Times New Roman" w:cs="Times New Roman"/>
          <w:sz w:val="28"/>
          <w:szCs w:val="28"/>
          <w:lang w:eastAsia="ru-RU"/>
        </w:rPr>
        <w:t>Если рассмотрим гетерогенную обратимую реакцию, например:</w:t>
      </w:r>
    </w:p>
    <w:p w:rsidR="00066A80" w:rsidRPr="0007178D"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СО</w:t>
      </w:r>
      <w:r w:rsidRPr="0007178D">
        <w:rPr>
          <w:rFonts w:ascii="Times New Roman" w:eastAsia="Times New Roman" w:hAnsi="Times New Roman" w:cs="Times New Roman"/>
          <w:sz w:val="28"/>
          <w:szCs w:val="28"/>
          <w:vertAlign w:val="subscript"/>
          <w:lang w:eastAsia="ru-RU"/>
        </w:rPr>
        <w:t>2(г)</w:t>
      </w:r>
      <w:r w:rsidRPr="0007178D">
        <w:rPr>
          <w:rFonts w:ascii="Times New Roman" w:eastAsia="Times New Roman" w:hAnsi="Times New Roman" w:cs="Times New Roman"/>
          <w:sz w:val="28"/>
          <w:szCs w:val="28"/>
          <w:lang w:eastAsia="ru-RU"/>
        </w:rPr>
        <w:t xml:space="preserve"> + С</w:t>
      </w:r>
      <w:r w:rsidRPr="0007178D">
        <w:rPr>
          <w:rFonts w:ascii="Times New Roman" w:eastAsia="Times New Roman" w:hAnsi="Times New Roman" w:cs="Times New Roman"/>
          <w:sz w:val="28"/>
          <w:szCs w:val="28"/>
          <w:vertAlign w:val="subscript"/>
          <w:lang w:eastAsia="ru-RU"/>
        </w:rPr>
        <w:t>(тв)</w:t>
      </w:r>
      <w:r w:rsidRPr="0007178D">
        <w:rPr>
          <w:rFonts w:ascii="Times New Roman" w:eastAsia="Times New Roman" w:hAnsi="Times New Roman" w:cs="Times New Roman"/>
          <w:sz w:val="28"/>
          <w:szCs w:val="28"/>
          <w:lang w:eastAsia="ru-RU"/>
        </w:rPr>
        <w:t xml:space="preserve"> ↔ 2СО</w:t>
      </w:r>
      <w:r w:rsidRPr="0007178D">
        <w:rPr>
          <w:rFonts w:ascii="Times New Roman" w:eastAsia="Times New Roman" w:hAnsi="Times New Roman" w:cs="Times New Roman"/>
          <w:sz w:val="28"/>
          <w:szCs w:val="28"/>
          <w:vertAlign w:val="subscript"/>
          <w:lang w:eastAsia="ru-RU"/>
        </w:rPr>
        <w:t>(г)</w:t>
      </w:r>
      <w:r w:rsidRPr="0007178D">
        <w:rPr>
          <w:rFonts w:ascii="Times New Roman" w:eastAsia="Times New Roman" w:hAnsi="Times New Roman" w:cs="Times New Roman"/>
          <w:sz w:val="28"/>
          <w:szCs w:val="28"/>
          <w:lang w:eastAsia="ru-RU"/>
        </w:rPr>
        <w:t>,</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то константа равновесия будет в этом случае равна:</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tabs>
          <w:tab w:val="left" w:pos="2835"/>
        </w:tabs>
        <w:spacing w:after="0" w:line="240" w:lineRule="auto"/>
        <w:ind w:firstLine="709"/>
        <w:jc w:val="right"/>
        <w:rPr>
          <w:rFonts w:ascii="Times New Roman" w:eastAsia="Times New Roman" w:hAnsi="Times New Roman" w:cs="Times New Roman"/>
          <w:sz w:val="28"/>
          <w:szCs w:val="28"/>
          <w:lang w:eastAsia="ru-RU"/>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val="en-US" w:eastAsia="ru-RU"/>
                  </w:rPr>
                </m:ctrlPr>
              </m:sSupPr>
              <m:e>
                <m:r>
                  <m:rPr>
                    <m:nor/>
                  </m:rPr>
                  <w:rPr>
                    <w:rFonts w:ascii="Times New Roman" w:eastAsia="Times New Roman" w:hAnsi="Times New Roman" w:cs="Times New Roman"/>
                    <w:sz w:val="28"/>
                    <w:szCs w:val="28"/>
                    <w:lang w:val="en-US" w:eastAsia="ru-RU"/>
                  </w:rPr>
                  <m:t>CO</m:t>
                </m:r>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m:t>
            </m:r>
            <m:sSub>
              <m:sSubPr>
                <m:ctrlPr>
                  <w:rPr>
                    <w:rFonts w:ascii="Cambria Math" w:eastAsia="Times New Roman" w:hAnsi="Cambria Math" w:cs="Times New Roman"/>
                    <w:i/>
                    <w:sz w:val="28"/>
                    <w:szCs w:val="28"/>
                    <w:lang w:val="en-US" w:eastAsia="ru-RU"/>
                  </w:rPr>
                </m:ctrlPr>
              </m:sSubPr>
              <m:e>
                <m:r>
                  <m:rPr>
                    <m:nor/>
                  </m:rPr>
                  <w:rPr>
                    <w:rFonts w:ascii="Times New Roman" w:eastAsia="Times New Roman" w:hAnsi="Times New Roman" w:cs="Times New Roman"/>
                    <w:sz w:val="28"/>
                    <w:szCs w:val="28"/>
                    <w:lang w:val="en-US" w:eastAsia="ru-RU"/>
                  </w:rPr>
                  <m:t>CO</m:t>
                </m:r>
              </m:e>
              <m:sub>
                <m:r>
                  <m:rPr>
                    <m:nor/>
                  </m:rPr>
                  <w:rPr>
                    <w:rFonts w:ascii="Times New Roman" w:eastAsia="Times New Roman" w:hAnsi="Times New Roman" w:cs="Times New Roman"/>
                    <w:sz w:val="28"/>
                    <w:szCs w:val="28"/>
                    <w:lang w:eastAsia="ru-RU"/>
                  </w:rPr>
                  <m:t>2</m:t>
                </m:r>
              </m:sub>
            </m:sSub>
            <m:r>
              <w:rPr>
                <w:rFonts w:ascii="Cambria Math" w:eastAsia="Times New Roman" w:hAnsi="Cambria Math" w:cs="Times New Roman"/>
                <w:sz w:val="28"/>
                <w:szCs w:val="28"/>
                <w:lang w:eastAsia="ru-RU"/>
              </w:rPr>
              <m:t>]</m:t>
            </m:r>
          </m:den>
        </m:f>
      </m:oMath>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(7.10)</w:t>
      </w:r>
    </w:p>
    <w:p w:rsidR="00066A80" w:rsidRPr="0007178D" w:rsidRDefault="00066A80" w:rsidP="00066A80">
      <w:pPr>
        <w:tabs>
          <w:tab w:val="left" w:pos="2835"/>
        </w:tabs>
        <w:spacing w:after="0" w:line="240" w:lineRule="auto"/>
        <w:ind w:firstLine="709"/>
        <w:jc w:val="right"/>
        <w:rPr>
          <w:rFonts w:ascii="Times New Roman" w:eastAsia="Times New Roman" w:hAnsi="Times New Roman" w:cs="Times New Roman"/>
          <w:sz w:val="28"/>
          <w:szCs w:val="28"/>
          <w:lang w:eastAsia="ru-RU"/>
        </w:rPr>
      </w:pPr>
      <w:r w:rsidRPr="0007178D">
        <w:rPr>
          <w:rFonts w:ascii="Times New Roman" w:eastAsia="Times New Roman" w:hAnsi="Times New Roman" w:cs="Times New Roman"/>
          <w:position w:val="-30"/>
          <w:sz w:val="28"/>
          <w:szCs w:val="28"/>
          <w:lang w:eastAsia="ru-RU"/>
        </w:rPr>
        <w:tab/>
      </w:r>
      <w:r w:rsidRPr="0007178D">
        <w:rPr>
          <w:rFonts w:ascii="Times New Roman" w:eastAsia="Times New Roman" w:hAnsi="Times New Roman" w:cs="Times New Roman"/>
          <w:position w:val="-30"/>
          <w:sz w:val="28"/>
          <w:szCs w:val="28"/>
          <w:lang w:eastAsia="ru-RU"/>
        </w:rPr>
        <w:tab/>
      </w:r>
      <w:r w:rsidRPr="0007178D">
        <w:rPr>
          <w:rFonts w:ascii="Times New Roman" w:eastAsia="Times New Roman" w:hAnsi="Times New Roman" w:cs="Times New Roman"/>
          <w:position w:val="-30"/>
          <w:sz w:val="28"/>
          <w:szCs w:val="28"/>
          <w:lang w:eastAsia="ru-RU"/>
        </w:rPr>
        <w:tab/>
      </w:r>
      <w:r w:rsidRPr="0007178D">
        <w:rPr>
          <w:rFonts w:ascii="Times New Roman" w:eastAsia="Times New Roman" w:hAnsi="Times New Roman" w:cs="Times New Roman"/>
          <w:position w:val="-30"/>
          <w:sz w:val="28"/>
          <w:szCs w:val="28"/>
          <w:lang w:eastAsia="ru-RU"/>
        </w:rPr>
        <w:tab/>
      </w:r>
      <w:r w:rsidRPr="0007178D">
        <w:rPr>
          <w:rFonts w:ascii="Times New Roman" w:eastAsia="Times New Roman" w:hAnsi="Times New Roman" w:cs="Times New Roman"/>
          <w:position w:val="-30"/>
          <w:sz w:val="28"/>
          <w:szCs w:val="28"/>
          <w:lang w:eastAsia="ru-RU"/>
        </w:rPr>
        <w:tab/>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Концентрация твердого углерода С</w:t>
      </w:r>
      <w:r w:rsidRPr="0007178D">
        <w:rPr>
          <w:rFonts w:ascii="Times New Roman" w:eastAsia="Times New Roman" w:hAnsi="Times New Roman" w:cs="Times New Roman"/>
          <w:sz w:val="28"/>
          <w:szCs w:val="28"/>
          <w:vertAlign w:val="subscript"/>
          <w:lang w:eastAsia="ru-RU"/>
        </w:rPr>
        <w:t>(тв)</w:t>
      </w:r>
      <w:r w:rsidRPr="0007178D">
        <w:rPr>
          <w:rFonts w:ascii="Times New Roman" w:eastAsia="Times New Roman" w:hAnsi="Times New Roman" w:cs="Times New Roman"/>
          <w:sz w:val="28"/>
          <w:szCs w:val="28"/>
          <w:lang w:eastAsia="ru-RU"/>
        </w:rPr>
        <w:t xml:space="preserve"> будет практически постоянной величиной и поэтому не входит в выражение константы равновесия.</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u w:val="single"/>
          <w:lang w:eastAsia="ru-RU"/>
        </w:rPr>
        <w:t>Примеры:</w:t>
      </w:r>
      <w:r w:rsidRPr="0007178D">
        <w:rPr>
          <w:rFonts w:ascii="Times New Roman" w:eastAsia="Times New Roman" w:hAnsi="Times New Roman" w:cs="Times New Roman"/>
          <w:sz w:val="28"/>
          <w:szCs w:val="28"/>
          <w:lang w:eastAsia="ru-RU"/>
        </w:rPr>
        <w:t xml:space="preserve">  </w:t>
      </w:r>
    </w:p>
    <w:p w:rsidR="00066A80" w:rsidRPr="0007178D" w:rsidRDefault="00066A80" w:rsidP="00066A80">
      <w:pPr>
        <w:tabs>
          <w:tab w:val="left" w:pos="2835"/>
        </w:tabs>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3H</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N</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2NH</w:t>
      </w:r>
      <w:r w:rsidRPr="0007178D">
        <w:rPr>
          <w:rFonts w:ascii="Times New Roman" w:eastAsia="Times New Roman" w:hAnsi="Times New Roman" w:cs="Times New Roman"/>
          <w:i/>
          <w:sz w:val="28"/>
          <w:szCs w:val="28"/>
          <w:vertAlign w:val="subscript"/>
          <w:lang w:eastAsia="ru-RU"/>
        </w:rPr>
        <w:t>3(г)</w:t>
      </w:r>
      <w:r w:rsidRPr="0007178D">
        <w:rPr>
          <w:rFonts w:ascii="Times New Roman" w:eastAsia="Times New Roman" w:hAnsi="Times New Roman" w:cs="Times New Roman"/>
          <w:i/>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val="en-US" w:eastAsia="ru-RU"/>
                  </w:rPr>
                </m:ctrlPr>
              </m:sSup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NH</m:t>
                    </m:r>
                  </m:e>
                  <m:sub>
                    <m:r>
                      <w:rPr>
                        <w:rFonts w:ascii="Cambria Math" w:eastAsia="Times New Roman" w:hAnsi="Cambria Math" w:cs="Times New Roman"/>
                        <w:sz w:val="28"/>
                        <w:szCs w:val="28"/>
                        <w:lang w:eastAsia="ru-RU"/>
                      </w:rPr>
                      <m:t>3</m:t>
                    </m:r>
                  </m:sub>
                </m:sSub>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2</m:t>
                </m:r>
              </m:sup>
            </m:sSup>
          </m:num>
          <m:den>
            <m:d>
              <m:dPr>
                <m:begChr m:val="["/>
                <m:endChr m:val="]"/>
                <m:ctrlPr>
                  <w:rPr>
                    <w:rFonts w:ascii="Cambria Math" w:eastAsia="Times New Roman" w:hAnsi="Cambria Math" w:cs="Times New Roman"/>
                    <w:i/>
                    <w:sz w:val="28"/>
                    <w:szCs w:val="28"/>
                    <w:lang w:eastAsia="ru-RU"/>
                  </w:rPr>
                </m:ctrlPr>
              </m:dPr>
              <m:e>
                <m:sSub>
                  <m:sSubPr>
                    <m:ctrlPr>
                      <w:rPr>
                        <w:rFonts w:ascii="Cambria Math" w:eastAsia="Times New Roman" w:hAnsi="Cambria Math" w:cs="Times New Roman"/>
                        <w:i/>
                        <w:sz w:val="28"/>
                        <w:szCs w:val="28"/>
                        <w:lang w:val="en-US" w:eastAsia="ru-RU"/>
                      </w:rPr>
                    </m:ctrlPr>
                  </m:sSubPr>
                  <m:e>
                    <m:r>
                      <m:rPr>
                        <m:nor/>
                      </m:rPr>
                      <w:rPr>
                        <w:rFonts w:ascii="Times New Roman" w:eastAsia="Times New Roman" w:hAnsi="Times New Roman" w:cs="Times New Roman"/>
                        <w:i/>
                        <w:sz w:val="28"/>
                        <w:szCs w:val="28"/>
                        <w:lang w:val="en-US" w:eastAsia="ru-RU"/>
                      </w:rPr>
                      <m:t>N</m:t>
                    </m:r>
                  </m:e>
                  <m:sub>
                    <m:r>
                      <m:rPr>
                        <m:nor/>
                      </m:rPr>
                      <w:rPr>
                        <w:rFonts w:ascii="Times New Roman" w:eastAsia="Times New Roman" w:hAnsi="Times New Roman" w:cs="Times New Roman"/>
                        <w:i/>
                        <w:sz w:val="28"/>
                        <w:szCs w:val="28"/>
                        <w:lang w:eastAsia="ru-RU"/>
                      </w:rPr>
                      <m:t>2</m:t>
                    </m:r>
                  </m:sub>
                </m:sSub>
              </m:e>
            </m:d>
            <m:r>
              <w:rPr>
                <w:rFonts w:ascii="Cambria Math" w:eastAsia="Times New Roman" w:hAnsi="Cambria Math" w:cs="Times New Roman"/>
                <w:sz w:val="28"/>
                <w:szCs w:val="28"/>
                <w:lang w:eastAsia="ru-RU"/>
              </w:rPr>
              <m:t xml:space="preserve"> ∙ [</m:t>
            </m:r>
            <m:sSup>
              <m:sSupPr>
                <m:ctrlPr>
                  <w:rPr>
                    <w:rFonts w:ascii="Cambria Math" w:eastAsia="Times New Roman" w:hAnsi="Cambria Math" w:cs="Times New Roman"/>
                    <w:i/>
                    <w:sz w:val="28"/>
                    <w:szCs w:val="28"/>
                    <w:lang w:val="en-US" w:eastAsia="ru-RU"/>
                  </w:rPr>
                </m:ctrlPr>
              </m:sSup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3</m:t>
                </m:r>
              </m:sup>
            </m:sSup>
          </m:den>
        </m:f>
      </m:oMath>
      <w:r w:rsidRPr="0007178D">
        <w:rPr>
          <w:rFonts w:ascii="Times New Roman" w:eastAsia="Times New Roman" w:hAnsi="Times New Roman" w:cs="Times New Roman"/>
          <w:i/>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p</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NH</m:t>
                </m:r>
                <m:r>
                  <w:rPr>
                    <w:rFonts w:ascii="Cambria Math" w:eastAsia="Times New Roman" w:hAnsi="Cambria Math" w:cs="Times New Roman"/>
                    <w:position w:val="-4"/>
                    <w:sz w:val="28"/>
                    <w:szCs w:val="28"/>
                    <w:lang w:eastAsia="ru-RU"/>
                  </w:rPr>
                  <m:t>3</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 xml:space="preserve"> </m:t>
            </m:r>
          </m:num>
          <m:den>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N</m:t>
                </m:r>
                <m:r>
                  <w:rPr>
                    <w:rFonts w:ascii="Cambria Math" w:eastAsia="Times New Roman" w:hAnsi="Cambria Math" w:cs="Times New Roman"/>
                    <w:position w:val="-4"/>
                    <w:sz w:val="28"/>
                    <w:szCs w:val="28"/>
                    <w:lang w:eastAsia="ru-RU"/>
                  </w:rPr>
                  <m:t>2</m:t>
                </m:r>
              </m:sub>
            </m:sSub>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eastAsia="ru-RU"/>
                  </w:rPr>
                  <m:t xml:space="preserve">∙ </m:t>
                </m:r>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H</m:t>
                </m:r>
                <m:r>
                  <w:rPr>
                    <w:rFonts w:ascii="Cambria Math" w:eastAsia="Times New Roman" w:hAnsi="Cambria Math" w:cs="Times New Roman"/>
                    <w:position w:val="-4"/>
                    <w:sz w:val="28"/>
                    <w:szCs w:val="28"/>
                    <w:lang w:eastAsia="ru-RU"/>
                  </w:rPr>
                  <m:t>2</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eastAsia="ru-RU"/>
                  </w:rPr>
                  <m:t>3</m:t>
                </m:r>
              </m:sup>
            </m:sSubSup>
            <m:r>
              <w:rPr>
                <w:rFonts w:ascii="Cambria Math" w:eastAsia="Times New Roman" w:hAnsi="Cambria Math" w:cs="Times New Roman"/>
                <w:sz w:val="28"/>
                <w:szCs w:val="28"/>
                <w:lang w:eastAsia="ru-RU"/>
              </w:rPr>
              <m:t xml:space="preserve"> </m:t>
            </m:r>
          </m:den>
        </m:f>
      </m:oMath>
    </w:p>
    <w:p w:rsidR="00066A80" w:rsidRPr="0007178D" w:rsidRDefault="00066A80" w:rsidP="00066A80">
      <w:pPr>
        <w:tabs>
          <w:tab w:val="left" w:pos="2835"/>
        </w:tabs>
        <w:spacing w:after="0" w:line="240" w:lineRule="auto"/>
        <w:ind w:firstLine="709"/>
        <w:jc w:val="center"/>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2SO</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O</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2SO</w:t>
      </w:r>
      <w:r w:rsidRPr="0007178D">
        <w:rPr>
          <w:rFonts w:ascii="Times New Roman" w:eastAsia="Times New Roman" w:hAnsi="Times New Roman" w:cs="Times New Roman"/>
          <w:i/>
          <w:sz w:val="28"/>
          <w:szCs w:val="28"/>
          <w:vertAlign w:val="subscript"/>
          <w:lang w:eastAsia="ru-RU"/>
        </w:rPr>
        <w:t>3(г)</w:t>
      </w:r>
      <w:r w:rsidRPr="0007178D">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val="en-US" w:eastAsia="ru-RU"/>
                  </w:rPr>
                </m:ctrlPr>
              </m:sSup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SO</m:t>
                    </m:r>
                  </m:e>
                  <m:sub>
                    <m:r>
                      <w:rPr>
                        <w:rFonts w:ascii="Cambria Math" w:eastAsia="Times New Roman" w:hAnsi="Cambria Math" w:cs="Times New Roman"/>
                        <w:sz w:val="28"/>
                        <w:szCs w:val="28"/>
                        <w:lang w:eastAsia="ru-RU"/>
                      </w:rPr>
                      <m:t>3</m:t>
                    </m:r>
                  </m:sub>
                </m:sSub>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2</m:t>
                </m:r>
              </m:sup>
            </m:sSup>
          </m:num>
          <m:den>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SO</m:t>
                </m:r>
                <m:r>
                  <w:rPr>
                    <w:rFonts w:ascii="Cambria Math" w:eastAsia="Times New Roman" w:hAnsi="Cambria Math" w:cs="Times New Roman"/>
                    <w:position w:val="-4"/>
                    <w:sz w:val="28"/>
                    <w:szCs w:val="28"/>
                    <w:lang w:eastAsia="ru-RU"/>
                  </w:rPr>
                  <m:t>2</m:t>
                </m:r>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2</m:t>
                </m:r>
              </m:sup>
            </m:sSup>
            <m:r>
              <w:rPr>
                <w:rFonts w:ascii="Cambria Math" w:eastAsia="Times New Roman" w:hAnsi="Cambria Math" w:cs="Times New Roman"/>
                <w:sz w:val="28"/>
                <w:szCs w:val="28"/>
                <w:lang w:eastAsia="ru-RU"/>
              </w:rPr>
              <m:t xml:space="preserve"> ∙ [</m:t>
            </m:r>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O</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den>
        </m:f>
      </m:oMath>
      <w:r w:rsidRPr="0007178D">
        <w:rPr>
          <w:rFonts w:ascii="Times New Roman" w:eastAsia="Times New Roman" w:hAnsi="Times New Roman" w:cs="Times New Roman"/>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p</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SO</m:t>
                </m:r>
                <m:r>
                  <w:rPr>
                    <w:rFonts w:ascii="Cambria Math" w:eastAsia="Times New Roman" w:hAnsi="Cambria Math" w:cs="Times New Roman"/>
                    <w:position w:val="-4"/>
                    <w:sz w:val="28"/>
                    <w:szCs w:val="28"/>
                    <w:lang w:eastAsia="ru-RU"/>
                  </w:rPr>
                  <m:t>3</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 xml:space="preserve"> </m:t>
            </m:r>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SO</m:t>
                </m:r>
                <m:r>
                  <w:rPr>
                    <w:rFonts w:ascii="Cambria Math" w:eastAsia="Times New Roman" w:hAnsi="Cambria Math" w:cs="Times New Roman"/>
                    <w:position w:val="-4"/>
                    <w:sz w:val="28"/>
                    <w:szCs w:val="28"/>
                    <w:lang w:eastAsia="ru-RU"/>
                  </w:rPr>
                  <m:t>2</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 xml:space="preserve">∙ </m:t>
            </m:r>
            <m:sSub>
              <m:sSubPr>
                <m:ctrlPr>
                  <w:rPr>
                    <w:rFonts w:ascii="Cambria Math" w:eastAsia="Times New Roman" w:hAnsi="Cambria Math" w:cs="Times New Roman"/>
                    <w:i/>
                    <w:sz w:val="28"/>
                    <w:szCs w:val="28"/>
                    <w:lang w:eastAsia="ru-RU"/>
                  </w:rPr>
                </m:ctrlPr>
              </m:sSubPr>
              <m:e>
                <m:r>
                  <w:rPr>
                    <w:rFonts w:ascii="Cambria Math" w:eastAsia="Times New Roman" w:hAnsi="Cambria Math" w:cs="Times New Roman"/>
                    <w:sz w:val="28"/>
                    <w:szCs w:val="28"/>
                    <w:lang w:eastAsia="ru-RU"/>
                  </w:rPr>
                  <m:t>p</m:t>
                </m:r>
              </m:e>
              <m:sub>
                <m:r>
                  <w:rPr>
                    <w:rFonts w:ascii="Cambria Math" w:eastAsia="Times New Roman" w:hAnsi="Cambria Math" w:cs="Times New Roman"/>
                    <w:sz w:val="28"/>
                    <w:szCs w:val="28"/>
                    <w:lang w:eastAsia="ru-RU"/>
                  </w:rPr>
                  <m:t>O</m:t>
                </m:r>
                <m:r>
                  <w:rPr>
                    <w:rFonts w:ascii="Cambria Math" w:eastAsia="Times New Roman" w:hAnsi="Cambria Math" w:cs="Times New Roman"/>
                    <w:position w:val="-4"/>
                    <w:sz w:val="28"/>
                    <w:szCs w:val="28"/>
                    <w:lang w:eastAsia="ru-RU"/>
                  </w:rPr>
                  <m:t>2</m:t>
                </m:r>
              </m:sub>
            </m:sSub>
          </m:den>
        </m:f>
      </m:oMath>
    </w:p>
    <w:p w:rsidR="00066A80" w:rsidRPr="0007178D" w:rsidRDefault="00066A80" w:rsidP="00066A80">
      <w:pPr>
        <w:tabs>
          <w:tab w:val="left" w:pos="2835"/>
        </w:tabs>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Fe</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O</w:t>
      </w:r>
      <w:r w:rsidRPr="0007178D">
        <w:rPr>
          <w:rFonts w:ascii="Times New Roman" w:eastAsia="Times New Roman" w:hAnsi="Times New Roman" w:cs="Times New Roman"/>
          <w:i/>
          <w:sz w:val="28"/>
          <w:szCs w:val="28"/>
          <w:vertAlign w:val="subscript"/>
          <w:lang w:eastAsia="ru-RU"/>
        </w:rPr>
        <w:t>3(тв)</w:t>
      </w:r>
      <w:r w:rsidRPr="0007178D">
        <w:rPr>
          <w:rFonts w:ascii="Times New Roman" w:eastAsia="Times New Roman" w:hAnsi="Times New Roman" w:cs="Times New Roman"/>
          <w:i/>
          <w:sz w:val="28"/>
          <w:szCs w:val="28"/>
          <w:lang w:eastAsia="ru-RU"/>
        </w:rPr>
        <w:t xml:space="preserve"> + 3CO</w:t>
      </w:r>
      <w:r w:rsidRPr="0007178D">
        <w:rPr>
          <w:rFonts w:ascii="Times New Roman" w:eastAsia="Times New Roman" w:hAnsi="Times New Roman" w:cs="Times New Roman"/>
          <w:i/>
          <w:sz w:val="28"/>
          <w:szCs w:val="28"/>
          <w:vertAlign w:val="subscript"/>
          <w:lang w:eastAsia="ru-RU"/>
        </w:rPr>
        <w:t>(г)</w:t>
      </w:r>
      <w:r w:rsidRPr="0007178D">
        <w:rPr>
          <w:rFonts w:ascii="Times New Roman" w:eastAsia="Times New Roman" w:hAnsi="Times New Roman" w:cs="Times New Roman"/>
          <w:i/>
          <w:sz w:val="28"/>
          <w:szCs w:val="28"/>
          <w:lang w:eastAsia="ru-RU"/>
        </w:rPr>
        <w:t xml:space="preserve"> ↔ 3CO</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+ 2Fe</w:t>
      </w:r>
      <w:r w:rsidRPr="0007178D">
        <w:rPr>
          <w:rFonts w:ascii="Times New Roman" w:eastAsia="Times New Roman" w:hAnsi="Times New Roman" w:cs="Times New Roman"/>
          <w:i/>
          <w:sz w:val="28"/>
          <w:szCs w:val="28"/>
          <w:vertAlign w:val="subscript"/>
          <w:lang w:eastAsia="ru-RU"/>
        </w:rPr>
        <w:t>(тв)</w:t>
      </w:r>
      <w:r w:rsidRPr="0007178D">
        <w:rPr>
          <w:rFonts w:ascii="Times New Roman" w:eastAsia="Times New Roman" w:hAnsi="Times New Roman" w:cs="Times New Roman"/>
          <w:i/>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c</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val="en-US" w:eastAsia="ru-RU"/>
                  </w:rPr>
                </m:ctrlPr>
              </m:sSup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CO</m:t>
                    </m:r>
                  </m:e>
                  <m:sub>
                    <m:r>
                      <w:rPr>
                        <w:rFonts w:ascii="Cambria Math" w:eastAsia="Times New Roman" w:hAnsi="Cambria Math" w:cs="Times New Roman"/>
                        <w:sz w:val="28"/>
                        <w:szCs w:val="28"/>
                        <w:lang w:eastAsia="ru-RU"/>
                      </w:rPr>
                      <m:t>2</m:t>
                    </m:r>
                  </m:sub>
                </m:sSub>
                <m:r>
                  <w:rPr>
                    <w:rFonts w:ascii="Cambria Math" w:eastAsia="Times New Roman" w:hAnsi="Cambria Math" w:cs="Times New Roman"/>
                    <w:sz w:val="28"/>
                    <w:szCs w:val="28"/>
                    <w:lang w:eastAsia="ru-RU"/>
                  </w:rPr>
                  <m:t>]</m:t>
                </m:r>
              </m:e>
              <m:sup>
                <m:r>
                  <w:rPr>
                    <w:rFonts w:ascii="Cambria Math" w:eastAsia="Times New Roman" w:hAnsi="Cambria Math" w:cs="Times New Roman"/>
                    <w:sz w:val="28"/>
                    <w:szCs w:val="28"/>
                    <w:lang w:eastAsia="ru-RU"/>
                  </w:rPr>
                  <m:t>3</m:t>
                </m:r>
              </m:sup>
            </m:sSup>
          </m:num>
          <m:den>
            <m:r>
              <w:rPr>
                <w:rFonts w:ascii="Cambria Math" w:eastAsia="Times New Roman" w:hAnsi="Cambria Math" w:cs="Times New Roman"/>
                <w:sz w:val="28"/>
                <w:szCs w:val="28"/>
                <w:lang w:eastAsia="ru-RU"/>
              </w:rPr>
              <m:t>[</m:t>
            </m:r>
            <m:sSup>
              <m:sSupPr>
                <m:ctrlPr>
                  <w:rPr>
                    <w:rFonts w:ascii="Cambria Math" w:eastAsia="Times New Roman" w:hAnsi="Cambria Math" w:cs="Times New Roman"/>
                    <w:i/>
                    <w:sz w:val="28"/>
                    <w:szCs w:val="28"/>
                    <w:lang w:eastAsia="ru-RU"/>
                  </w:rPr>
                </m:ctrlPr>
              </m:sSupPr>
              <m:e>
                <m:r>
                  <w:rPr>
                    <w:rFonts w:ascii="Cambria Math" w:eastAsia="Times New Roman" w:hAnsi="Cambria Math" w:cs="Times New Roman"/>
                    <w:sz w:val="28"/>
                    <w:szCs w:val="28"/>
                    <w:lang w:eastAsia="ru-RU"/>
                  </w:rPr>
                  <m:t>CO]</m:t>
                </m:r>
              </m:e>
              <m:sup>
                <m:r>
                  <w:rPr>
                    <w:rFonts w:ascii="Cambria Math" w:eastAsia="Times New Roman" w:hAnsi="Cambria Math" w:cs="Times New Roman"/>
                    <w:sz w:val="28"/>
                    <w:szCs w:val="28"/>
                    <w:lang w:eastAsia="ru-RU"/>
                  </w:rPr>
                  <m:t>3</m:t>
                </m:r>
              </m:sup>
            </m:sSup>
          </m:den>
        </m:f>
      </m:oMath>
      <w:r w:rsidRPr="0007178D">
        <w:rPr>
          <w:rFonts w:ascii="Times New Roman" w:eastAsia="Times New Roman" w:hAnsi="Times New Roman" w:cs="Times New Roman"/>
          <w:i/>
          <w:sz w:val="28"/>
          <w:szCs w:val="28"/>
          <w:lang w:eastAsia="ru-RU"/>
        </w:rPr>
        <w:t>;</w:t>
      </w:r>
      <w:r w:rsidRPr="0007178D">
        <w:rPr>
          <w:rFonts w:ascii="Times New Roman" w:eastAsia="Times New Roman" w:hAnsi="Times New Roman" w:cs="Times New Roman"/>
          <w:i/>
          <w:position w:val="-30"/>
          <w:sz w:val="28"/>
          <w:szCs w:val="28"/>
          <w:lang w:eastAsia="ru-RU"/>
        </w:rPr>
        <w:t xml:space="preserve">  </w:t>
      </w: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p</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CO</m:t>
                </m:r>
                <m:r>
                  <w:rPr>
                    <w:rFonts w:ascii="Cambria Math" w:eastAsia="Times New Roman" w:hAnsi="Cambria Math" w:cs="Times New Roman"/>
                    <w:position w:val="-4"/>
                    <w:sz w:val="28"/>
                    <w:szCs w:val="28"/>
                    <w:lang w:eastAsia="ru-RU"/>
                  </w:rPr>
                  <m:t>2</m:t>
                </m:r>
              </m:sub>
              <m:sup>
                <m:r>
                  <w:rPr>
                    <w:rFonts w:ascii="Cambria Math" w:eastAsia="Times New Roman" w:hAnsi="Cambria Math" w:cs="Times New Roman"/>
                    <w:sz w:val="28"/>
                    <w:szCs w:val="28"/>
                    <w:lang w:eastAsia="ru-RU"/>
                  </w:rPr>
                  <m:t>3</m:t>
                </m:r>
              </m:sup>
            </m:sSubSup>
            <m:r>
              <w:rPr>
                <w:rFonts w:ascii="Cambria Math" w:eastAsia="Times New Roman" w:hAnsi="Cambria Math" w:cs="Times New Roman"/>
                <w:sz w:val="28"/>
                <w:szCs w:val="28"/>
                <w:lang w:eastAsia="ru-RU"/>
              </w:rPr>
              <m:t xml:space="preserve"> </m:t>
            </m:r>
          </m:num>
          <m:den>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p</m:t>
                </m:r>
              </m:e>
              <m:sub>
                <m:r>
                  <w:rPr>
                    <w:rFonts w:ascii="Cambria Math" w:eastAsia="Times New Roman" w:hAnsi="Cambria Math" w:cs="Times New Roman"/>
                    <w:sz w:val="28"/>
                    <w:szCs w:val="28"/>
                    <w:lang w:val="en-US" w:eastAsia="ru-RU"/>
                  </w:rPr>
                  <m:t>CO</m:t>
                </m:r>
                <m:r>
                  <w:rPr>
                    <w:rFonts w:ascii="Cambria Math" w:eastAsia="Times New Roman" w:hAnsi="Cambria Math" w:cs="Times New Roman"/>
                    <w:sz w:val="28"/>
                    <w:szCs w:val="28"/>
                    <w:lang w:eastAsia="ru-RU"/>
                  </w:rPr>
                  <m:t xml:space="preserve"> </m:t>
                </m:r>
              </m:sub>
              <m:sup>
                <m:r>
                  <w:rPr>
                    <w:rFonts w:ascii="Cambria Math" w:eastAsia="Times New Roman" w:hAnsi="Cambria Math" w:cs="Times New Roman"/>
                    <w:sz w:val="28"/>
                    <w:szCs w:val="28"/>
                    <w:lang w:eastAsia="ru-RU"/>
                  </w:rPr>
                  <m:t>3</m:t>
                </m:r>
              </m:sup>
            </m:sSubSup>
            <m:r>
              <w:rPr>
                <w:rFonts w:ascii="Cambria Math" w:eastAsia="Times New Roman" w:hAnsi="Cambria Math" w:cs="Times New Roman"/>
                <w:sz w:val="28"/>
                <w:szCs w:val="28"/>
                <w:lang w:eastAsia="ru-RU"/>
              </w:rPr>
              <m:t xml:space="preserve"> </m:t>
            </m:r>
          </m:den>
        </m:f>
      </m:oMath>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По численному значению константы равновесия реакции можно сказать, куда сдвинуто равновесие обратимой реакции, то есть указать преобладающее (преимущественное) направление реакции (в прямом или обратном направлениях).</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 xml:space="preserve">О направлении реакции можно сказать и по изменению энергии Гиббса </w:t>
      </w:r>
      <w:r w:rsidRPr="0007178D">
        <w:rPr>
          <w:rFonts w:ascii="Times New Roman" w:eastAsia="Times New Roman" w:hAnsi="Times New Roman" w:cs="Times New Roman"/>
          <w:sz w:val="28"/>
          <w:szCs w:val="28"/>
          <w:lang w:eastAsia="ru-RU"/>
        </w:rPr>
        <w:sym w:font="Symbol" w:char="F044"/>
      </w:r>
      <w:r w:rsidRPr="0007178D">
        <w:rPr>
          <w:rFonts w:ascii="Times New Roman" w:eastAsia="Times New Roman" w:hAnsi="Times New Roman" w:cs="Times New Roman"/>
          <w:sz w:val="28"/>
          <w:szCs w:val="28"/>
          <w:lang w:eastAsia="ru-RU"/>
        </w:rPr>
        <w:t>G</w:t>
      </w:r>
      <w:r w:rsidRPr="0007178D">
        <w:rPr>
          <w:rFonts w:ascii="Times New Roman" w:eastAsia="Times New Roman" w:hAnsi="Times New Roman" w:cs="Times New Roman"/>
          <w:sz w:val="28"/>
          <w:szCs w:val="28"/>
          <w:lang w:eastAsia="ru-RU"/>
        </w:rPr>
        <w:sym w:font="Symbol" w:char="F0B0"/>
      </w:r>
      <w:r w:rsidRPr="0007178D">
        <w:rPr>
          <w:rFonts w:ascii="Times New Roman" w:eastAsia="Times New Roman" w:hAnsi="Times New Roman" w:cs="Times New Roman"/>
          <w:sz w:val="28"/>
          <w:szCs w:val="28"/>
          <w:lang w:eastAsia="ru-RU"/>
        </w:rPr>
        <w:t xml:space="preserve">. Поэтому </w:t>
      </w:r>
      <w:r w:rsidRPr="0007178D">
        <w:rPr>
          <w:rFonts w:ascii="Times New Roman" w:eastAsia="Times New Roman" w:hAnsi="Times New Roman" w:cs="Times New Roman"/>
          <w:sz w:val="28"/>
          <w:szCs w:val="28"/>
          <w:lang w:eastAsia="ru-RU"/>
        </w:rPr>
        <w:sym w:font="Symbol" w:char="F044"/>
      </w:r>
      <w:r w:rsidRPr="0007178D">
        <w:rPr>
          <w:rFonts w:ascii="Times New Roman" w:eastAsia="Times New Roman" w:hAnsi="Times New Roman" w:cs="Times New Roman"/>
          <w:sz w:val="28"/>
          <w:szCs w:val="28"/>
          <w:lang w:eastAsia="ru-RU"/>
        </w:rPr>
        <w:t>G</w:t>
      </w:r>
      <w:r w:rsidRPr="0007178D">
        <w:rPr>
          <w:rFonts w:ascii="Times New Roman" w:eastAsia="Times New Roman" w:hAnsi="Times New Roman" w:cs="Times New Roman"/>
          <w:sz w:val="28"/>
          <w:szCs w:val="28"/>
          <w:lang w:eastAsia="ru-RU"/>
        </w:rPr>
        <w:sym w:font="Symbol" w:char="F0B0"/>
      </w:r>
      <w:r w:rsidRPr="0007178D">
        <w:rPr>
          <w:rFonts w:ascii="Times New Roman" w:eastAsia="Times New Roman" w:hAnsi="Times New Roman" w:cs="Times New Roman"/>
          <w:sz w:val="28"/>
          <w:szCs w:val="28"/>
          <w:lang w:eastAsia="ru-RU"/>
        </w:rPr>
        <w:t xml:space="preserve"> и константа равновесия связаны между собой соотношением:</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p>
    <w:p w:rsidR="00066A80" w:rsidRPr="0007178D" w:rsidRDefault="00066A80" w:rsidP="00066A80">
      <w:pPr>
        <w:tabs>
          <w:tab w:val="left" w:pos="2835"/>
        </w:tabs>
        <w:spacing w:after="0" w:line="240" w:lineRule="auto"/>
        <w:ind w:firstLine="709"/>
        <w:jc w:val="right"/>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sym w:font="Symbol" w:char="F044"/>
      </w:r>
      <w:r w:rsidRPr="0007178D">
        <w:rPr>
          <w:rFonts w:ascii="Times New Roman" w:eastAsia="Times New Roman" w:hAnsi="Times New Roman" w:cs="Times New Roman"/>
          <w:i/>
          <w:sz w:val="28"/>
          <w:szCs w:val="28"/>
          <w:lang w:eastAsia="ru-RU"/>
        </w:rPr>
        <w:t>G</w:t>
      </w:r>
      <w:r w:rsidRPr="0007178D">
        <w:rPr>
          <w:rFonts w:ascii="Times New Roman" w:eastAsia="Times New Roman" w:hAnsi="Times New Roman" w:cs="Times New Roman"/>
          <w:i/>
          <w:sz w:val="28"/>
          <w:szCs w:val="28"/>
          <w:lang w:eastAsia="ru-RU"/>
        </w:rPr>
        <w:sym w:font="Symbol" w:char="F0B0"/>
      </w:r>
      <w:r w:rsidRPr="0007178D">
        <w:rPr>
          <w:rFonts w:ascii="Times New Roman" w:eastAsia="Times New Roman" w:hAnsi="Times New Roman" w:cs="Times New Roman"/>
          <w:i/>
          <w:sz w:val="28"/>
          <w:szCs w:val="28"/>
          <w:lang w:eastAsia="ru-RU"/>
        </w:rPr>
        <w:t xml:space="preserve"> = -RTlnK</w:t>
      </w:r>
      <w:r w:rsidRPr="0007178D">
        <w:rPr>
          <w:rFonts w:ascii="Times New Roman" w:eastAsia="Times New Roman" w:hAnsi="Times New Roman" w:cs="Times New Roman"/>
          <w:i/>
          <w:sz w:val="28"/>
          <w:szCs w:val="28"/>
          <w:vertAlign w:val="subscript"/>
          <w:lang w:eastAsia="ru-RU"/>
        </w:rPr>
        <w:t>р</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i/>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r>
      <w:r w:rsidRPr="0007178D">
        <w:rPr>
          <w:rFonts w:ascii="Times New Roman" w:eastAsia="Times New Roman" w:hAnsi="Times New Roman" w:cs="Times New Roman"/>
          <w:sz w:val="28"/>
          <w:szCs w:val="28"/>
          <w:lang w:eastAsia="ru-RU"/>
        </w:rPr>
        <w:tab/>
        <w:t xml:space="preserve">(7.11) </w:t>
      </w:r>
    </w:p>
    <w:p w:rsidR="00066A80" w:rsidRPr="0007178D" w:rsidRDefault="00066A80" w:rsidP="00066A80">
      <w:pPr>
        <w:tabs>
          <w:tab w:val="left" w:pos="2835"/>
        </w:tabs>
        <w:spacing w:after="0" w:line="240" w:lineRule="auto"/>
        <w:ind w:firstLine="709"/>
        <w:rPr>
          <w:rFonts w:ascii="Times New Roman" w:eastAsia="Times New Roman" w:hAnsi="Times New Roman" w:cs="Times New Roman"/>
          <w:sz w:val="28"/>
          <w:szCs w:val="28"/>
          <w:lang w:eastAsia="ru-RU"/>
        </w:rPr>
      </w:pPr>
    </w:p>
    <w:p w:rsidR="00066A80" w:rsidRPr="0007178D" w:rsidRDefault="00066A80" w:rsidP="00066A80">
      <w:pPr>
        <w:tabs>
          <w:tab w:val="left" w:pos="2835"/>
        </w:tabs>
        <w:spacing w:after="0" w:line="240" w:lineRule="auto"/>
        <w:ind w:firstLine="709"/>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где  </w:t>
      </w:r>
      <w:r w:rsidRPr="0007178D">
        <w:rPr>
          <w:rFonts w:ascii="Times New Roman" w:eastAsia="Times New Roman" w:hAnsi="Times New Roman" w:cs="Times New Roman"/>
          <w:i/>
          <w:sz w:val="28"/>
          <w:szCs w:val="28"/>
          <w:lang w:eastAsia="ru-RU"/>
        </w:rPr>
        <w:sym w:font="Symbol" w:char="F044"/>
      </w:r>
      <w:r w:rsidRPr="0007178D">
        <w:rPr>
          <w:rFonts w:ascii="Times New Roman" w:eastAsia="Times New Roman" w:hAnsi="Times New Roman" w:cs="Times New Roman"/>
          <w:i/>
          <w:sz w:val="28"/>
          <w:szCs w:val="28"/>
          <w:lang w:eastAsia="ru-RU"/>
        </w:rPr>
        <w:t>G</w:t>
      </w:r>
      <w:r w:rsidRPr="0007178D">
        <w:rPr>
          <w:rFonts w:ascii="Times New Roman" w:eastAsia="Times New Roman" w:hAnsi="Times New Roman" w:cs="Times New Roman"/>
          <w:i/>
          <w:sz w:val="28"/>
          <w:szCs w:val="28"/>
          <w:lang w:eastAsia="ru-RU"/>
        </w:rPr>
        <w:sym w:font="Symbol" w:char="F0B0"/>
      </w:r>
      <w:r w:rsidRPr="0007178D">
        <w:rPr>
          <w:rFonts w:ascii="Times New Roman" w:eastAsia="Times New Roman" w:hAnsi="Times New Roman" w:cs="Times New Roman"/>
          <w:sz w:val="28"/>
          <w:szCs w:val="28"/>
          <w:lang w:eastAsia="ru-RU"/>
        </w:rPr>
        <w:t xml:space="preserve"> - стандартное изменение энергии Гиббса реакции;</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i/>
          <w:sz w:val="28"/>
          <w:szCs w:val="28"/>
          <w:lang w:eastAsia="ru-RU"/>
        </w:rPr>
        <w:t xml:space="preserve">        Т</w:t>
      </w:r>
      <w:r w:rsidRPr="0007178D">
        <w:rPr>
          <w:rFonts w:ascii="Times New Roman" w:eastAsia="Times New Roman" w:hAnsi="Times New Roman" w:cs="Times New Roman"/>
          <w:sz w:val="28"/>
          <w:szCs w:val="28"/>
          <w:lang w:eastAsia="ru-RU"/>
        </w:rPr>
        <w:t xml:space="preserve"> – абсолютная температура в градусах Кельвина;</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i/>
          <w:sz w:val="28"/>
          <w:szCs w:val="28"/>
          <w:lang w:eastAsia="ru-RU"/>
        </w:rPr>
        <w:t>R</w:t>
      </w:r>
      <w:r w:rsidRPr="0007178D">
        <w:rPr>
          <w:rFonts w:ascii="Times New Roman" w:eastAsia="Times New Roman" w:hAnsi="Times New Roman" w:cs="Times New Roman"/>
          <w:sz w:val="28"/>
          <w:szCs w:val="28"/>
          <w:lang w:eastAsia="ru-RU"/>
        </w:rPr>
        <w:t xml:space="preserve"> – газовая постоянная (8,314 Дж/моль</w:t>
      </w:r>
      <w:r w:rsidRPr="0007178D">
        <w:rPr>
          <w:rFonts w:ascii="Times New Roman" w:eastAsia="Times New Roman" w:hAnsi="Times New Roman" w:cs="Times New Roman"/>
          <w:sz w:val="28"/>
          <w:szCs w:val="28"/>
          <w:lang w:eastAsia="ru-RU"/>
        </w:rPr>
        <w:sym w:font="Symbol" w:char="F0D7"/>
      </w:r>
      <w:r w:rsidRPr="0007178D">
        <w:rPr>
          <w:rFonts w:ascii="Times New Roman" w:eastAsia="Times New Roman" w:hAnsi="Times New Roman" w:cs="Times New Roman"/>
          <w:sz w:val="28"/>
          <w:szCs w:val="28"/>
          <w:lang w:eastAsia="ru-RU"/>
        </w:rPr>
        <w:t>К).</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 xml:space="preserve">Из уравнения следует, что если </w:t>
      </w:r>
      <w:r w:rsidRPr="0007178D">
        <w:rPr>
          <w:rFonts w:ascii="Times New Roman" w:eastAsia="Times New Roman" w:hAnsi="Times New Roman" w:cs="Times New Roman"/>
          <w:i/>
          <w:sz w:val="28"/>
          <w:szCs w:val="28"/>
          <w:lang w:eastAsia="ru-RU"/>
        </w:rPr>
        <w:sym w:font="Symbol" w:char="F044"/>
      </w:r>
      <w:r w:rsidRPr="0007178D">
        <w:rPr>
          <w:rFonts w:ascii="Times New Roman" w:eastAsia="Times New Roman" w:hAnsi="Times New Roman" w:cs="Times New Roman"/>
          <w:i/>
          <w:sz w:val="28"/>
          <w:szCs w:val="28"/>
          <w:lang w:eastAsia="ru-RU"/>
        </w:rPr>
        <w:t>G</w:t>
      </w:r>
      <w:r w:rsidRPr="0007178D">
        <w:rPr>
          <w:rFonts w:ascii="Times New Roman" w:eastAsia="Times New Roman" w:hAnsi="Times New Roman" w:cs="Times New Roman"/>
          <w:i/>
          <w:sz w:val="28"/>
          <w:szCs w:val="28"/>
          <w:lang w:eastAsia="ru-RU"/>
        </w:rPr>
        <w:sym w:font="Symbol" w:char="F03C"/>
      </w:r>
      <w:r w:rsidRPr="0007178D">
        <w:rPr>
          <w:rFonts w:ascii="Times New Roman" w:eastAsia="Times New Roman" w:hAnsi="Times New Roman" w:cs="Times New Roman"/>
          <w:i/>
          <w:sz w:val="28"/>
          <w:szCs w:val="28"/>
          <w:lang w:eastAsia="ru-RU"/>
        </w:rPr>
        <w:t>0</w:t>
      </w:r>
      <w:r w:rsidRPr="0007178D">
        <w:rPr>
          <w:rFonts w:ascii="Times New Roman" w:eastAsia="Times New Roman" w:hAnsi="Times New Roman" w:cs="Times New Roman"/>
          <w:sz w:val="28"/>
          <w:szCs w:val="28"/>
          <w:lang w:eastAsia="ru-RU"/>
        </w:rPr>
        <w:t xml:space="preserve"> (то есть имеет отрицательное значение), то Кр</w:t>
      </w:r>
      <w:r w:rsidRPr="0007178D">
        <w:rPr>
          <w:rFonts w:ascii="Times New Roman" w:eastAsia="Times New Roman" w:hAnsi="Times New Roman" w:cs="Times New Roman"/>
          <w:sz w:val="28"/>
          <w:szCs w:val="28"/>
          <w:lang w:eastAsia="ru-RU"/>
        </w:rPr>
        <w:sym w:font="Symbol" w:char="F03E"/>
      </w:r>
      <w:r w:rsidRPr="0007178D">
        <w:rPr>
          <w:rFonts w:ascii="Times New Roman" w:eastAsia="Times New Roman" w:hAnsi="Times New Roman" w:cs="Times New Roman"/>
          <w:sz w:val="28"/>
          <w:szCs w:val="28"/>
          <w:lang w:eastAsia="ru-RU"/>
        </w:rPr>
        <w:t>1 и это означает, что реакция протекает преимущественно в прямом направлении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Если же </w:t>
      </w:r>
      <w:r w:rsidRPr="0007178D">
        <w:rPr>
          <w:rFonts w:ascii="Times New Roman" w:eastAsia="Times New Roman" w:hAnsi="Times New Roman" w:cs="Times New Roman"/>
          <w:i/>
          <w:sz w:val="28"/>
          <w:szCs w:val="28"/>
          <w:lang w:eastAsia="ru-RU"/>
        </w:rPr>
        <w:sym w:font="Symbol" w:char="F044"/>
      </w:r>
      <w:r w:rsidRPr="0007178D">
        <w:rPr>
          <w:rFonts w:ascii="Times New Roman" w:eastAsia="Times New Roman" w:hAnsi="Times New Roman" w:cs="Times New Roman"/>
          <w:i/>
          <w:sz w:val="28"/>
          <w:szCs w:val="28"/>
          <w:lang w:eastAsia="ru-RU"/>
        </w:rPr>
        <w:t>G</w:t>
      </w:r>
      <w:r w:rsidRPr="0007178D">
        <w:rPr>
          <w:rFonts w:ascii="Times New Roman" w:eastAsia="Times New Roman" w:hAnsi="Times New Roman" w:cs="Times New Roman"/>
          <w:i/>
          <w:sz w:val="28"/>
          <w:szCs w:val="28"/>
          <w:lang w:eastAsia="ru-RU"/>
        </w:rPr>
        <w:sym w:font="Symbol" w:char="F03E"/>
      </w:r>
      <w:r w:rsidRPr="0007178D">
        <w:rPr>
          <w:rFonts w:ascii="Times New Roman" w:eastAsia="Times New Roman" w:hAnsi="Times New Roman" w:cs="Times New Roman"/>
          <w:i/>
          <w:sz w:val="28"/>
          <w:szCs w:val="28"/>
          <w:lang w:eastAsia="ru-RU"/>
        </w:rPr>
        <w:t>0</w:t>
      </w:r>
      <w:r w:rsidRPr="0007178D">
        <w:rPr>
          <w:rFonts w:ascii="Times New Roman" w:eastAsia="Times New Roman" w:hAnsi="Times New Roman" w:cs="Times New Roman"/>
          <w:sz w:val="28"/>
          <w:szCs w:val="28"/>
          <w:lang w:eastAsia="ru-RU"/>
        </w:rPr>
        <w:t>, то Кр</w:t>
      </w:r>
      <w:r w:rsidRPr="0007178D">
        <w:rPr>
          <w:rFonts w:ascii="Times New Roman" w:eastAsia="Times New Roman" w:hAnsi="Times New Roman" w:cs="Times New Roman"/>
          <w:sz w:val="28"/>
          <w:szCs w:val="28"/>
          <w:lang w:eastAsia="ru-RU"/>
        </w:rPr>
        <w:sym w:font="Symbol" w:char="F03C"/>
      </w:r>
      <w:r w:rsidRPr="0007178D">
        <w:rPr>
          <w:rFonts w:ascii="Times New Roman" w:eastAsia="Times New Roman" w:hAnsi="Times New Roman" w:cs="Times New Roman"/>
          <w:sz w:val="28"/>
          <w:szCs w:val="28"/>
          <w:lang w:eastAsia="ru-RU"/>
        </w:rPr>
        <w:t>1 и в этом случае реакция преимущественно протекает в обратном направлении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Состояние химического равновесия при данных неизменных внешних условиях сохраняется длительное время. При изменении внешних условий (изменение температуры, давления или концентрации реагирующих веществ) состояние химического равновесия нарушается и происходит смещение химического равновесия или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то есть в сторону прямой реакции; или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xml:space="preserve">), то есть в сторону исходных веществ. </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t xml:space="preserve">Смещение химического равновесия при изменении внешних условий подчиняется принципу Ле-Шателье, который гласит: </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если изменить внешние условия (изменить температуру, давление или концентрации веществ, то химическое равновесие обратимой реакции смещается в том направлении, чтобы уменьшить внешнее воздействие.</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1) при повышении температуры (нагревании) равновесие обратимой реакции смещается в сторону эндотермической реакции; при понижении температуры (охлаждении) равновесие обратимой реакции смещается в </w:t>
      </w:r>
      <w:r w:rsidRPr="0007178D">
        <w:rPr>
          <w:rFonts w:ascii="Times New Roman" w:eastAsia="Times New Roman" w:hAnsi="Times New Roman" w:cs="Times New Roman"/>
          <w:sz w:val="28"/>
          <w:szCs w:val="28"/>
          <w:lang w:eastAsia="ru-RU"/>
        </w:rPr>
        <w:lastRenderedPageBreak/>
        <w:t xml:space="preserve">сторону экзотермической реакции. Например, при нагревании равновесие обратимой реакции </w:t>
      </w:r>
      <w:r w:rsidRPr="0007178D">
        <w:rPr>
          <w:rFonts w:ascii="Times New Roman" w:eastAsia="Times New Roman" w:hAnsi="Times New Roman" w:cs="Times New Roman"/>
          <w:i/>
          <w:sz w:val="28"/>
          <w:szCs w:val="28"/>
          <w:lang w:eastAsia="ru-RU"/>
        </w:rPr>
        <w:t>3H</w:t>
      </w:r>
      <w:r w:rsidRPr="0007178D">
        <w:rPr>
          <w:rFonts w:ascii="Times New Roman" w:eastAsia="Times New Roman" w:hAnsi="Times New Roman" w:cs="Times New Roman"/>
          <w:i/>
          <w:sz w:val="28"/>
          <w:szCs w:val="28"/>
          <w:vertAlign w:val="subscript"/>
          <w:lang w:eastAsia="ru-RU"/>
        </w:rPr>
        <w:t xml:space="preserve">2 </w:t>
      </w:r>
      <w:r w:rsidRPr="0007178D">
        <w:rPr>
          <w:rFonts w:ascii="Times New Roman" w:eastAsia="Times New Roman" w:hAnsi="Times New Roman" w:cs="Times New Roman"/>
          <w:i/>
          <w:sz w:val="28"/>
          <w:szCs w:val="28"/>
          <w:lang w:eastAsia="ru-RU"/>
        </w:rPr>
        <w:sym w:font="Symbol" w:char="F02B"/>
      </w:r>
      <w:r w:rsidRPr="0007178D">
        <w:rPr>
          <w:rFonts w:ascii="Times New Roman" w:eastAsia="Times New Roman" w:hAnsi="Times New Roman" w:cs="Times New Roman"/>
          <w:i/>
          <w:sz w:val="28"/>
          <w:szCs w:val="28"/>
          <w:lang w:eastAsia="ru-RU"/>
        </w:rPr>
        <w:t xml:space="preserve"> N</w:t>
      </w:r>
      <w:r w:rsidRPr="0007178D">
        <w:rPr>
          <w:rFonts w:ascii="Times New Roman" w:eastAsia="Times New Roman" w:hAnsi="Times New Roman" w:cs="Times New Roman"/>
          <w:i/>
          <w:sz w:val="28"/>
          <w:szCs w:val="28"/>
          <w:vertAlign w:val="subscript"/>
          <w:lang w:eastAsia="ru-RU"/>
        </w:rPr>
        <w:t xml:space="preserve">2 </w:t>
      </w:r>
      <w:r w:rsidRPr="0007178D">
        <w:rPr>
          <w:rFonts w:ascii="Times New Roman" w:eastAsia="Times New Roman" w:hAnsi="Times New Roman" w:cs="Times New Roman"/>
          <w:i/>
          <w:sz w:val="28"/>
          <w:szCs w:val="28"/>
          <w:lang w:eastAsia="ru-RU"/>
        </w:rPr>
        <w:t>↔ 2NH</w:t>
      </w:r>
      <w:r w:rsidRPr="0007178D">
        <w:rPr>
          <w:rFonts w:ascii="Times New Roman" w:eastAsia="Times New Roman" w:hAnsi="Times New Roman" w:cs="Times New Roman"/>
          <w:i/>
          <w:sz w:val="28"/>
          <w:szCs w:val="28"/>
          <w:vertAlign w:val="subscript"/>
          <w:lang w:eastAsia="ru-RU"/>
        </w:rPr>
        <w:t xml:space="preserve">3 </w:t>
      </w:r>
      <w:r w:rsidRPr="0007178D">
        <w:rPr>
          <w:rFonts w:ascii="Times New Roman" w:eastAsia="Times New Roman" w:hAnsi="Times New Roman" w:cs="Times New Roman"/>
          <w:i/>
          <w:sz w:val="28"/>
          <w:szCs w:val="28"/>
          <w:lang w:eastAsia="ru-RU"/>
        </w:rPr>
        <w:sym w:font="Symbol" w:char="F02B"/>
      </w:r>
      <w:r w:rsidRPr="0007178D">
        <w:rPr>
          <w:rFonts w:ascii="Times New Roman" w:eastAsia="Times New Roman" w:hAnsi="Times New Roman" w:cs="Times New Roman"/>
          <w:i/>
          <w:sz w:val="28"/>
          <w:szCs w:val="28"/>
          <w:lang w:eastAsia="ru-RU"/>
        </w:rPr>
        <w:t xml:space="preserve"> Q</w:t>
      </w:r>
      <w:r w:rsidRPr="0007178D">
        <w:rPr>
          <w:rFonts w:ascii="Times New Roman" w:eastAsia="Times New Roman" w:hAnsi="Times New Roman" w:cs="Times New Roman"/>
          <w:sz w:val="28"/>
          <w:szCs w:val="28"/>
          <w:lang w:eastAsia="ru-RU"/>
        </w:rPr>
        <w:t xml:space="preserve"> смещается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а при охлаждении –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w:t>
      </w:r>
    </w:p>
    <w:p w:rsidR="00066A80" w:rsidRPr="0007178D" w:rsidRDefault="00066A80" w:rsidP="00066A80">
      <w:pPr>
        <w:tabs>
          <w:tab w:val="left" w:pos="2835"/>
        </w:tabs>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 xml:space="preserve">2) при повышении давления равновесие обратимой реакции смещается в сторону уменьшения числа молей газообразных веществ, а при уменьшении давления </w:t>
      </w:r>
      <w:r w:rsidRPr="0007178D">
        <w:rPr>
          <w:rFonts w:ascii="Times New Roman" w:eastAsia="Times New Roman" w:hAnsi="Times New Roman" w:cs="Times New Roman"/>
          <w:sz w:val="28"/>
          <w:szCs w:val="28"/>
          <w:lang w:eastAsia="ru-RU"/>
        </w:rPr>
        <w:sym w:font="Symbol" w:char="F02D"/>
      </w:r>
      <w:r w:rsidRPr="0007178D">
        <w:rPr>
          <w:rFonts w:ascii="Times New Roman" w:eastAsia="Times New Roman" w:hAnsi="Times New Roman" w:cs="Times New Roman"/>
          <w:sz w:val="28"/>
          <w:szCs w:val="28"/>
          <w:lang w:eastAsia="ru-RU"/>
        </w:rPr>
        <w:t xml:space="preserve"> в сторону увеличения числа молей газообразных веществ. Например, при повышении давления равновесие обратимой реакции:</w:t>
      </w:r>
    </w:p>
    <w:p w:rsidR="00066A80" w:rsidRPr="0007178D" w:rsidRDefault="00066A80" w:rsidP="00066A80">
      <w:pPr>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3H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i/>
          <w:sz w:val="28"/>
          <w:szCs w:val="28"/>
          <w:lang w:eastAsia="ru-RU"/>
        </w:rPr>
        <w:t xml:space="preserve"> </w:t>
      </w:r>
      <w:r w:rsidRPr="0007178D">
        <w:rPr>
          <w:rFonts w:ascii="Times New Roman" w:eastAsia="Times New Roman" w:hAnsi="Times New Roman" w:cs="Times New Roman"/>
          <w:i/>
          <w:sz w:val="28"/>
          <w:szCs w:val="28"/>
          <w:vertAlign w:val="subscript"/>
          <w:lang w:eastAsia="ru-RU"/>
        </w:rPr>
        <w:t xml:space="preserve">(г) </w:t>
      </w:r>
      <w:r w:rsidRPr="0007178D">
        <w:rPr>
          <w:rFonts w:ascii="Times New Roman" w:eastAsia="Times New Roman" w:hAnsi="Times New Roman" w:cs="Times New Roman"/>
          <w:i/>
          <w:sz w:val="28"/>
          <w:szCs w:val="28"/>
          <w:lang w:eastAsia="ru-RU"/>
        </w:rPr>
        <w:sym w:font="Symbol" w:char="F02B"/>
      </w:r>
      <w:r w:rsidRPr="0007178D">
        <w:rPr>
          <w:rFonts w:ascii="Times New Roman" w:eastAsia="Times New Roman" w:hAnsi="Times New Roman" w:cs="Times New Roman"/>
          <w:i/>
          <w:sz w:val="28"/>
          <w:szCs w:val="28"/>
          <w:lang w:eastAsia="ru-RU"/>
        </w:rPr>
        <w:t>N</w:t>
      </w:r>
      <w:r w:rsidRPr="0007178D">
        <w:rPr>
          <w:rFonts w:ascii="Times New Roman" w:eastAsia="Times New Roman" w:hAnsi="Times New Roman" w:cs="Times New Roman"/>
          <w:i/>
          <w:sz w:val="28"/>
          <w:szCs w:val="28"/>
          <w:vertAlign w:val="subscript"/>
          <w:lang w:eastAsia="ru-RU"/>
        </w:rPr>
        <w:t>2(г)</w:t>
      </w:r>
      <w:r w:rsidRPr="0007178D">
        <w:rPr>
          <w:rFonts w:ascii="Times New Roman" w:eastAsia="Times New Roman" w:hAnsi="Times New Roman" w:cs="Times New Roman"/>
          <w:i/>
          <w:sz w:val="28"/>
          <w:szCs w:val="28"/>
          <w:lang w:eastAsia="ru-RU"/>
        </w:rPr>
        <w:t xml:space="preserve"> ↔ 2NH</w:t>
      </w:r>
      <w:r w:rsidRPr="0007178D">
        <w:rPr>
          <w:rFonts w:ascii="Times New Roman" w:eastAsia="Times New Roman" w:hAnsi="Times New Roman" w:cs="Times New Roman"/>
          <w:i/>
          <w:sz w:val="28"/>
          <w:szCs w:val="28"/>
          <w:vertAlign w:val="subscript"/>
          <w:lang w:eastAsia="ru-RU"/>
        </w:rPr>
        <w:t>3(г)</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смещается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а при  понижении давления </w:t>
      </w:r>
      <w:r w:rsidRPr="0007178D">
        <w:rPr>
          <w:rFonts w:ascii="Times New Roman" w:eastAsia="Times New Roman" w:hAnsi="Times New Roman" w:cs="Times New Roman"/>
          <w:sz w:val="28"/>
          <w:szCs w:val="28"/>
          <w:lang w:eastAsia="ru-RU"/>
        </w:rPr>
        <w:sym w:font="Symbol" w:char="F02D"/>
      </w:r>
      <w:r w:rsidRPr="0007178D">
        <w:rPr>
          <w:rFonts w:ascii="Times New Roman" w:eastAsia="Times New Roman" w:hAnsi="Times New Roman" w:cs="Times New Roman"/>
          <w:sz w:val="28"/>
          <w:szCs w:val="28"/>
          <w:lang w:eastAsia="ru-RU"/>
        </w:rPr>
        <w:t xml:space="preserve">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3) при увеличении концентрации какого-либо вещества (путем его добавления) равновесие обратимой реакции смещается в сторону реакции, по которой это вещество реагирует, то есть расходуется. При уменьшении  концентрации какого-либо вещества равновесие обратимой реакции смещается  в сторону реакции, по которой это вещество образуется. Например, для  обратимой реакции:</w:t>
      </w:r>
    </w:p>
    <w:p w:rsidR="00066A80" w:rsidRPr="0007178D" w:rsidRDefault="00066A80" w:rsidP="00066A80">
      <w:pPr>
        <w:spacing w:after="0" w:line="240" w:lineRule="auto"/>
        <w:ind w:firstLine="709"/>
        <w:jc w:val="center"/>
        <w:rPr>
          <w:rFonts w:ascii="Times New Roman" w:eastAsia="Times New Roman" w:hAnsi="Times New Roman" w:cs="Times New Roman"/>
          <w:i/>
          <w:sz w:val="28"/>
          <w:szCs w:val="28"/>
          <w:lang w:eastAsia="ru-RU"/>
        </w:rPr>
      </w:pPr>
      <w:r w:rsidRPr="0007178D">
        <w:rPr>
          <w:rFonts w:ascii="Times New Roman" w:eastAsia="Times New Roman" w:hAnsi="Times New Roman" w:cs="Times New Roman"/>
          <w:i/>
          <w:sz w:val="28"/>
          <w:szCs w:val="28"/>
          <w:lang w:eastAsia="ru-RU"/>
        </w:rPr>
        <w:t>3H</w:t>
      </w:r>
      <w:r w:rsidRPr="0007178D">
        <w:rPr>
          <w:rFonts w:ascii="Times New Roman" w:eastAsia="Times New Roman" w:hAnsi="Times New Roman" w:cs="Times New Roman"/>
          <w:i/>
          <w:sz w:val="28"/>
          <w:szCs w:val="28"/>
          <w:vertAlign w:val="subscript"/>
          <w:lang w:eastAsia="ru-RU"/>
        </w:rPr>
        <w:t xml:space="preserve">2 </w:t>
      </w:r>
      <w:r w:rsidRPr="0007178D">
        <w:rPr>
          <w:rFonts w:ascii="Times New Roman" w:eastAsia="Times New Roman" w:hAnsi="Times New Roman" w:cs="Times New Roman"/>
          <w:i/>
          <w:sz w:val="28"/>
          <w:szCs w:val="28"/>
          <w:lang w:eastAsia="ru-RU"/>
        </w:rPr>
        <w:sym w:font="Symbol" w:char="F02B"/>
      </w:r>
      <w:r w:rsidRPr="0007178D">
        <w:rPr>
          <w:rFonts w:ascii="Times New Roman" w:eastAsia="Times New Roman" w:hAnsi="Times New Roman" w:cs="Times New Roman"/>
          <w:i/>
          <w:sz w:val="28"/>
          <w:szCs w:val="28"/>
          <w:lang w:eastAsia="ru-RU"/>
        </w:rPr>
        <w:t xml:space="preserve"> N</w:t>
      </w:r>
      <w:r w:rsidRPr="0007178D">
        <w:rPr>
          <w:rFonts w:ascii="Times New Roman" w:eastAsia="Times New Roman" w:hAnsi="Times New Roman" w:cs="Times New Roman"/>
          <w:i/>
          <w:sz w:val="28"/>
          <w:szCs w:val="28"/>
          <w:vertAlign w:val="subscript"/>
          <w:lang w:eastAsia="ru-RU"/>
        </w:rPr>
        <w:t xml:space="preserve">2 </w:t>
      </w:r>
      <w:r w:rsidRPr="0007178D">
        <w:rPr>
          <w:rFonts w:ascii="Times New Roman" w:eastAsia="Times New Roman" w:hAnsi="Times New Roman" w:cs="Times New Roman"/>
          <w:i/>
          <w:sz w:val="28"/>
          <w:szCs w:val="28"/>
          <w:lang w:eastAsia="ru-RU"/>
        </w:rPr>
        <w:t>↔ 2NH</w:t>
      </w:r>
      <w:r w:rsidRPr="0007178D">
        <w:rPr>
          <w:rFonts w:ascii="Times New Roman" w:eastAsia="Times New Roman" w:hAnsi="Times New Roman" w:cs="Times New Roman"/>
          <w:i/>
          <w:sz w:val="28"/>
          <w:szCs w:val="28"/>
          <w:vertAlign w:val="subscript"/>
          <w:lang w:eastAsia="ru-RU"/>
        </w:rPr>
        <w:t>3</w:t>
      </w:r>
    </w:p>
    <w:p w:rsidR="00066A80" w:rsidRPr="0007178D"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07178D">
        <w:rPr>
          <w:rFonts w:ascii="Times New Roman" w:eastAsia="Times New Roman" w:hAnsi="Times New Roman" w:cs="Times New Roman"/>
          <w:sz w:val="28"/>
          <w:szCs w:val="28"/>
          <w:lang w:eastAsia="ru-RU"/>
        </w:rPr>
        <w:t>увеличение концентрации исходных веществ (</w:t>
      </w:r>
      <w:r w:rsidRPr="0007178D">
        <w:rPr>
          <w:rFonts w:ascii="Times New Roman" w:eastAsia="Times New Roman" w:hAnsi="Times New Roman" w:cs="Times New Roman"/>
          <w:i/>
          <w:sz w:val="28"/>
          <w:szCs w:val="28"/>
          <w:lang w:eastAsia="ru-RU"/>
        </w:rPr>
        <w:t>H</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sz w:val="28"/>
          <w:szCs w:val="28"/>
          <w:lang w:eastAsia="ru-RU"/>
        </w:rPr>
        <w:t xml:space="preserve"> или </w:t>
      </w:r>
      <w:r w:rsidRPr="0007178D">
        <w:rPr>
          <w:rFonts w:ascii="Times New Roman" w:eastAsia="Times New Roman" w:hAnsi="Times New Roman" w:cs="Times New Roman"/>
          <w:i/>
          <w:sz w:val="28"/>
          <w:szCs w:val="28"/>
          <w:lang w:eastAsia="ru-RU"/>
        </w:rPr>
        <w:t>N</w:t>
      </w:r>
      <w:r w:rsidRPr="0007178D">
        <w:rPr>
          <w:rFonts w:ascii="Times New Roman" w:eastAsia="Times New Roman" w:hAnsi="Times New Roman" w:cs="Times New Roman"/>
          <w:i/>
          <w:sz w:val="28"/>
          <w:szCs w:val="28"/>
          <w:vertAlign w:val="subscript"/>
          <w:lang w:eastAsia="ru-RU"/>
        </w:rPr>
        <w:t>2</w:t>
      </w:r>
      <w:r w:rsidRPr="0007178D">
        <w:rPr>
          <w:rFonts w:ascii="Times New Roman" w:eastAsia="Times New Roman" w:hAnsi="Times New Roman" w:cs="Times New Roman"/>
          <w:sz w:val="28"/>
          <w:szCs w:val="28"/>
          <w:lang w:eastAsia="ru-RU"/>
        </w:rPr>
        <w:t>) будет смещать равновесие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а при уменьшении концентрации этих веществ </w:t>
      </w:r>
      <w:r w:rsidRPr="0007178D">
        <w:rPr>
          <w:rFonts w:ascii="Times New Roman" w:eastAsia="Times New Roman" w:hAnsi="Times New Roman" w:cs="Times New Roman"/>
          <w:sz w:val="28"/>
          <w:szCs w:val="28"/>
          <w:lang w:eastAsia="ru-RU"/>
        </w:rPr>
        <w:sym w:font="Symbol" w:char="F02D"/>
      </w:r>
      <w:r w:rsidRPr="0007178D">
        <w:rPr>
          <w:rFonts w:ascii="Times New Roman" w:eastAsia="Times New Roman" w:hAnsi="Times New Roman" w:cs="Times New Roman"/>
          <w:sz w:val="28"/>
          <w:szCs w:val="28"/>
          <w:lang w:eastAsia="ru-RU"/>
        </w:rPr>
        <w:t xml:space="preserve">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xml:space="preserve">). При увеличении концентрации продукта реакции </w:t>
      </w:r>
      <w:r w:rsidRPr="0007178D">
        <w:rPr>
          <w:rFonts w:ascii="Times New Roman" w:eastAsia="Times New Roman" w:hAnsi="Times New Roman" w:cs="Times New Roman"/>
          <w:i/>
          <w:sz w:val="28"/>
          <w:szCs w:val="28"/>
          <w:lang w:eastAsia="ru-RU"/>
        </w:rPr>
        <w:t>(NH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i/>
          <w:sz w:val="28"/>
          <w:szCs w:val="28"/>
          <w:lang w:eastAsia="ru-RU"/>
        </w:rPr>
        <w:t>)</w:t>
      </w:r>
      <w:r w:rsidRPr="0007178D">
        <w:rPr>
          <w:rFonts w:ascii="Times New Roman" w:eastAsia="Times New Roman" w:hAnsi="Times New Roman" w:cs="Times New Roman"/>
          <w:sz w:val="28"/>
          <w:szCs w:val="28"/>
          <w:lang w:eastAsia="ru-RU"/>
        </w:rPr>
        <w:t xml:space="preserve"> равновесие смещается влево (</w:t>
      </w:r>
      <w:r w:rsidRPr="0007178D">
        <w:rPr>
          <w:rFonts w:ascii="Times New Roman" w:eastAsia="Times New Roman" w:hAnsi="Times New Roman" w:cs="Times New Roman"/>
          <w:sz w:val="28"/>
          <w:szCs w:val="28"/>
          <w:lang w:eastAsia="ru-RU"/>
        </w:rPr>
        <w:sym w:font="Symbol" w:char="F0AC"/>
      </w:r>
      <w:r w:rsidRPr="0007178D">
        <w:rPr>
          <w:rFonts w:ascii="Times New Roman" w:eastAsia="Times New Roman" w:hAnsi="Times New Roman" w:cs="Times New Roman"/>
          <w:sz w:val="28"/>
          <w:szCs w:val="28"/>
          <w:lang w:eastAsia="ru-RU"/>
        </w:rPr>
        <w:t xml:space="preserve">), а при уменьшении концентрации </w:t>
      </w:r>
      <w:r w:rsidRPr="0007178D">
        <w:rPr>
          <w:rFonts w:ascii="Times New Roman" w:eastAsia="Times New Roman" w:hAnsi="Times New Roman" w:cs="Times New Roman"/>
          <w:i/>
          <w:sz w:val="28"/>
          <w:szCs w:val="28"/>
          <w:lang w:eastAsia="ru-RU"/>
        </w:rPr>
        <w:t>NH</w:t>
      </w:r>
      <w:r w:rsidRPr="0007178D">
        <w:rPr>
          <w:rFonts w:ascii="Times New Roman" w:eastAsia="Times New Roman" w:hAnsi="Times New Roman" w:cs="Times New Roman"/>
          <w:i/>
          <w:sz w:val="28"/>
          <w:szCs w:val="28"/>
          <w:vertAlign w:val="subscript"/>
          <w:lang w:eastAsia="ru-RU"/>
        </w:rPr>
        <w:t>3</w:t>
      </w:r>
      <w:r w:rsidRPr="0007178D">
        <w:rPr>
          <w:rFonts w:ascii="Times New Roman" w:eastAsia="Times New Roman" w:hAnsi="Times New Roman" w:cs="Times New Roman"/>
          <w:sz w:val="28"/>
          <w:szCs w:val="28"/>
          <w:lang w:eastAsia="ru-RU"/>
        </w:rPr>
        <w:t xml:space="preserve"> </w:t>
      </w:r>
      <w:r w:rsidRPr="0007178D">
        <w:rPr>
          <w:rFonts w:ascii="Times New Roman" w:eastAsia="Times New Roman" w:hAnsi="Times New Roman" w:cs="Times New Roman"/>
          <w:sz w:val="28"/>
          <w:szCs w:val="28"/>
          <w:lang w:eastAsia="ru-RU"/>
        </w:rPr>
        <w:sym w:font="Symbol" w:char="F02D"/>
      </w:r>
      <w:r w:rsidRPr="0007178D">
        <w:rPr>
          <w:rFonts w:ascii="Times New Roman" w:eastAsia="Times New Roman" w:hAnsi="Times New Roman" w:cs="Times New Roman"/>
          <w:sz w:val="28"/>
          <w:szCs w:val="28"/>
          <w:lang w:eastAsia="ru-RU"/>
        </w:rPr>
        <w:t xml:space="preserve"> вправо (</w:t>
      </w:r>
      <w:r w:rsidRPr="0007178D">
        <w:rPr>
          <w:rFonts w:ascii="Times New Roman" w:eastAsia="Times New Roman" w:hAnsi="Times New Roman" w:cs="Times New Roman"/>
          <w:sz w:val="28"/>
          <w:szCs w:val="28"/>
          <w:lang w:eastAsia="ru-RU"/>
        </w:rPr>
        <w:sym w:font="Symbol" w:char="F0AE"/>
      </w:r>
      <w:r w:rsidRPr="0007178D">
        <w:rPr>
          <w:rFonts w:ascii="Times New Roman" w:eastAsia="Times New Roman" w:hAnsi="Times New Roman" w:cs="Times New Roman"/>
          <w:sz w:val="28"/>
          <w:szCs w:val="28"/>
          <w:lang w:eastAsia="ru-RU"/>
        </w:rPr>
        <w:t xml:space="preserve">). </w:t>
      </w:r>
    </w:p>
    <w:p w:rsidR="00066A80" w:rsidRDefault="00066A80" w:rsidP="00066A80">
      <w:pPr>
        <w:spacing w:after="0" w:line="240" w:lineRule="auto"/>
        <w:rPr>
          <w:rFonts w:ascii="Times New Roman" w:eastAsia="Times New Roman" w:hAnsi="Times New Roman" w:cs="Times New Roman"/>
          <w:sz w:val="28"/>
          <w:szCs w:val="28"/>
          <w:lang w:eastAsia="ru-RU"/>
        </w:rPr>
      </w:pPr>
    </w:p>
    <w:p w:rsidR="00066A80" w:rsidRPr="0007178D" w:rsidRDefault="00066A80" w:rsidP="00066A80">
      <w:pPr>
        <w:spacing w:after="0" w:line="240" w:lineRule="auto"/>
        <w:rPr>
          <w:rFonts w:ascii="Times New Roman" w:eastAsia="Times New Roman" w:hAnsi="Times New Roman" w:cs="Times New Roman"/>
          <w:sz w:val="28"/>
          <w:szCs w:val="28"/>
          <w:lang w:eastAsia="ru-RU"/>
        </w:rPr>
      </w:pPr>
    </w:p>
    <w:p w:rsidR="00066A80" w:rsidRDefault="00066A80" w:rsidP="00066A80">
      <w:pPr>
        <w:spacing w:after="0" w:line="240" w:lineRule="auto"/>
        <w:rPr>
          <w:rFonts w:ascii="Times New Roman" w:eastAsia="Times New Roman" w:hAnsi="Times New Roman" w:cs="Times New Roman"/>
          <w:b/>
          <w:bCs/>
          <w:sz w:val="28"/>
          <w:szCs w:val="28"/>
          <w:lang w:eastAsia="ru-RU"/>
        </w:rPr>
      </w:pPr>
      <w:r>
        <w:rPr>
          <w:rFonts w:ascii="Times New Roman" w:eastAsia="Times New Roman" w:hAnsi="Times New Roman" w:cs="Times New Roman"/>
          <w:b/>
          <w:sz w:val="28"/>
          <w:szCs w:val="28"/>
          <w:lang w:eastAsia="ru-RU"/>
        </w:rPr>
        <w:t xml:space="preserve">Лекция 8: </w:t>
      </w:r>
      <w:r w:rsidRPr="009A0CEC">
        <w:rPr>
          <w:rFonts w:ascii="Times New Roman" w:eastAsia="Times New Roman" w:hAnsi="Times New Roman" w:cs="Times New Roman"/>
          <w:b/>
          <w:bCs/>
          <w:sz w:val="28"/>
          <w:szCs w:val="28"/>
          <w:lang w:eastAsia="ru-RU"/>
        </w:rPr>
        <w:t>Растворы</w:t>
      </w:r>
    </w:p>
    <w:p w:rsidR="00066A80" w:rsidRPr="001618E3" w:rsidRDefault="00066A80" w:rsidP="00066A80">
      <w:pPr>
        <w:spacing w:after="0" w:line="240" w:lineRule="auto"/>
        <w:rPr>
          <w:rFonts w:ascii="Times New Roman" w:eastAsia="Times New Roman" w:hAnsi="Times New Roman" w:cs="Times New Roman"/>
          <w:b/>
          <w:sz w:val="20"/>
          <w:szCs w:val="20"/>
          <w:lang w:eastAsia="ru-RU"/>
        </w:rPr>
      </w:pPr>
    </w:p>
    <w:p w:rsidR="00066A80" w:rsidRPr="001618E3" w:rsidRDefault="00066A80" w:rsidP="00066A80">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Растворы как многокомпонентные системы.</w:t>
      </w:r>
    </w:p>
    <w:p w:rsidR="00066A80" w:rsidRPr="001618E3" w:rsidRDefault="00066A80" w:rsidP="00066A80">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Насыщенные, ненасыщенные и пересыщенные растворы.</w:t>
      </w:r>
    </w:p>
    <w:p w:rsidR="00066A80" w:rsidRPr="001618E3" w:rsidRDefault="00066A80" w:rsidP="00066A80">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Различные способы выражения концентрации растворов и их взаимные пересчеты.</w:t>
      </w:r>
    </w:p>
    <w:p w:rsidR="00066A80" w:rsidRPr="009A0CEC"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b/>
          <w:bCs/>
          <w:i/>
          <w:color w:val="000000"/>
          <w:sz w:val="28"/>
          <w:szCs w:val="28"/>
          <w:lang w:eastAsia="ja-JP"/>
        </w:rPr>
        <w:t>Растворами</w:t>
      </w:r>
      <w:r w:rsidRPr="009A0CEC">
        <w:rPr>
          <w:rFonts w:ascii="Times New Roman" w:eastAsia="Times New Roman" w:hAnsi="Times New Roman" w:cs="Times New Roman"/>
          <w:color w:val="000000"/>
          <w:sz w:val="28"/>
          <w:szCs w:val="28"/>
          <w:lang w:eastAsia="ja-JP"/>
        </w:rPr>
        <w:t xml:space="preserve"> называются гомогенные системы, содержащие не менее двух веществ. Могут существовать растворы твердых, жидких и газообразных веществ в жидких растворителях, а также однородные смеси (растворы) твердых, жидких и газообразных веществ. Как правило, вещество, взятое в избытке и в том же аг</w:t>
      </w:r>
      <w:r w:rsidRPr="009A0CEC">
        <w:rPr>
          <w:rFonts w:ascii="Times New Roman" w:eastAsia="Times New Roman" w:hAnsi="Times New Roman" w:cs="Times New Roman"/>
          <w:color w:val="000000"/>
          <w:sz w:val="28"/>
          <w:szCs w:val="28"/>
          <w:lang w:eastAsia="ja-JP"/>
        </w:rPr>
        <w:softHyphen/>
        <w:t>регатном состоянии, что и сам раствор, принято считать растворителем, а компонент, взятый в недостатке — растворенным веществом.</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В зависимости от агрегатного состояния растворителя различают газообразные, жидкие и твердые растворы.</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Газообразными растворами являются воздух и другие смеси газов.</w:t>
      </w:r>
      <w:r>
        <w:rPr>
          <w:rFonts w:ascii="Times New Roman" w:eastAsia="Times New Roman" w:hAnsi="Times New Roman" w:cs="Times New Roman"/>
          <w:color w:val="000000"/>
          <w:sz w:val="28"/>
          <w:szCs w:val="28"/>
          <w:lang w:eastAsia="ja-JP"/>
        </w:rPr>
        <w:t xml:space="preserve"> </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К жидким растворам относят гомогенные смеси газов, жид</w:t>
      </w:r>
      <w:r w:rsidRPr="009A0CEC">
        <w:rPr>
          <w:rFonts w:ascii="Times New Roman" w:eastAsia="Times New Roman" w:hAnsi="Times New Roman" w:cs="Times New Roman"/>
          <w:color w:val="000000"/>
          <w:sz w:val="28"/>
          <w:szCs w:val="28"/>
          <w:lang w:eastAsia="ja-JP"/>
        </w:rPr>
        <w:softHyphen/>
        <w:t>костей и твердых тел с жидкостями.</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Твердыми растворами являются многие сплавы, например, металлов друг с другом, стёкла. Наибольшее значение имеют жидкие смеси, в которых растворителем является жидкость. Наи</w:t>
      </w:r>
      <w:r w:rsidRPr="009A0CEC">
        <w:rPr>
          <w:rFonts w:ascii="Times New Roman" w:eastAsia="Times New Roman" w:hAnsi="Times New Roman" w:cs="Times New Roman"/>
          <w:color w:val="000000"/>
          <w:sz w:val="28"/>
          <w:szCs w:val="28"/>
          <w:lang w:eastAsia="ja-JP"/>
        </w:rPr>
        <w:softHyphen/>
        <w:t xml:space="preserve">более распространенным </w:t>
      </w:r>
      <w:r w:rsidRPr="009A0CEC">
        <w:rPr>
          <w:rFonts w:ascii="Times New Roman" w:eastAsia="Times New Roman" w:hAnsi="Times New Roman" w:cs="Times New Roman"/>
          <w:color w:val="000000"/>
          <w:sz w:val="28"/>
          <w:szCs w:val="28"/>
          <w:lang w:eastAsia="ja-JP"/>
        </w:rPr>
        <w:lastRenderedPageBreak/>
        <w:t>растворителем из неорганических ве</w:t>
      </w:r>
      <w:r w:rsidRPr="009A0CEC">
        <w:rPr>
          <w:rFonts w:ascii="Times New Roman" w:eastAsia="Times New Roman" w:hAnsi="Times New Roman" w:cs="Times New Roman"/>
          <w:color w:val="000000"/>
          <w:sz w:val="28"/>
          <w:szCs w:val="28"/>
          <w:lang w:eastAsia="ja-JP"/>
        </w:rPr>
        <w:softHyphen/>
        <w:t>ществ, конечно же, является вода. Из органических веществ в качестве растворителей используют метанол, этанол, диэтиловый эфир, ацетон, бензол, четыреххлористый углерод и др.</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В процессе растворения частицы (ионы или молекулы) рас</w:t>
      </w:r>
      <w:r w:rsidRPr="009A0CEC">
        <w:rPr>
          <w:rFonts w:ascii="Times New Roman" w:eastAsia="Times New Roman" w:hAnsi="Times New Roman" w:cs="Times New Roman"/>
          <w:color w:val="000000"/>
          <w:sz w:val="28"/>
          <w:szCs w:val="28"/>
          <w:lang w:eastAsia="ja-JP"/>
        </w:rPr>
        <w:softHyphen/>
        <w:t>творяемого вещества под действием хаотически движущихся час</w:t>
      </w:r>
      <w:r w:rsidRPr="009A0CEC">
        <w:rPr>
          <w:rFonts w:ascii="Times New Roman" w:eastAsia="Times New Roman" w:hAnsi="Times New Roman" w:cs="Times New Roman"/>
          <w:color w:val="000000"/>
          <w:sz w:val="28"/>
          <w:szCs w:val="28"/>
          <w:lang w:eastAsia="ja-JP"/>
        </w:rPr>
        <w:softHyphen/>
        <w:t>тиц растворителя переходят в раствор, образуя в результате бес</w:t>
      </w:r>
      <w:r w:rsidRPr="009A0CEC">
        <w:rPr>
          <w:rFonts w:ascii="Times New Roman" w:eastAsia="Times New Roman" w:hAnsi="Times New Roman" w:cs="Times New Roman"/>
          <w:color w:val="000000"/>
          <w:sz w:val="28"/>
          <w:szCs w:val="28"/>
          <w:lang w:eastAsia="ja-JP"/>
        </w:rPr>
        <w:softHyphen/>
        <w:t>порядочного движения частиц качественно новую однородную систему. Способность к образованию растворов выражена у разных веществ в различной степени. Одни вещества способны смешиваться друг с другом в любых количествах (вода и спирт), другие – в ограниченных (хлорид натрия и вода).</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Сущность процесса образования раствора можно показать на примере растворения твердого вещества в жидкости. С точки зрения молекулярно-кинетической теории растворение протекает следующим образом: при внесении в растворитель какого-либо твердого вещества, например, поваренной соли, частицы ионов Na</w:t>
      </w:r>
      <w:r w:rsidRPr="009A0CEC">
        <w:rPr>
          <w:rFonts w:ascii="Times New Roman" w:eastAsia="Times New Roman" w:hAnsi="Times New Roman" w:cs="Times New Roman"/>
          <w:color w:val="000000"/>
          <w:sz w:val="28"/>
          <w:szCs w:val="28"/>
          <w:vertAlign w:val="superscript"/>
          <w:lang w:eastAsia="ja-JP"/>
        </w:rPr>
        <w:t>+</w:t>
      </w:r>
      <w:r w:rsidRPr="009A0CEC">
        <w:rPr>
          <w:rFonts w:ascii="Times New Roman" w:eastAsia="Times New Roman" w:hAnsi="Times New Roman" w:cs="Times New Roman"/>
          <w:color w:val="000000"/>
          <w:sz w:val="28"/>
          <w:szCs w:val="28"/>
          <w:lang w:eastAsia="ja-JP"/>
        </w:rPr>
        <w:t xml:space="preserve"> и Cl</w:t>
      </w:r>
      <w:r w:rsidRPr="009A0CEC">
        <w:rPr>
          <w:rFonts w:ascii="Times New Roman" w:eastAsia="Times New Roman" w:hAnsi="Times New Roman" w:cs="Times New Roman"/>
          <w:color w:val="000000"/>
          <w:sz w:val="28"/>
          <w:szCs w:val="28"/>
          <w:vertAlign w:val="superscript"/>
          <w:lang w:eastAsia="ja-JP"/>
        </w:rPr>
        <w:t>-</w:t>
      </w:r>
      <w:r w:rsidRPr="009A0CEC">
        <w:rPr>
          <w:rFonts w:ascii="Times New Roman" w:eastAsia="Times New Roman" w:hAnsi="Times New Roman" w:cs="Times New Roman"/>
          <w:color w:val="000000"/>
          <w:sz w:val="28"/>
          <w:szCs w:val="28"/>
          <w:lang w:eastAsia="ja-JP"/>
        </w:rPr>
        <w:t>, находящиеся на поверхности, в результате колебатель</w:t>
      </w:r>
      <w:r w:rsidRPr="009A0CEC">
        <w:rPr>
          <w:rFonts w:ascii="Times New Roman" w:eastAsia="Times New Roman" w:hAnsi="Times New Roman" w:cs="Times New Roman"/>
          <w:color w:val="000000"/>
          <w:sz w:val="28"/>
          <w:szCs w:val="28"/>
          <w:lang w:eastAsia="ja-JP"/>
        </w:rPr>
        <w:softHyphen/>
        <w:t>ного движения, увеличивающегося при соударении с частицами растворителя, могут отрываться и переходить в растворитель. Этот процесс распространяется на следующие слои частиц, кото</w:t>
      </w:r>
      <w:r w:rsidRPr="009A0CEC">
        <w:rPr>
          <w:rFonts w:ascii="Times New Roman" w:eastAsia="Times New Roman" w:hAnsi="Times New Roman" w:cs="Times New Roman"/>
          <w:color w:val="000000"/>
          <w:sz w:val="28"/>
          <w:szCs w:val="28"/>
          <w:lang w:eastAsia="ja-JP"/>
        </w:rPr>
        <w:softHyphen/>
        <w:t xml:space="preserve">рые обнажаются в кристалле после удаления поверхностного слоя. Так постепенно частицы, образующие кристалл (ионы или молекулы), переходят в раствор. </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Частицы, перешедшие в раствор, вследствие диффузии распределяются по всему объему растворителя. С другой стороны, по мере увеличения концентрации частицы (ионы, молекулы), на</w:t>
      </w:r>
      <w:r w:rsidRPr="009A0CEC">
        <w:rPr>
          <w:rFonts w:ascii="Times New Roman" w:eastAsia="Times New Roman" w:hAnsi="Times New Roman" w:cs="Times New Roman"/>
          <w:color w:val="000000"/>
          <w:sz w:val="28"/>
          <w:szCs w:val="28"/>
          <w:lang w:eastAsia="ja-JP"/>
        </w:rPr>
        <w:softHyphen/>
        <w:t>ходящиеся в непрерывном движении, при столкновении с твердой  поверхностью еще не растворившегося вещества могут задерживаться на ней, т.е. растворение всегда сопровождается обратным явлением — кристаллизацией. Может наступить такой момент, когда одновременно выделяется из раствора столько же частиц (ионов, молекул), сколько их переходит в раствор – наступает равновесие.</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По соотношению преобладания числа частиц, переходящих в раствор или удаляющихся из раствора, различают растворы на</w:t>
      </w:r>
      <w:r w:rsidRPr="009A0CEC">
        <w:rPr>
          <w:rFonts w:ascii="Times New Roman" w:eastAsia="Times New Roman" w:hAnsi="Times New Roman" w:cs="Times New Roman"/>
          <w:color w:val="000000"/>
          <w:sz w:val="28"/>
          <w:szCs w:val="28"/>
          <w:lang w:eastAsia="ja-JP"/>
        </w:rPr>
        <w:softHyphen/>
        <w:t>сыщенные, ненасыщенные и пересыщенные. По относительным количествам растворенного вещества и растворителя растворы подразделяют на разбавленные и концентрированные.</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Раствор, в котором данное вещество при данной температуре больше не растворяется, т.е. раствор, находящийся в равновесии с растворяемым веществом, называют насыщенным, а раствор, в котором еще можно растворить добавочное количество данного вещества, – ненасыщенным.</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Насыщенный раствор содержит максимально возможное (для данных условий) количество растворенного вещества. Следова</w:t>
      </w:r>
      <w:r w:rsidRPr="009A0CEC">
        <w:rPr>
          <w:rFonts w:ascii="Times New Roman" w:eastAsia="Times New Roman" w:hAnsi="Times New Roman" w:cs="Times New Roman"/>
          <w:color w:val="000000"/>
          <w:sz w:val="28"/>
          <w:szCs w:val="28"/>
          <w:lang w:eastAsia="ja-JP"/>
        </w:rPr>
        <w:softHyphen/>
        <w:t>тельно, насыщенным раствором является такой раствор, который находится в равновесии с избытком растворенного вещества. Концентрация насыщенного раствора (растворимость) для данно</w:t>
      </w:r>
      <w:r w:rsidRPr="009A0CEC">
        <w:rPr>
          <w:rFonts w:ascii="Times New Roman" w:eastAsia="Times New Roman" w:hAnsi="Times New Roman" w:cs="Times New Roman"/>
          <w:color w:val="000000"/>
          <w:sz w:val="28"/>
          <w:szCs w:val="28"/>
          <w:lang w:eastAsia="ja-JP"/>
        </w:rPr>
        <w:softHyphen/>
        <w:t>го вещества при строго определенных условиях (температура, растворитель) – величина постоянная.</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lastRenderedPageBreak/>
        <w:t>Раствор, содержащий растворенного вещества больше, чем его должно быть в данных условиях в насыщенном растворе, на</w:t>
      </w:r>
      <w:r w:rsidRPr="009A0CEC">
        <w:rPr>
          <w:rFonts w:ascii="Times New Roman" w:eastAsia="Times New Roman" w:hAnsi="Times New Roman" w:cs="Times New Roman"/>
          <w:color w:val="000000"/>
          <w:sz w:val="28"/>
          <w:szCs w:val="28"/>
          <w:lang w:eastAsia="ja-JP"/>
        </w:rPr>
        <w:softHyphen/>
        <w:t>зывается пересыщенным. Пересыщенные растворы представляют собой неустойчивые, неравновесные системы, в которых наблю</w:t>
      </w:r>
      <w:r w:rsidRPr="009A0CEC">
        <w:rPr>
          <w:rFonts w:ascii="Times New Roman" w:eastAsia="Times New Roman" w:hAnsi="Times New Roman" w:cs="Times New Roman"/>
          <w:color w:val="000000"/>
          <w:sz w:val="28"/>
          <w:szCs w:val="28"/>
          <w:lang w:eastAsia="ja-JP"/>
        </w:rPr>
        <w:softHyphen/>
        <w:t>дается самопроизвольный переход в равновесное состояние. При этом выделяется избыток растворенного вещества, и раствор ста</w:t>
      </w:r>
      <w:r w:rsidRPr="009A0CEC">
        <w:rPr>
          <w:rFonts w:ascii="Times New Roman" w:eastAsia="Times New Roman" w:hAnsi="Times New Roman" w:cs="Times New Roman"/>
          <w:color w:val="000000"/>
          <w:sz w:val="28"/>
          <w:szCs w:val="28"/>
          <w:lang w:eastAsia="ja-JP"/>
        </w:rPr>
        <w:softHyphen/>
        <w:t>новится насыщенным.</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Насыщенный и ненасыщенный растворы нельзя путать с разбавленным и концентрированным. Разбавленные растворы – растворы с небольшим содержанием растворенного вещества; концентрированные растворы — растворы с большим содержанием растворенного вещества. Необходимо подчеркнуть, что понятие разбавленный и концентрированный растворы являются относительными, выражающими только соот</w:t>
      </w:r>
      <w:r w:rsidRPr="009A0CEC">
        <w:rPr>
          <w:rFonts w:ascii="Times New Roman" w:eastAsia="Times New Roman" w:hAnsi="Times New Roman" w:cs="Times New Roman"/>
          <w:color w:val="000000"/>
          <w:sz w:val="28"/>
          <w:szCs w:val="28"/>
          <w:lang w:eastAsia="ja-JP"/>
        </w:rPr>
        <w:softHyphen/>
        <w:t>ношение количеств растворенного вещества и растворителя в растворе.</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Сравнивая растворимость различных веществ, мы видим, что насыщенные растворы малорастворимых веществ являются разбавленными, а хорошо растворимых веществ — хотя и ненасы</w:t>
      </w:r>
      <w:r w:rsidRPr="009A0CEC">
        <w:rPr>
          <w:rFonts w:ascii="Times New Roman" w:eastAsia="Times New Roman" w:hAnsi="Times New Roman" w:cs="Times New Roman"/>
          <w:color w:val="000000"/>
          <w:sz w:val="28"/>
          <w:szCs w:val="28"/>
          <w:lang w:eastAsia="ja-JP"/>
        </w:rPr>
        <w:softHyphen/>
        <w:t>щенные, но довольно концентрированными.</w:t>
      </w:r>
    </w:p>
    <w:p w:rsidR="00066A80" w:rsidRPr="009A0CEC"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sz w:val="28"/>
          <w:szCs w:val="28"/>
          <w:lang w:eastAsia="ja-JP"/>
        </w:rPr>
      </w:pPr>
      <w:r w:rsidRPr="009A0CEC">
        <w:rPr>
          <w:rFonts w:ascii="Times New Roman" w:eastAsia="Times New Roman" w:hAnsi="Times New Roman" w:cs="Times New Roman"/>
          <w:color w:val="000000"/>
          <w:sz w:val="28"/>
          <w:szCs w:val="28"/>
          <w:lang w:eastAsia="ja-JP"/>
        </w:rPr>
        <w:t>В зависимости от того, электронейтральными или заряженными частицами являются компоненты раствора, их подразделяют на молекулярные (растворы неэлектролитов) и ионные (растворы электролитов). Одна из характерных особенностей растворов электролитов заключается в том, что они проводят электрический ток.</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i/>
          <w:iCs/>
          <w:sz w:val="28"/>
          <w:szCs w:val="28"/>
          <w:lang w:eastAsia="ja-JP"/>
        </w:rPr>
        <w:t>Концентрация растворов</w:t>
      </w:r>
      <w:r w:rsidRPr="009A0CEC">
        <w:rPr>
          <w:rFonts w:ascii="Times New Roman" w:eastAsia="Times New Roman" w:hAnsi="Times New Roman" w:cs="Times New Roman"/>
          <w:sz w:val="28"/>
          <w:szCs w:val="28"/>
          <w:lang w:eastAsia="ja-JP"/>
        </w:rPr>
        <w:t xml:space="preserve"> выражается отношением массы, числа молей или числа эквивалентов растворенного вещества, приходящегося на массу, общее количество молей или объем всего раствора или только растворителя. </w:t>
      </w:r>
      <w:r w:rsidRPr="009A0CEC">
        <w:rPr>
          <w:rFonts w:ascii="Times New Roman" w:eastAsia="Times New Roman" w:hAnsi="Times New Roman" w:cs="Times New Roman"/>
          <w:i/>
          <w:iCs/>
          <w:sz w:val="28"/>
          <w:szCs w:val="28"/>
          <w:lang w:eastAsia="ja-JP"/>
        </w:rPr>
        <w:t>Растворенными веществами</w:t>
      </w:r>
      <w:r w:rsidRPr="009A0CEC">
        <w:rPr>
          <w:rFonts w:ascii="Times New Roman" w:eastAsia="Times New Roman" w:hAnsi="Times New Roman" w:cs="Times New Roman"/>
          <w:sz w:val="28"/>
          <w:szCs w:val="28"/>
          <w:lang w:eastAsia="ja-JP"/>
        </w:rPr>
        <w:t xml:space="preserve"> при одинаковом агрегатном состоянии компонентов обычно считаются компоненты, находящиеся в недостатке, в то время как компонент, находящийся в избытке, считается </w:t>
      </w:r>
      <w:r w:rsidRPr="009A0CEC">
        <w:rPr>
          <w:rFonts w:ascii="Times New Roman" w:eastAsia="Times New Roman" w:hAnsi="Times New Roman" w:cs="Times New Roman"/>
          <w:i/>
          <w:iCs/>
          <w:sz w:val="28"/>
          <w:szCs w:val="28"/>
          <w:lang w:eastAsia="ja-JP"/>
        </w:rPr>
        <w:t>растворителем</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При разных агрегатных состояниях компонентов</w:t>
      </w:r>
      <w:r w:rsidRPr="009A0CEC">
        <w:rPr>
          <w:rFonts w:ascii="Times New Roman" w:eastAsia="Times New Roman" w:hAnsi="Times New Roman" w:cs="Times New Roman"/>
          <w:sz w:val="28"/>
          <w:szCs w:val="28"/>
          <w:lang w:eastAsia="ja-JP"/>
        </w:rPr>
        <w:t xml:space="preserve"> раствора </w:t>
      </w:r>
      <w:r w:rsidRPr="009A0CEC">
        <w:rPr>
          <w:rFonts w:ascii="Times New Roman" w:eastAsia="Times New Roman" w:hAnsi="Times New Roman" w:cs="Times New Roman"/>
          <w:i/>
          <w:iCs/>
          <w:sz w:val="28"/>
          <w:szCs w:val="28"/>
          <w:lang w:eastAsia="ja-JP"/>
        </w:rPr>
        <w:t>растворителем</w:t>
      </w:r>
      <w:r w:rsidRPr="009A0CEC">
        <w:rPr>
          <w:rFonts w:ascii="Times New Roman" w:eastAsia="Times New Roman" w:hAnsi="Times New Roman" w:cs="Times New Roman"/>
          <w:sz w:val="28"/>
          <w:szCs w:val="28"/>
          <w:lang w:eastAsia="ja-JP"/>
        </w:rPr>
        <w:t xml:space="preserve"> обычно считается компонент, агрегатное состояние которого совпадает с агрегатным состоянием раствора. Например, в случае жидких растворов твердых и газообразных веществ растворителем всегда считается жидкий компонент, независимо от концентрации растворенных веществ, которая часто превышает 50 масс.%.</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Из определения видно, что способов выражения концентрации раствора может быть не менее 18. Однако практическое применение в технике и лабораторной практике нашли лишь следующие способы:</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i/>
          <w:iCs/>
          <w:sz w:val="28"/>
          <w:szCs w:val="28"/>
          <w:lang w:eastAsia="ja-JP"/>
        </w:rPr>
        <w:t>Процентная концентрация</w:t>
      </w:r>
      <w:r w:rsidRPr="009A0CEC">
        <w:rPr>
          <w:rFonts w:ascii="Times New Roman" w:eastAsia="Times New Roman" w:hAnsi="Times New Roman" w:cs="Times New Roman"/>
          <w:sz w:val="28"/>
          <w:szCs w:val="28"/>
          <w:lang w:eastAsia="ja-JP"/>
        </w:rPr>
        <w:t xml:space="preserve"> – отношение массы растворенного вещества m</w:t>
      </w:r>
      <w:r w:rsidRPr="009A0CEC">
        <w:rPr>
          <w:rFonts w:ascii="Times New Roman" w:eastAsia="Times New Roman" w:hAnsi="Times New Roman" w:cs="Times New Roman"/>
          <w:sz w:val="28"/>
          <w:szCs w:val="28"/>
          <w:vertAlign w:val="subscript"/>
          <w:lang w:eastAsia="ja-JP"/>
        </w:rPr>
        <w:t>в-ва</w:t>
      </w:r>
      <w:r w:rsidRPr="009A0CEC">
        <w:rPr>
          <w:rFonts w:ascii="Times New Roman" w:eastAsia="Times New Roman" w:hAnsi="Times New Roman" w:cs="Times New Roman"/>
          <w:sz w:val="28"/>
          <w:szCs w:val="28"/>
          <w:lang w:eastAsia="ja-JP"/>
        </w:rPr>
        <w:t xml:space="preserve"> к общей массе раствора m</w:t>
      </w:r>
      <w:r w:rsidRPr="009A0CEC">
        <w:rPr>
          <w:rFonts w:ascii="Times New Roman" w:eastAsia="Times New Roman" w:hAnsi="Times New Roman" w:cs="Times New Roman"/>
          <w:sz w:val="28"/>
          <w:szCs w:val="28"/>
          <w:vertAlign w:val="subscript"/>
          <w:lang w:eastAsia="ja-JP"/>
        </w:rPr>
        <w:t>р-ра</w:t>
      </w:r>
      <w:r w:rsidRPr="009A0CEC">
        <w:rPr>
          <w:rFonts w:ascii="Times New Roman" w:eastAsia="Times New Roman" w:hAnsi="Times New Roman" w:cs="Times New Roman"/>
          <w:sz w:val="28"/>
          <w:szCs w:val="28"/>
          <w:lang w:eastAsia="ja-JP"/>
        </w:rPr>
        <w:t>:</w:t>
      </w:r>
    </w:p>
    <w:p w:rsidR="00066A80" w:rsidRPr="009A0CEC" w:rsidRDefault="00066A80" w:rsidP="00066A80">
      <w:pPr>
        <w:spacing w:after="0" w:line="240" w:lineRule="auto"/>
        <w:ind w:firstLine="709"/>
        <w:jc w:val="both"/>
        <w:rPr>
          <w:rFonts w:ascii="Times New Roman" w:eastAsia="Times New Roman" w:hAnsi="Times New Roman" w:cs="Times New Roman"/>
          <w:sz w:val="28"/>
          <w:szCs w:val="28"/>
          <w:lang w:eastAsia="ja-JP"/>
        </w:rPr>
      </w:pPr>
    </w:p>
    <w:p w:rsidR="00066A80" w:rsidRPr="009A0CEC" w:rsidRDefault="00066A80" w:rsidP="00066A80">
      <w:pPr>
        <w:spacing w:after="0" w:line="240" w:lineRule="auto"/>
        <w:ind w:firstLine="709"/>
        <w:contextualSpacing/>
        <w:jc w:val="right"/>
        <w:rPr>
          <w:rFonts w:ascii="Times New Roman" w:eastAsia="Times New Roman" w:hAnsi="Times New Roman" w:cs="Times New Roman"/>
          <w:sz w:val="28"/>
          <w:szCs w:val="28"/>
          <w:lang w:eastAsia="ja-JP"/>
        </w:rPr>
      </w:pPr>
      <m:oMath>
        <m:r>
          <w:rPr>
            <w:rFonts w:ascii="Cambria Math" w:eastAsia="Times New Roman" w:hAnsi="Cambria Math" w:cs="Times New Roman"/>
            <w:sz w:val="28"/>
            <w:szCs w:val="28"/>
            <w:lang w:eastAsia="ja-JP"/>
          </w:rPr>
          <m:t xml:space="preserve">C, %= </m:t>
        </m:r>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m</m:t>
                </m:r>
              </m:e>
              <m:sub>
                <m:r>
                  <w:rPr>
                    <w:rFonts w:ascii="Cambria Math" w:eastAsia="Times New Roman" w:hAnsi="Cambria Math" w:cs="Times New Roman"/>
                    <w:sz w:val="28"/>
                    <w:szCs w:val="28"/>
                    <w:lang w:eastAsia="ja-JP"/>
                  </w:rPr>
                  <m:t>в-ва</m:t>
                </m:r>
              </m:sub>
            </m:sSub>
          </m:num>
          <m:den>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m</m:t>
                </m:r>
              </m:e>
              <m:sub>
                <m:r>
                  <w:rPr>
                    <w:rFonts w:ascii="Cambria Math" w:eastAsia="Times New Roman" w:hAnsi="Cambria Math" w:cs="Times New Roman"/>
                    <w:sz w:val="28"/>
                    <w:szCs w:val="28"/>
                    <w:lang w:eastAsia="ja-JP"/>
                  </w:rPr>
                  <m:t>р-ра</m:t>
                </m:r>
              </m:sub>
            </m:sSub>
          </m:den>
        </m:f>
        <m:r>
          <w:rPr>
            <w:rFonts w:ascii="Cambria Math" w:eastAsia="Times New Roman" w:hAnsi="Cambria Math" w:cs="Times New Roman"/>
            <w:sz w:val="28"/>
            <w:szCs w:val="28"/>
            <w:lang w:eastAsia="ja-JP"/>
          </w:rPr>
          <m:t xml:space="preserve"> ∙100</m:t>
        </m:r>
        <m:r>
          <m:rPr>
            <m:sty m:val="p"/>
          </m:rPr>
          <w:rPr>
            <w:rFonts w:ascii="Cambria Math" w:eastAsia="Times New Roman" w:hAnsi="Cambria Math" w:cs="Times New Roman"/>
            <w:sz w:val="28"/>
            <w:szCs w:val="28"/>
            <w:lang w:eastAsia="ja-JP"/>
          </w:rPr>
          <m:t xml:space="preserve">% </m:t>
        </m:r>
      </m:oMath>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(8.1)</w:t>
      </w:r>
    </w:p>
    <w:p w:rsidR="00066A80" w:rsidRPr="009A0CEC" w:rsidRDefault="00066A80" w:rsidP="00066A80">
      <w:pPr>
        <w:spacing w:after="0" w:line="240" w:lineRule="auto"/>
        <w:ind w:firstLine="709"/>
        <w:contextualSpacing/>
        <w:jc w:val="both"/>
        <w:rPr>
          <w:rFonts w:ascii="Times New Roman" w:eastAsia="Times New Roman" w:hAnsi="Times New Roman" w:cs="Times New Roman"/>
          <w:b/>
          <w:bCs/>
          <w:sz w:val="28"/>
          <w:szCs w:val="28"/>
          <w:lang w:eastAsia="ja-JP"/>
        </w:rPr>
      </w:pP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Например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20% раствор Na</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содержит 20 г Na</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 xml:space="preserve">4 </w:t>
      </w:r>
      <w:r w:rsidRPr="009A0CEC">
        <w:rPr>
          <w:rFonts w:ascii="Times New Roman" w:eastAsia="Times New Roman" w:hAnsi="Times New Roman" w:cs="Times New Roman"/>
          <w:i/>
          <w:iCs/>
          <w:sz w:val="28"/>
          <w:szCs w:val="28"/>
          <w:lang w:eastAsia="ja-JP"/>
        </w:rPr>
        <w:t>и 80 г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O.</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lastRenderedPageBreak/>
        <w:t>Этот способ широко распространен в технике и в быту ввиду удобства приготовления, разбавления растворов, а также практических расчетов и пересчетов в другие способы выражения концентрации. Недостатком метода является необходимость пересчета в мольные способы выражения концентрации при аналитических и стехиометрических расчетах по химическим формулам веществ и схемам химических реакций.</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i/>
          <w:iCs/>
          <w:sz w:val="28"/>
          <w:szCs w:val="28"/>
          <w:lang w:eastAsia="ja-JP"/>
        </w:rPr>
        <w:t>Молярная концентрация (молярность)</w:t>
      </w:r>
      <w:r w:rsidRPr="009A0CEC">
        <w:rPr>
          <w:rFonts w:ascii="Times New Roman" w:eastAsia="Times New Roman" w:hAnsi="Times New Roman" w:cs="Times New Roman"/>
          <w:sz w:val="28"/>
          <w:szCs w:val="28"/>
          <w:lang w:eastAsia="ja-JP"/>
        </w:rPr>
        <w:t xml:space="preserve"> – число моль растворенного вещества n</w:t>
      </w:r>
      <w:r w:rsidRPr="009A0CEC">
        <w:rPr>
          <w:rFonts w:ascii="Times New Roman" w:eastAsia="Times New Roman" w:hAnsi="Times New Roman" w:cs="Times New Roman"/>
          <w:sz w:val="28"/>
          <w:szCs w:val="28"/>
          <w:vertAlign w:val="subscript"/>
          <w:lang w:eastAsia="ja-JP"/>
        </w:rPr>
        <w:t>в-ва</w:t>
      </w:r>
      <w:r w:rsidRPr="009A0CEC">
        <w:rPr>
          <w:rFonts w:ascii="Times New Roman" w:eastAsia="Times New Roman" w:hAnsi="Times New Roman" w:cs="Times New Roman"/>
          <w:sz w:val="28"/>
          <w:szCs w:val="28"/>
          <w:lang w:eastAsia="ja-JP"/>
        </w:rPr>
        <w:t>, содержащихся в объёме раствора:</w:t>
      </w:r>
    </w:p>
    <w:p w:rsidR="00066A80" w:rsidRPr="009A0CEC" w:rsidRDefault="00066A80" w:rsidP="00066A80">
      <w:pPr>
        <w:spacing w:after="0" w:line="240" w:lineRule="auto"/>
        <w:ind w:firstLine="709"/>
        <w:jc w:val="both"/>
        <w:rPr>
          <w:rFonts w:ascii="Times New Roman" w:eastAsia="Times New Roman" w:hAnsi="Times New Roman" w:cs="Times New Roman"/>
          <w:sz w:val="28"/>
          <w:szCs w:val="28"/>
          <w:lang w:eastAsia="ja-JP"/>
        </w:rPr>
      </w:pPr>
    </w:p>
    <w:p w:rsidR="00066A80" w:rsidRPr="009A0CEC" w:rsidRDefault="00066A80" w:rsidP="00066A80">
      <w:pPr>
        <w:spacing w:after="0" w:line="240" w:lineRule="auto"/>
        <w:ind w:firstLine="709"/>
        <w:contextualSpacing/>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eastAsia="ja-JP"/>
              </w:rPr>
              <m:t>С</m:t>
            </m:r>
          </m:e>
          <m:sub>
            <m:r>
              <m:rPr>
                <m:sty m:val="p"/>
              </m:rPr>
              <w:rPr>
                <w:rFonts w:ascii="Cambria Math" w:eastAsia="Times New Roman" w:hAnsi="Cambria Math" w:cs="Times New Roman"/>
                <w:sz w:val="28"/>
                <w:szCs w:val="28"/>
                <w:lang w:eastAsia="ja-JP"/>
              </w:rPr>
              <m:t>М</m:t>
            </m:r>
          </m:sub>
        </m:sSub>
        <m:r>
          <m:rPr>
            <m:sty m:val="p"/>
          </m:rP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sz w:val="28"/>
                <w:szCs w:val="28"/>
                <w:lang w:eastAsia="ja-JP"/>
              </w:rPr>
            </m:ctrlPr>
          </m:fPr>
          <m:num>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val="en-US" w:eastAsia="ja-JP"/>
                  </w:rPr>
                  <m:t>n</m:t>
                </m:r>
              </m:e>
              <m:sub>
                <m:r>
                  <m:rPr>
                    <m:sty m:val="p"/>
                  </m:rPr>
                  <w:rPr>
                    <w:rFonts w:ascii="Cambria Math" w:eastAsia="Times New Roman" w:hAnsi="Cambria Math" w:cs="Times New Roman"/>
                    <w:sz w:val="28"/>
                    <w:szCs w:val="28"/>
                    <w:lang w:eastAsia="ja-JP"/>
                  </w:rPr>
                  <m:t>в-ва</m:t>
                </m:r>
              </m:sub>
            </m:sSub>
          </m:num>
          <m:den>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eastAsia="ja-JP"/>
                  </w:rPr>
                  <m:t>V</m:t>
                </m:r>
              </m:e>
              <m:sub>
                <m:r>
                  <m:rPr>
                    <m:sty m:val="p"/>
                  </m:rPr>
                  <w:rPr>
                    <w:rFonts w:ascii="Cambria Math" w:eastAsia="Times New Roman" w:hAnsi="Cambria Math" w:cs="Times New Roman"/>
                    <w:sz w:val="28"/>
                    <w:szCs w:val="28"/>
                    <w:lang w:eastAsia="ja-JP"/>
                  </w:rPr>
                  <m:t>р-ра</m:t>
                </m:r>
              </m:sub>
            </m:sSub>
          </m:den>
        </m:f>
        <m:r>
          <m:rPr>
            <m:sty m:val="p"/>
          </m:rPr>
          <w:rPr>
            <w:rFonts w:ascii="Cambria Math" w:eastAsia="Times New Roman" w:hAnsi="Cambria Math" w:cs="Times New Roman"/>
            <w:sz w:val="28"/>
            <w:szCs w:val="28"/>
            <w:lang w:eastAsia="ja-JP"/>
          </w:rPr>
          <m:t xml:space="preserve"> </m:t>
        </m:r>
      </m:oMath>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(8.2)</w:t>
      </w:r>
    </w:p>
    <w:p w:rsidR="00066A80" w:rsidRPr="009A0CEC" w:rsidRDefault="00066A80" w:rsidP="00066A80">
      <w:pPr>
        <w:spacing w:after="0" w:line="240" w:lineRule="auto"/>
        <w:ind w:firstLine="709"/>
        <w:contextualSpacing/>
        <w:jc w:val="both"/>
        <w:rPr>
          <w:rFonts w:ascii="Times New Roman" w:eastAsia="Times New Roman" w:hAnsi="Times New Roman" w:cs="Times New Roman"/>
          <w:b/>
          <w:bCs/>
          <w:sz w:val="28"/>
          <w:szCs w:val="28"/>
          <w:lang w:eastAsia="ja-JP"/>
        </w:rPr>
      </w:pPr>
      <w:r w:rsidRPr="009A0CEC">
        <w:rPr>
          <w:rFonts w:ascii="Times New Roman" w:eastAsia="Times New Roman" w:hAnsi="Times New Roman" w:cs="Times New Roman"/>
          <w:sz w:val="28"/>
          <w:szCs w:val="28"/>
          <w:lang w:eastAsia="ja-JP"/>
        </w:rPr>
        <w:t>где V</w:t>
      </w:r>
      <w:r w:rsidRPr="009A0CEC">
        <w:rPr>
          <w:rFonts w:ascii="Times New Roman" w:eastAsia="Times New Roman" w:hAnsi="Times New Roman" w:cs="Times New Roman"/>
          <w:sz w:val="28"/>
          <w:szCs w:val="28"/>
          <w:vertAlign w:val="subscript"/>
          <w:lang w:eastAsia="ja-JP"/>
        </w:rPr>
        <w:t>p</w:t>
      </w:r>
      <w:r w:rsidRPr="009A0CEC">
        <w:rPr>
          <w:rFonts w:ascii="Times New Roman" w:eastAsia="Times New Roman" w:hAnsi="Times New Roman" w:cs="Times New Roman"/>
          <w:sz w:val="28"/>
          <w:szCs w:val="28"/>
          <w:lang w:eastAsia="ja-JP"/>
        </w:rPr>
        <w:t xml:space="preserve"> – объём раствора, м</w:t>
      </w:r>
      <w:r w:rsidRPr="009A0CEC">
        <w:rPr>
          <w:rFonts w:ascii="Times New Roman" w:eastAsia="Times New Roman" w:hAnsi="Times New Roman" w:cs="Times New Roman"/>
          <w:sz w:val="28"/>
          <w:szCs w:val="28"/>
          <w:vertAlign w:val="superscript"/>
          <w:lang w:eastAsia="ja-JP"/>
        </w:rPr>
        <w:t>3</w:t>
      </w:r>
      <w:r w:rsidRPr="009A0CEC">
        <w:rPr>
          <w:rFonts w:ascii="Times New Roman" w:eastAsia="Times New Roman" w:hAnsi="Times New Roman" w:cs="Times New Roman"/>
          <w:sz w:val="28"/>
          <w:szCs w:val="28"/>
          <w:lang w:eastAsia="ja-JP"/>
        </w:rPr>
        <w:t xml:space="preserve"> или л.</w:t>
      </w:r>
    </w:p>
    <w:p w:rsidR="00066A80" w:rsidRPr="009A0CEC" w:rsidRDefault="00066A80" w:rsidP="00066A80">
      <w:pPr>
        <w:spacing w:after="0" w:line="240" w:lineRule="auto"/>
        <w:ind w:firstLine="709"/>
        <w:contextualSpacing/>
        <w:jc w:val="both"/>
        <w:rPr>
          <w:rFonts w:ascii="Times New Roman" w:eastAsia="Times New Roman" w:hAnsi="Times New Roman" w:cs="Times New Roman"/>
          <w:b/>
          <w:bCs/>
          <w:sz w:val="28"/>
          <w:szCs w:val="28"/>
          <w:lang w:eastAsia="ja-JP"/>
        </w:rPr>
      </w:pP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1М раствор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содержит в каждом литре 1 моль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 xml:space="preserve">4 </w:t>
      </w:r>
      <w:r w:rsidRPr="009A0CEC">
        <w:rPr>
          <w:rFonts w:ascii="Times New Roman" w:eastAsia="Times New Roman" w:hAnsi="Times New Roman" w:cs="Times New Roman"/>
          <w:i/>
          <w:iCs/>
          <w:sz w:val="28"/>
          <w:szCs w:val="28"/>
          <w:lang w:eastAsia="ja-JP"/>
        </w:rPr>
        <w:t>или 98г.</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Это наиболее распространенный способ выражения концентрации жидких растворов в аналитической и препаративной химии, так как он предполагает быстрое приготовление растворов в мерных колбах путем добавления растворителя к определенному количеству известного раствора (так называемой аликвоте) до некоторого фиксированного объема. К недостаткам метода следует отнести низкую точность приготовления растворов (измерение объемов обычно производится с точностью в несколько процентов, в то время как взвешивание имеет точность не хуже сотых долей процентов), а также изменение молярности приготовленных растворов с изменением температуры ввиду их термического расширения.</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i/>
          <w:iCs/>
          <w:sz w:val="28"/>
          <w:szCs w:val="28"/>
          <w:lang w:eastAsia="ja-JP"/>
        </w:rPr>
        <w:t>Нормальная концентрация (нормальность)</w:t>
      </w:r>
      <w:r w:rsidRPr="009A0CEC">
        <w:rPr>
          <w:rFonts w:ascii="Times New Roman" w:eastAsia="Times New Roman" w:hAnsi="Times New Roman" w:cs="Times New Roman"/>
          <w:sz w:val="28"/>
          <w:szCs w:val="28"/>
          <w:lang w:eastAsia="ja-JP"/>
        </w:rPr>
        <w:t xml:space="preserve"> – число эквивалентов растворенного вещества </w:t>
      </w:r>
      <w:r w:rsidRPr="009A0CEC">
        <w:rPr>
          <w:rFonts w:ascii="Times New Roman" w:eastAsia="Times New Roman" w:hAnsi="Times New Roman" w:cs="Times New Roman"/>
          <w:sz w:val="28"/>
          <w:szCs w:val="28"/>
          <w:lang w:val="en-US" w:eastAsia="ja-JP"/>
        </w:rPr>
        <w:t>n</w:t>
      </w:r>
      <w:r w:rsidRPr="009A0CEC">
        <w:rPr>
          <w:rFonts w:ascii="Times New Roman" w:eastAsia="Times New Roman" w:hAnsi="Times New Roman" w:cs="Times New Roman"/>
          <w:sz w:val="28"/>
          <w:szCs w:val="28"/>
          <w:vertAlign w:val="subscript"/>
          <w:lang w:eastAsia="ja-JP"/>
        </w:rPr>
        <w:t>экв</w:t>
      </w:r>
      <w:r w:rsidRPr="009A0CEC">
        <w:rPr>
          <w:rFonts w:ascii="Times New Roman" w:eastAsia="Times New Roman" w:hAnsi="Times New Roman" w:cs="Times New Roman"/>
          <w:sz w:val="28"/>
          <w:szCs w:val="28"/>
          <w:lang w:eastAsia="ja-JP"/>
        </w:rPr>
        <w:t xml:space="preserve">, содержащихся в объёме раствора </w:t>
      </w:r>
      <m:oMath>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val="en-US" w:eastAsia="ja-JP"/>
                  </w:rPr>
                  <m:t>V</m:t>
                </m:r>
              </m:e>
              <m:sub>
                <m:r>
                  <w:rPr>
                    <w:rFonts w:ascii="Cambria Math" w:eastAsia="Times New Roman" w:hAnsi="Cambria Math" w:cs="Times New Roman"/>
                    <w:sz w:val="28"/>
                    <w:szCs w:val="28"/>
                    <w:lang w:eastAsia="ja-JP"/>
                  </w:rPr>
                  <m:t>р-ра</m:t>
                </m:r>
              </m:sub>
            </m:sSub>
          </m:num>
          <m:den>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n</m:t>
                </m:r>
              </m:e>
              <m:sub>
                <m:r>
                  <w:rPr>
                    <w:rFonts w:ascii="Cambria Math" w:eastAsia="Times New Roman" w:hAnsi="Cambria Math" w:cs="Times New Roman"/>
                    <w:sz w:val="28"/>
                    <w:szCs w:val="28"/>
                    <w:lang w:eastAsia="ja-JP"/>
                  </w:rPr>
                  <m:t>экв</m:t>
                </m:r>
              </m:sub>
            </m:sSub>
          </m:den>
        </m:f>
      </m:oMath>
      <w:r w:rsidRPr="009A0CEC">
        <w:rPr>
          <w:rFonts w:ascii="Times New Roman" w:eastAsia="Times New Roman" w:hAnsi="Times New Roman" w:cs="Times New Roman"/>
          <w:sz w:val="28"/>
          <w:szCs w:val="28"/>
          <w:lang w:eastAsia="ja-JP"/>
        </w:rPr>
        <w:t>.</w:t>
      </w:r>
    </w:p>
    <w:p w:rsidR="00066A80" w:rsidRPr="009A0CEC" w:rsidRDefault="00066A80" w:rsidP="00066A80">
      <w:pPr>
        <w:spacing w:after="0" w:line="240" w:lineRule="auto"/>
        <w:ind w:firstLine="709"/>
        <w:jc w:val="both"/>
        <w:rPr>
          <w:rFonts w:ascii="Times New Roman" w:eastAsia="Times New Roman" w:hAnsi="Times New Roman" w:cs="Times New Roman"/>
          <w:sz w:val="28"/>
          <w:szCs w:val="28"/>
          <w:lang w:eastAsia="ja-JP"/>
        </w:rPr>
      </w:pPr>
    </w:p>
    <w:p w:rsidR="00066A80" w:rsidRPr="009A0CEC" w:rsidRDefault="00066A80" w:rsidP="00066A80">
      <w:pPr>
        <w:spacing w:after="0" w:line="240" w:lineRule="auto"/>
        <w:ind w:firstLine="709"/>
        <w:contextualSpacing/>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eastAsia="ja-JP"/>
              </w:rPr>
              <m:t>С</m:t>
            </m:r>
          </m:e>
          <m:sub>
            <m:r>
              <m:rPr>
                <m:sty m:val="p"/>
              </m:rPr>
              <w:rPr>
                <w:rFonts w:ascii="Cambria Math" w:eastAsia="Times New Roman" w:hAnsi="Cambria Math" w:cs="Times New Roman"/>
                <w:sz w:val="28"/>
                <w:szCs w:val="28"/>
                <w:lang w:eastAsia="ja-JP"/>
              </w:rPr>
              <m:t>H</m:t>
            </m:r>
          </m:sub>
        </m:sSub>
        <m:r>
          <m:rPr>
            <m:sty m:val="p"/>
          </m:rPr>
          <w:rPr>
            <w:rFonts w:ascii="Cambria Math" w:eastAsia="Times New Roman" w:hAnsi="Cambria Math" w:cs="Times New Roman"/>
            <w:sz w:val="28"/>
            <w:szCs w:val="28"/>
            <w:lang w:eastAsia="ja-JP"/>
          </w:rPr>
          <m:t xml:space="preserve">= </m:t>
        </m:r>
        <m:r>
          <m:rPr>
            <m:sty m:val="p"/>
          </m:rPr>
          <w:rPr>
            <w:rFonts w:ascii="Cambria Math" w:eastAsia="Times New Roman" w:hAnsi="Cambria Math" w:cs="Times New Roman"/>
            <w:sz w:val="28"/>
            <w:szCs w:val="28"/>
            <w:lang w:val="en-US" w:eastAsia="ja-JP"/>
          </w:rPr>
          <m:t>N</m:t>
        </m:r>
        <m:r>
          <m:rPr>
            <m:sty m:val="p"/>
          </m:rP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sz w:val="28"/>
                <w:szCs w:val="28"/>
                <w:lang w:eastAsia="ja-JP"/>
              </w:rPr>
            </m:ctrlPr>
          </m:fPr>
          <m:num>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val="en-US" w:eastAsia="ja-JP"/>
                  </w:rPr>
                  <m:t>n</m:t>
                </m:r>
              </m:e>
              <m:sub>
                <m:r>
                  <m:rPr>
                    <m:sty m:val="p"/>
                  </m:rPr>
                  <w:rPr>
                    <w:rFonts w:ascii="Cambria Math" w:eastAsia="Times New Roman" w:hAnsi="Cambria Math" w:cs="Times New Roman"/>
                    <w:sz w:val="28"/>
                    <w:szCs w:val="28"/>
                    <w:lang w:eastAsia="ja-JP"/>
                  </w:rPr>
                  <m:t>экв</m:t>
                </m:r>
              </m:sub>
            </m:sSub>
          </m:num>
          <m:den>
            <m:sSub>
              <m:sSubPr>
                <m:ctrlPr>
                  <w:rPr>
                    <w:rFonts w:ascii="Cambria Math" w:eastAsia="Times New Roman" w:hAnsi="Cambria Math" w:cs="Times New Roman"/>
                    <w:sz w:val="28"/>
                    <w:szCs w:val="28"/>
                    <w:lang w:eastAsia="ja-JP"/>
                  </w:rPr>
                </m:ctrlPr>
              </m:sSubPr>
              <m:e>
                <m:r>
                  <m:rPr>
                    <m:sty m:val="p"/>
                  </m:rPr>
                  <w:rPr>
                    <w:rFonts w:ascii="Cambria Math" w:eastAsia="Times New Roman" w:hAnsi="Cambria Math" w:cs="Times New Roman"/>
                    <w:sz w:val="28"/>
                    <w:szCs w:val="28"/>
                    <w:lang w:eastAsia="ja-JP"/>
                  </w:rPr>
                  <m:t>V</m:t>
                </m:r>
              </m:e>
              <m:sub>
                <m:r>
                  <m:rPr>
                    <m:sty m:val="p"/>
                  </m:rPr>
                  <w:rPr>
                    <w:rFonts w:ascii="Cambria Math" w:eastAsia="Times New Roman" w:hAnsi="Cambria Math" w:cs="Times New Roman"/>
                    <w:sz w:val="28"/>
                    <w:szCs w:val="28"/>
                    <w:lang w:eastAsia="ja-JP"/>
                  </w:rPr>
                  <m:t>р-ра</m:t>
                </m:r>
              </m:sub>
            </m:sSub>
          </m:den>
        </m:f>
      </m:oMath>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(8.3)</w:t>
      </w:r>
    </w:p>
    <w:p w:rsidR="00066A80" w:rsidRPr="009A0CEC" w:rsidRDefault="00066A80" w:rsidP="00066A80">
      <w:pPr>
        <w:spacing w:after="0" w:line="240" w:lineRule="auto"/>
        <w:ind w:firstLine="709"/>
        <w:contextualSpacing/>
        <w:jc w:val="both"/>
        <w:rPr>
          <w:rFonts w:ascii="Times New Roman" w:eastAsia="Times New Roman" w:hAnsi="Times New Roman" w:cs="Times New Roman"/>
          <w:b/>
          <w:bCs/>
          <w:sz w:val="28"/>
          <w:szCs w:val="28"/>
          <w:lang w:eastAsia="ja-JP"/>
        </w:rPr>
      </w:pP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1н раствор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содержит в каждом литре 1 эквивалент или 49 г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По сравнению с молярностью нормальность раствора имеет то важное преимущество, что при одинаковых нормальностях реагирующих растворов объемы реагирующих растворов всегда равны, так как содержат одинаковое количество эквивалентов, а вещества реагируют в эквивалентных отношениях. Вместе с тем, нормальности растворов годятся только для однотипных реакций, так как каждое вещество имеет различные эквиваленты в различных реакциях.</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 xml:space="preserve">4. </w:t>
      </w:r>
      <w:r w:rsidRPr="009A0CEC">
        <w:rPr>
          <w:rFonts w:ascii="Times New Roman" w:eastAsia="Times New Roman" w:hAnsi="Times New Roman" w:cs="Times New Roman"/>
          <w:i/>
          <w:iCs/>
          <w:sz w:val="28"/>
          <w:szCs w:val="28"/>
          <w:lang w:eastAsia="ja-JP"/>
        </w:rPr>
        <w:t xml:space="preserve">Моляльная концентрация (моляльность) </w:t>
      </w:r>
      <w:r w:rsidRPr="009A0CEC">
        <w:rPr>
          <w:rFonts w:ascii="Times New Roman" w:eastAsia="Times New Roman" w:hAnsi="Times New Roman" w:cs="Times New Roman"/>
          <w:sz w:val="28"/>
          <w:szCs w:val="28"/>
          <w:lang w:eastAsia="ja-JP"/>
        </w:rPr>
        <w:t>- число моль растворенного вещества n</w:t>
      </w:r>
      <w:r w:rsidRPr="009A0CEC">
        <w:rPr>
          <w:rFonts w:ascii="Times New Roman" w:eastAsia="Times New Roman" w:hAnsi="Times New Roman" w:cs="Times New Roman"/>
          <w:sz w:val="28"/>
          <w:szCs w:val="28"/>
          <w:vertAlign w:val="subscript"/>
          <w:lang w:eastAsia="ja-JP"/>
        </w:rPr>
        <w:t>в-ва</w:t>
      </w:r>
      <w:r w:rsidRPr="009A0CEC">
        <w:rPr>
          <w:rFonts w:ascii="Times New Roman" w:eastAsia="Times New Roman" w:hAnsi="Times New Roman" w:cs="Times New Roman"/>
          <w:sz w:val="28"/>
          <w:szCs w:val="28"/>
          <w:lang w:eastAsia="ja-JP"/>
        </w:rPr>
        <w:t>, содержащихся в 1кг растворителя (</w:t>
      </w:r>
      <w:r w:rsidRPr="009A0CEC">
        <w:rPr>
          <w:rFonts w:ascii="Times New Roman" w:eastAsia="Times New Roman" w:hAnsi="Times New Roman" w:cs="Times New Roman"/>
          <w:noProof/>
          <w:sz w:val="28"/>
          <w:szCs w:val="28"/>
          <w:lang w:val="en-US" w:eastAsia="ru-RU"/>
        </w:rPr>
        <w:t>m</w:t>
      </w:r>
      <w:r w:rsidRPr="009A0CEC">
        <w:rPr>
          <w:rFonts w:ascii="Times New Roman" w:eastAsia="Times New Roman" w:hAnsi="Times New Roman" w:cs="Times New Roman"/>
          <w:noProof/>
          <w:sz w:val="28"/>
          <w:szCs w:val="28"/>
          <w:vertAlign w:val="subscript"/>
          <w:lang w:eastAsia="ru-RU"/>
        </w:rPr>
        <w:t>р-ля</w:t>
      </w:r>
      <w:r w:rsidRPr="009A0CEC">
        <w:rPr>
          <w:rFonts w:ascii="Times New Roman" w:eastAsia="Times New Roman" w:hAnsi="Times New Roman" w:cs="Times New Roman"/>
          <w:sz w:val="28"/>
          <w:szCs w:val="28"/>
          <w:lang w:eastAsia="ja-JP"/>
        </w:rPr>
        <w:t xml:space="preserve"> =1кг=1000г):</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p>
    <w:p w:rsidR="00066A80" w:rsidRPr="009A0CEC" w:rsidRDefault="00066A80" w:rsidP="00066A80">
      <w:pPr>
        <w:spacing w:after="0" w:line="240" w:lineRule="auto"/>
        <w:ind w:firstLine="709"/>
        <w:contextualSpacing/>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С</m:t>
            </m:r>
          </m:e>
          <m:sub>
            <m:r>
              <w:rPr>
                <w:rFonts w:ascii="Cambria Math" w:eastAsia="Times New Roman" w:hAnsi="Cambria Math" w:cs="Times New Roman"/>
                <w:sz w:val="28"/>
                <w:szCs w:val="28"/>
                <w:lang w:val="en-US" w:eastAsia="ja-JP"/>
              </w:rPr>
              <m:t>m</m:t>
            </m:r>
          </m:sub>
        </m:sSub>
        <m: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val="en-US" w:eastAsia="ja-JP"/>
                  </w:rPr>
                  <m:t>n</m:t>
                </m:r>
              </m:e>
              <m:sub>
                <m:r>
                  <w:rPr>
                    <w:rFonts w:ascii="Cambria Math" w:eastAsia="Times New Roman" w:hAnsi="Cambria Math" w:cs="Times New Roman"/>
                    <w:sz w:val="28"/>
                    <w:szCs w:val="28"/>
                    <w:lang w:eastAsia="ja-JP"/>
                  </w:rPr>
                  <m:t>в-ва</m:t>
                </m:r>
              </m:sub>
            </m:sSub>
          </m:num>
          <m:den>
            <m:sSub>
              <m:sSubPr>
                <m:ctrlPr>
                  <w:rPr>
                    <w:rFonts w:ascii="Cambria Math" w:eastAsia="Times New Roman" w:hAnsi="Cambria Math" w:cs="Times New Roman"/>
                    <w:i/>
                    <w:sz w:val="28"/>
                    <w:szCs w:val="28"/>
                    <w:lang w:val="en-US" w:eastAsia="ja-JP"/>
                  </w:rPr>
                </m:ctrlPr>
              </m:sSubPr>
              <m:e>
                <m:r>
                  <w:rPr>
                    <w:rFonts w:ascii="Cambria Math" w:eastAsia="Times New Roman" w:hAnsi="Cambria Math" w:cs="Times New Roman"/>
                    <w:sz w:val="28"/>
                    <w:szCs w:val="28"/>
                    <w:lang w:val="en-US" w:eastAsia="ja-JP"/>
                  </w:rPr>
                  <m:t>m</m:t>
                </m:r>
              </m:e>
              <m:sub>
                <m:r>
                  <w:rPr>
                    <w:rFonts w:ascii="Cambria Math" w:eastAsia="Times New Roman" w:hAnsi="Cambria Math" w:cs="Times New Roman"/>
                    <w:sz w:val="28"/>
                    <w:szCs w:val="28"/>
                    <w:lang w:eastAsia="ja-JP"/>
                  </w:rPr>
                  <m:t>р-ля</m:t>
                </m:r>
              </m:sub>
            </m:sSub>
          </m:den>
        </m:f>
        <m: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val="en-US" w:eastAsia="ja-JP"/>
                  </w:rPr>
                </m:ctrlPr>
              </m:sSubPr>
              <m:e>
                <m:r>
                  <w:rPr>
                    <w:rFonts w:ascii="Cambria Math" w:eastAsia="Times New Roman" w:hAnsi="Cambria Math" w:cs="Times New Roman"/>
                    <w:sz w:val="28"/>
                    <w:szCs w:val="28"/>
                    <w:lang w:val="en-US" w:eastAsia="ja-JP"/>
                  </w:rPr>
                  <m:t>m</m:t>
                </m:r>
              </m:e>
              <m:sub>
                <m:r>
                  <w:rPr>
                    <w:rFonts w:ascii="Cambria Math" w:eastAsia="Times New Roman" w:hAnsi="Cambria Math" w:cs="Times New Roman"/>
                    <w:sz w:val="28"/>
                    <w:szCs w:val="28"/>
                    <w:lang w:eastAsia="ja-JP"/>
                  </w:rPr>
                  <m:t>в-ва</m:t>
                </m:r>
              </m:sub>
            </m:sSub>
            <m:r>
              <w:rPr>
                <w:rFonts w:ascii="Cambria Math" w:eastAsia="Times New Roman" w:hAnsi="Cambria Math" w:cs="Times New Roman"/>
                <w:sz w:val="28"/>
                <w:szCs w:val="28"/>
                <w:lang w:eastAsia="ja-JP"/>
              </w:rPr>
              <m:t>∙ 1000</m:t>
            </m:r>
          </m:num>
          <m:den>
            <m:r>
              <w:rPr>
                <w:rFonts w:ascii="Cambria Math" w:eastAsia="Times New Roman" w:hAnsi="Cambria Math" w:cs="Times New Roman"/>
                <w:sz w:val="28"/>
                <w:szCs w:val="28"/>
                <w:lang w:val="en-US" w:eastAsia="ja-JP"/>
              </w:rPr>
              <m:t>M</m:t>
            </m:r>
            <m:r>
              <w:rPr>
                <w:rFonts w:ascii="Cambria Math" w:eastAsia="Times New Roman" w:hAnsi="Cambria Math" w:cs="Times New Roman"/>
                <w:sz w:val="28"/>
                <w:szCs w:val="28"/>
                <w:lang w:eastAsia="ja-JP"/>
              </w:rPr>
              <m:t xml:space="preserve"> ∙ </m:t>
            </m:r>
            <m:sSub>
              <m:sSubPr>
                <m:ctrlPr>
                  <w:rPr>
                    <w:rFonts w:ascii="Cambria Math" w:eastAsia="Times New Roman" w:hAnsi="Cambria Math" w:cs="Times New Roman"/>
                    <w:i/>
                    <w:sz w:val="28"/>
                    <w:szCs w:val="28"/>
                    <w:lang w:val="en-US" w:eastAsia="ja-JP"/>
                  </w:rPr>
                </m:ctrlPr>
              </m:sSubPr>
              <m:e>
                <m:r>
                  <w:rPr>
                    <w:rFonts w:ascii="Cambria Math" w:eastAsia="Times New Roman" w:hAnsi="Cambria Math" w:cs="Times New Roman"/>
                    <w:sz w:val="28"/>
                    <w:szCs w:val="28"/>
                    <w:lang w:val="en-US" w:eastAsia="ja-JP"/>
                  </w:rPr>
                  <m:t>m</m:t>
                </m:r>
              </m:e>
              <m:sub>
                <m:r>
                  <w:rPr>
                    <w:rFonts w:ascii="Cambria Math" w:eastAsia="Times New Roman" w:hAnsi="Cambria Math" w:cs="Times New Roman"/>
                    <w:sz w:val="28"/>
                    <w:szCs w:val="28"/>
                    <w:lang w:eastAsia="ja-JP"/>
                  </w:rPr>
                  <m:t>р-ля</m:t>
                </m:r>
              </m:sub>
            </m:sSub>
          </m:den>
        </m:f>
      </m:oMath>
      <w:r w:rsidRPr="009A0CEC">
        <w:rPr>
          <w:rFonts w:ascii="Times New Roman" w:eastAsia="Times New Roman" w:hAnsi="Times New Roman" w:cs="Times New Roman"/>
          <w:i/>
          <w:sz w:val="28"/>
          <w:szCs w:val="28"/>
          <w:lang w:eastAsia="ja-JP"/>
        </w:rPr>
        <w:t xml:space="preserve"> </w:t>
      </w:r>
      <w:r w:rsidRPr="009A0CEC">
        <w:rPr>
          <w:rFonts w:ascii="Times New Roman" w:eastAsia="Times New Roman" w:hAnsi="Times New Roman" w:cs="Times New Roman"/>
          <w:i/>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(8.4)</w:t>
      </w:r>
    </w:p>
    <w:p w:rsidR="00066A80" w:rsidRPr="009A0CEC" w:rsidRDefault="00066A80" w:rsidP="00066A80">
      <w:pPr>
        <w:spacing w:after="0" w:line="240" w:lineRule="auto"/>
        <w:ind w:firstLine="709"/>
        <w:contextualSpacing/>
        <w:jc w:val="both"/>
        <w:rPr>
          <w:rFonts w:ascii="Times New Roman" w:eastAsia="Times New Roman" w:hAnsi="Times New Roman" w:cs="Times New Roman"/>
          <w:b/>
          <w:bCs/>
          <w:sz w:val="28"/>
          <w:szCs w:val="28"/>
          <w:lang w:eastAsia="ja-JP"/>
        </w:rPr>
      </w:pP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1m водный раствор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содержит в каждом килограмме воды 1моль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 xml:space="preserve">4 </w:t>
      </w:r>
      <w:r w:rsidRPr="009A0CEC">
        <w:rPr>
          <w:rFonts w:ascii="Times New Roman" w:eastAsia="Times New Roman" w:hAnsi="Times New Roman" w:cs="Times New Roman"/>
          <w:i/>
          <w:iCs/>
          <w:sz w:val="28"/>
          <w:szCs w:val="28"/>
          <w:lang w:eastAsia="ja-JP"/>
        </w:rPr>
        <w:t>(или 98 г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Этот способ выражения концентрации широко применяется в теории растворов, особенно растворов электролитов, ввиду его независимости от температуры и возможности приготовления растворов с высокой точностью выражения концентрации. По этим причинам все современные справочники по растворам электролитов обычно используют моляльный способ выражения концентрации. Вся стандартизация электродных потенциалов, рН, активностей, растворимостей и других термодинамических свойств растворов приведена к единице моляльности. К недостаткам способа относится необходимость пересчета количества вещества, приходящегося на 1 кг растворителя, на массу или объем всего раствора.</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 xml:space="preserve">5. </w:t>
      </w:r>
      <w:r w:rsidRPr="009A0CEC">
        <w:rPr>
          <w:rFonts w:ascii="Times New Roman" w:eastAsia="Times New Roman" w:hAnsi="Times New Roman" w:cs="Times New Roman"/>
          <w:i/>
          <w:iCs/>
          <w:sz w:val="28"/>
          <w:szCs w:val="28"/>
          <w:lang w:eastAsia="ja-JP"/>
        </w:rPr>
        <w:t xml:space="preserve">Мольная доля </w:t>
      </w:r>
      <w:r w:rsidRPr="009A0CEC">
        <w:rPr>
          <w:rFonts w:ascii="Times New Roman" w:eastAsia="Times New Roman" w:hAnsi="Times New Roman" w:cs="Times New Roman"/>
          <w:sz w:val="28"/>
          <w:szCs w:val="28"/>
          <w:lang w:eastAsia="ja-JP"/>
        </w:rPr>
        <w:t>– отношение числа моль растворенного вещества n</w:t>
      </w:r>
      <w:r w:rsidRPr="009A0CEC">
        <w:rPr>
          <w:rFonts w:ascii="Times New Roman" w:eastAsia="Times New Roman" w:hAnsi="Times New Roman" w:cs="Times New Roman"/>
          <w:sz w:val="28"/>
          <w:szCs w:val="28"/>
          <w:vertAlign w:val="subscript"/>
          <w:lang w:eastAsia="ja-JP"/>
        </w:rPr>
        <w:t>в-ва</w:t>
      </w:r>
      <w:r w:rsidRPr="009A0CEC">
        <w:rPr>
          <w:rFonts w:ascii="Times New Roman" w:eastAsia="Times New Roman" w:hAnsi="Times New Roman" w:cs="Times New Roman"/>
          <w:sz w:val="28"/>
          <w:szCs w:val="28"/>
          <w:lang w:eastAsia="ja-JP"/>
        </w:rPr>
        <w:t xml:space="preserve"> к общему количеству моль раствора:</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p>
    <w:p w:rsidR="00066A80" w:rsidRPr="009A0CEC" w:rsidRDefault="00066A80" w:rsidP="00066A80">
      <w:pPr>
        <w:spacing w:after="0" w:line="240" w:lineRule="auto"/>
        <w:ind w:firstLine="709"/>
        <w:contextualSpacing/>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val="en-US" w:eastAsia="ja-JP"/>
              </w:rPr>
              <m:t>N</m:t>
            </m:r>
          </m:e>
          <m:sub>
            <m:r>
              <w:rPr>
                <w:rFonts w:ascii="Cambria Math" w:eastAsia="Times New Roman" w:hAnsi="Cambria Math" w:cs="Times New Roman"/>
                <w:sz w:val="28"/>
                <w:szCs w:val="28"/>
                <w:lang w:val="en-US" w:eastAsia="ja-JP"/>
              </w:rPr>
              <m:t>p</m:t>
            </m:r>
          </m:sub>
        </m:sSub>
        <m: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i/>
                <w:sz w:val="28"/>
                <w:szCs w:val="28"/>
                <w:lang w:eastAsia="ja-JP"/>
              </w:rPr>
            </m:ctrlPr>
          </m:fPr>
          <m:num>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n</m:t>
                </m:r>
              </m:e>
              <m:sub>
                <m:r>
                  <w:rPr>
                    <w:rFonts w:ascii="Cambria Math" w:eastAsia="Times New Roman" w:hAnsi="Cambria Math" w:cs="Times New Roman"/>
                    <w:sz w:val="28"/>
                    <w:szCs w:val="28"/>
                    <w:lang w:eastAsia="ja-JP"/>
                  </w:rPr>
                  <m:t>в-ва</m:t>
                </m:r>
              </m:sub>
            </m:sSub>
          </m:num>
          <m:den>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eastAsia="ja-JP"/>
                  </w:rPr>
                  <m:t>n</m:t>
                </m:r>
              </m:e>
              <m:sub>
                <m:r>
                  <w:rPr>
                    <w:rFonts w:ascii="Cambria Math" w:eastAsia="Times New Roman" w:hAnsi="Cambria Math" w:cs="Times New Roman"/>
                    <w:sz w:val="28"/>
                    <w:szCs w:val="28"/>
                    <w:lang w:eastAsia="ja-JP"/>
                  </w:rPr>
                  <m:t>в-ва</m:t>
                </m:r>
              </m:sub>
            </m:sSub>
            <m:r>
              <w:rPr>
                <w:rFonts w:ascii="Cambria Math" w:eastAsia="Times New Roman" w:hAnsi="Cambria Math" w:cs="Times New Roman"/>
                <w:sz w:val="28"/>
                <w:szCs w:val="28"/>
                <w:lang w:eastAsia="ja-JP"/>
              </w:rPr>
              <m:t xml:space="preserve"> + </m:t>
            </m:r>
            <m:sSub>
              <m:sSubPr>
                <m:ctrlPr>
                  <w:rPr>
                    <w:rFonts w:ascii="Cambria Math" w:eastAsia="Times New Roman" w:hAnsi="Cambria Math" w:cs="Times New Roman"/>
                    <w:i/>
                    <w:sz w:val="28"/>
                    <w:szCs w:val="28"/>
                    <w:lang w:eastAsia="ja-JP"/>
                  </w:rPr>
                </m:ctrlPr>
              </m:sSubPr>
              <m:e>
                <m:r>
                  <w:rPr>
                    <w:rFonts w:ascii="Cambria Math" w:eastAsia="Times New Roman" w:hAnsi="Cambria Math" w:cs="Times New Roman"/>
                    <w:sz w:val="28"/>
                    <w:szCs w:val="28"/>
                    <w:lang w:val="en-US" w:eastAsia="ja-JP"/>
                  </w:rPr>
                  <m:t>n</m:t>
                </m:r>
              </m:e>
              <m:sub>
                <m:r>
                  <w:rPr>
                    <w:rFonts w:ascii="Cambria Math" w:eastAsia="Times New Roman" w:hAnsi="Cambria Math" w:cs="Times New Roman"/>
                    <w:sz w:val="28"/>
                    <w:szCs w:val="28"/>
                    <w:lang w:eastAsia="ja-JP"/>
                  </w:rPr>
                  <m:t>р-ля</m:t>
                </m:r>
              </m:sub>
            </m:sSub>
          </m:den>
        </m:f>
      </m:oMath>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r>
      <w:r w:rsidRPr="009A0CEC">
        <w:rPr>
          <w:rFonts w:ascii="Times New Roman" w:eastAsia="Times New Roman" w:hAnsi="Times New Roman" w:cs="Times New Roman"/>
          <w:sz w:val="28"/>
          <w:szCs w:val="28"/>
          <w:lang w:eastAsia="ja-JP"/>
        </w:rPr>
        <w:tab/>
        <w:t>(8.5)</w:t>
      </w:r>
    </w:p>
    <w:p w:rsidR="00066A80" w:rsidRPr="009A0CEC" w:rsidRDefault="00066A80" w:rsidP="00066A80">
      <w:pPr>
        <w:spacing w:after="0" w:line="240" w:lineRule="auto"/>
        <w:ind w:firstLine="709"/>
        <w:contextualSpacing/>
        <w:jc w:val="both"/>
        <w:rPr>
          <w:rFonts w:ascii="Times New Roman" w:eastAsia="Times New Roman" w:hAnsi="Times New Roman" w:cs="Times New Roman"/>
          <w:b/>
          <w:bCs/>
          <w:sz w:val="28"/>
          <w:szCs w:val="28"/>
          <w:lang w:eastAsia="ja-JP"/>
        </w:rPr>
      </w:pP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b/>
          <w:bCs/>
          <w:sz w:val="28"/>
          <w:szCs w:val="28"/>
          <w:lang w:eastAsia="ja-JP"/>
        </w:rPr>
        <w:t>Пример:</w:t>
      </w:r>
      <w:r w:rsidRPr="009A0CEC">
        <w:rPr>
          <w:rFonts w:ascii="Times New Roman" w:eastAsia="Times New Roman" w:hAnsi="Times New Roman" w:cs="Times New Roman"/>
          <w:sz w:val="28"/>
          <w:szCs w:val="28"/>
          <w:lang w:eastAsia="ja-JP"/>
        </w:rPr>
        <w:t xml:space="preserve"> </w:t>
      </w:r>
      <w:r w:rsidRPr="009A0CEC">
        <w:rPr>
          <w:rFonts w:ascii="Times New Roman" w:eastAsia="Times New Roman" w:hAnsi="Times New Roman" w:cs="Times New Roman"/>
          <w:i/>
          <w:iCs/>
          <w:sz w:val="28"/>
          <w:szCs w:val="28"/>
          <w:lang w:eastAsia="ja-JP"/>
        </w:rPr>
        <w:t>водный раствор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 xml:space="preserve">4 </w:t>
      </w:r>
      <w:r w:rsidRPr="009A0CEC">
        <w:rPr>
          <w:rFonts w:ascii="Times New Roman" w:eastAsia="Times New Roman" w:hAnsi="Times New Roman" w:cs="Times New Roman"/>
          <w:i/>
          <w:iCs/>
          <w:sz w:val="28"/>
          <w:szCs w:val="28"/>
          <w:lang w:eastAsia="ja-JP"/>
        </w:rPr>
        <w:t>с молярной долей 0,2 содержит 1 моль Н</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SO</w:t>
      </w:r>
      <w:r w:rsidRPr="009A0CEC">
        <w:rPr>
          <w:rFonts w:ascii="Times New Roman" w:eastAsia="Times New Roman" w:hAnsi="Times New Roman" w:cs="Times New Roman"/>
          <w:i/>
          <w:iCs/>
          <w:sz w:val="28"/>
          <w:szCs w:val="28"/>
          <w:vertAlign w:val="subscript"/>
          <w:lang w:eastAsia="ja-JP"/>
        </w:rPr>
        <w:t>4</w:t>
      </w:r>
      <w:r w:rsidRPr="009A0CEC">
        <w:rPr>
          <w:rFonts w:ascii="Times New Roman" w:eastAsia="Times New Roman" w:hAnsi="Times New Roman" w:cs="Times New Roman"/>
          <w:i/>
          <w:iCs/>
          <w:sz w:val="28"/>
          <w:szCs w:val="28"/>
          <w:lang w:eastAsia="ja-JP"/>
        </w:rPr>
        <w:t xml:space="preserve"> и 4 моль H</w:t>
      </w:r>
      <w:r w:rsidRPr="009A0CEC">
        <w:rPr>
          <w:rFonts w:ascii="Times New Roman" w:eastAsia="Times New Roman" w:hAnsi="Times New Roman" w:cs="Times New Roman"/>
          <w:i/>
          <w:iCs/>
          <w:sz w:val="28"/>
          <w:szCs w:val="28"/>
          <w:vertAlign w:val="subscript"/>
          <w:lang w:eastAsia="ja-JP"/>
        </w:rPr>
        <w:t>2</w:t>
      </w:r>
      <w:r w:rsidRPr="009A0CEC">
        <w:rPr>
          <w:rFonts w:ascii="Times New Roman" w:eastAsia="Times New Roman" w:hAnsi="Times New Roman" w:cs="Times New Roman"/>
          <w:i/>
          <w:iCs/>
          <w:sz w:val="28"/>
          <w:szCs w:val="28"/>
          <w:lang w:eastAsia="ja-JP"/>
        </w:rPr>
        <w:t>O.</w:t>
      </w:r>
    </w:p>
    <w:p w:rsidR="00066A80" w:rsidRPr="009A0CEC" w:rsidRDefault="00066A80" w:rsidP="00066A80">
      <w:pPr>
        <w:spacing w:after="0" w:line="240" w:lineRule="auto"/>
        <w:ind w:firstLine="709"/>
        <w:contextualSpacing/>
        <w:jc w:val="both"/>
        <w:rPr>
          <w:rFonts w:ascii="Times New Roman" w:eastAsia="Times New Roman" w:hAnsi="Times New Roman" w:cs="Times New Roman"/>
          <w:sz w:val="28"/>
          <w:szCs w:val="28"/>
          <w:lang w:eastAsia="ja-JP"/>
        </w:rPr>
      </w:pPr>
      <w:r w:rsidRPr="009A0CEC">
        <w:rPr>
          <w:rFonts w:ascii="Times New Roman" w:eastAsia="Times New Roman" w:hAnsi="Times New Roman" w:cs="Times New Roman"/>
          <w:sz w:val="28"/>
          <w:szCs w:val="28"/>
          <w:lang w:eastAsia="ja-JP"/>
        </w:rPr>
        <w:t>Этот способ выражения концентрации широко распространен в физической химии, так как прямо указывает на концентрацию частиц компонента в смеси частиц, независимо от природы и массы самих частиц. К недостаткам метода следует отнести крайне низкие численные значения ввиду обычно наблюдающегося огромного избытка легких молекул растворителя в практической области концентраций, а также неудобство при практическом применении, связанное с необходимостью пересчета в единицы массы через соответствующие молекулярные массы.</w:t>
      </w:r>
    </w:p>
    <w:p w:rsidR="00066A80"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sz w:val="30"/>
          <w:szCs w:val="30"/>
          <w:lang w:eastAsia="ru-RU"/>
        </w:rPr>
      </w:pPr>
    </w:p>
    <w:p w:rsidR="00066A80" w:rsidRPr="009A0CEC"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sz w:val="30"/>
          <w:szCs w:val="30"/>
          <w:lang w:eastAsia="ru-RU"/>
        </w:rPr>
      </w:pPr>
    </w:p>
    <w:p w:rsidR="00066A80" w:rsidRDefault="00066A80" w:rsidP="00066A80">
      <w:pPr>
        <w:spacing w:after="0" w:line="240" w:lineRule="auto"/>
        <w:rPr>
          <w:rFonts w:ascii="Times New Roman" w:eastAsia="Times New Roman" w:hAnsi="Times New Roman" w:cs="Times New Roman"/>
          <w:b/>
          <w:bCs/>
          <w:iCs/>
          <w:sz w:val="28"/>
          <w:szCs w:val="28"/>
          <w:lang w:eastAsia="ru-RU"/>
        </w:rPr>
      </w:pPr>
      <w:r>
        <w:rPr>
          <w:rFonts w:ascii="Times New Roman" w:eastAsia="Times New Roman" w:hAnsi="Times New Roman" w:cs="Times New Roman"/>
          <w:b/>
          <w:sz w:val="28"/>
          <w:szCs w:val="28"/>
          <w:lang w:eastAsia="ru-RU"/>
        </w:rPr>
        <w:t>Лекци</w:t>
      </w:r>
      <w:r w:rsidRPr="00C45661">
        <w:rPr>
          <w:rFonts w:ascii="Times New Roman" w:eastAsia="Times New Roman" w:hAnsi="Times New Roman" w:cs="Times New Roman"/>
          <w:b/>
          <w:sz w:val="28"/>
          <w:szCs w:val="28"/>
          <w:lang w:eastAsia="ru-RU"/>
        </w:rPr>
        <w:t>я 9</w:t>
      </w:r>
      <w:r>
        <w:rPr>
          <w:rFonts w:ascii="Times New Roman" w:eastAsia="Times New Roman" w:hAnsi="Times New Roman" w:cs="Times New Roman"/>
          <w:b/>
          <w:sz w:val="28"/>
          <w:szCs w:val="28"/>
          <w:lang w:eastAsia="ru-RU"/>
        </w:rPr>
        <w:t xml:space="preserve">: </w:t>
      </w:r>
      <w:r w:rsidRPr="00C45661">
        <w:rPr>
          <w:rFonts w:ascii="Times New Roman" w:eastAsia="Times New Roman" w:hAnsi="Times New Roman" w:cs="Times New Roman"/>
          <w:b/>
          <w:bCs/>
          <w:iCs/>
          <w:sz w:val="28"/>
          <w:szCs w:val="28"/>
          <w:lang w:eastAsia="ru-RU"/>
        </w:rPr>
        <w:t xml:space="preserve">Растворы неэлектролитов </w:t>
      </w:r>
    </w:p>
    <w:p w:rsidR="00066A80" w:rsidRPr="001618E3" w:rsidRDefault="00066A80" w:rsidP="00066A80">
      <w:pPr>
        <w:spacing w:after="0" w:line="240" w:lineRule="auto"/>
        <w:rPr>
          <w:rFonts w:ascii="Times New Roman" w:eastAsia="Times New Roman" w:hAnsi="Times New Roman" w:cs="Times New Roman"/>
          <w:b/>
          <w:sz w:val="20"/>
          <w:szCs w:val="20"/>
          <w:lang w:eastAsia="ru-RU"/>
        </w:rPr>
      </w:pPr>
    </w:p>
    <w:p w:rsidR="00066A80" w:rsidRPr="001618E3" w:rsidRDefault="00066A80" w:rsidP="00066A80">
      <w:pPr>
        <w:pStyle w:val="a8"/>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Осмос, осмотическое давление.</w:t>
      </w:r>
    </w:p>
    <w:p w:rsidR="00066A80" w:rsidRPr="001618E3" w:rsidRDefault="00066A80" w:rsidP="00066A80">
      <w:pPr>
        <w:pStyle w:val="a8"/>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 xml:space="preserve">Давление насыщенного пара над раствором. </w:t>
      </w:r>
    </w:p>
    <w:p w:rsidR="00066A80" w:rsidRPr="001618E3" w:rsidRDefault="00066A80" w:rsidP="00066A80">
      <w:pPr>
        <w:pStyle w:val="a8"/>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Закон Вант-Гоффа, законы Рауля.</w:t>
      </w:r>
    </w:p>
    <w:p w:rsidR="00066A80" w:rsidRPr="00C45661" w:rsidRDefault="00066A80" w:rsidP="00066A80">
      <w:pPr>
        <w:spacing w:after="0" w:line="240" w:lineRule="auto"/>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b/>
          <w:sz w:val="28"/>
          <w:szCs w:val="28"/>
          <w:lang w:eastAsia="ru-RU"/>
        </w:rPr>
      </w:pPr>
      <w:r w:rsidRPr="00C45661">
        <w:rPr>
          <w:rFonts w:ascii="Times New Roman" w:eastAsia="Times New Roman" w:hAnsi="Times New Roman" w:cs="Times New Roman"/>
          <w:b/>
          <w:sz w:val="28"/>
          <w:szCs w:val="28"/>
          <w:lang w:eastAsia="ru-RU"/>
        </w:rPr>
        <w:t>Свойства растворов. Законы Рауля, Генри, Вант-Гоффа</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Выражение концентрации. Понятие идеального раствора. Для правильной оценки зависимости свойств раствора от весовой доли каждого из компонентов небезразлично, в каких единицах выражать их концентрацию. Чтобы достаточно точно учитывать количественные соотношения компонентов, удобно выражать концентрацию растворов в мольных долях </w:t>
      </w:r>
      <w:r w:rsidRPr="00C45661">
        <w:rPr>
          <w:rFonts w:ascii="Times New Roman" w:eastAsia="Times New Roman" w:hAnsi="Times New Roman" w:cs="Times New Roman"/>
          <w:sz w:val="28"/>
          <w:szCs w:val="28"/>
          <w:lang w:val="en-US" w:eastAsia="ru-RU"/>
        </w:rPr>
        <w:t>X</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 xml:space="preserve">или в единицах моляльности </w:t>
      </w:r>
      <w:r w:rsidRPr="00C45661">
        <w:rPr>
          <w:rFonts w:ascii="Times New Roman" w:eastAsia="Times New Roman" w:hAnsi="Times New Roman" w:cs="Times New Roman"/>
          <w:sz w:val="28"/>
          <w:szCs w:val="28"/>
          <w:lang w:val="en-US" w:eastAsia="ru-RU"/>
        </w:rPr>
        <w:t>m</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lang w:eastAsia="ru-RU"/>
        </w:rPr>
        <w:t xml:space="preserve"> . Моляльность измеряется числом молей растворенного вещества в 1000 г растворителя. Например, 3</w:t>
      </w:r>
      <w:r w:rsidRPr="00C45661">
        <w:rPr>
          <w:rFonts w:ascii="Times New Roman" w:eastAsia="Times New Roman" w:hAnsi="Times New Roman" w:cs="Times New Roman"/>
          <w:sz w:val="28"/>
          <w:szCs w:val="28"/>
          <w:lang w:val="en-US" w:eastAsia="ru-RU"/>
        </w:rPr>
        <w:t>m</w:t>
      </w:r>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sz w:val="28"/>
          <w:szCs w:val="28"/>
          <w:lang w:val="en-US" w:eastAsia="ru-RU"/>
        </w:rPr>
        <w:t>H</w:t>
      </w:r>
      <w:r w:rsidRPr="00C45661">
        <w:rPr>
          <w:rFonts w:ascii="Times New Roman" w:eastAsia="Times New Roman" w:hAnsi="Times New Roman" w:cs="Times New Roman"/>
          <w:sz w:val="28"/>
          <w:szCs w:val="28"/>
          <w:vertAlign w:val="subscript"/>
          <w:lang w:eastAsia="ru-RU"/>
        </w:rPr>
        <w:t>2</w:t>
      </w:r>
      <w:r w:rsidRPr="00C45661">
        <w:rPr>
          <w:rFonts w:ascii="Times New Roman" w:eastAsia="Times New Roman" w:hAnsi="Times New Roman" w:cs="Times New Roman"/>
          <w:sz w:val="28"/>
          <w:szCs w:val="28"/>
          <w:lang w:val="en-US" w:eastAsia="ru-RU"/>
        </w:rPr>
        <w:t>SO</w:t>
      </w:r>
      <w:r w:rsidRPr="00C45661">
        <w:rPr>
          <w:rFonts w:ascii="Times New Roman" w:eastAsia="Times New Roman" w:hAnsi="Times New Roman" w:cs="Times New Roman"/>
          <w:sz w:val="28"/>
          <w:szCs w:val="28"/>
          <w:vertAlign w:val="subscript"/>
          <w:lang w:eastAsia="ru-RU"/>
        </w:rPr>
        <w:t>4</w:t>
      </w:r>
      <w:r w:rsidRPr="00C45661">
        <w:rPr>
          <w:rFonts w:ascii="Times New Roman" w:eastAsia="Times New Roman" w:hAnsi="Times New Roman" w:cs="Times New Roman"/>
          <w:sz w:val="28"/>
          <w:szCs w:val="28"/>
          <w:lang w:eastAsia="ru-RU"/>
        </w:rPr>
        <w:t xml:space="preserve"> означает, </w:t>
      </w:r>
      <w:r w:rsidRPr="00C45661">
        <w:rPr>
          <w:rFonts w:ascii="Times New Roman" w:eastAsia="Times New Roman" w:hAnsi="Times New Roman" w:cs="Times New Roman"/>
          <w:sz w:val="28"/>
          <w:szCs w:val="28"/>
          <w:lang w:eastAsia="ru-RU"/>
        </w:rPr>
        <w:lastRenderedPageBreak/>
        <w:t xml:space="preserve">что в 1000 г растворителя растворено 3 моль 100 %-ной </w:t>
      </w:r>
      <w:r w:rsidRPr="00C45661">
        <w:rPr>
          <w:rFonts w:ascii="Times New Roman" w:eastAsia="Times New Roman" w:hAnsi="Times New Roman" w:cs="Times New Roman"/>
          <w:sz w:val="28"/>
          <w:szCs w:val="28"/>
          <w:lang w:val="en-US" w:eastAsia="ru-RU"/>
        </w:rPr>
        <w:t>H</w:t>
      </w:r>
      <w:r w:rsidRPr="00C45661">
        <w:rPr>
          <w:rFonts w:ascii="Times New Roman" w:eastAsia="Times New Roman" w:hAnsi="Times New Roman" w:cs="Times New Roman"/>
          <w:sz w:val="28"/>
          <w:szCs w:val="28"/>
          <w:vertAlign w:val="subscript"/>
          <w:lang w:eastAsia="ru-RU"/>
        </w:rPr>
        <w:t>2</w:t>
      </w:r>
      <w:r w:rsidRPr="00C45661">
        <w:rPr>
          <w:rFonts w:ascii="Times New Roman" w:eastAsia="Times New Roman" w:hAnsi="Times New Roman" w:cs="Times New Roman"/>
          <w:sz w:val="28"/>
          <w:szCs w:val="28"/>
          <w:lang w:val="en-US" w:eastAsia="ru-RU"/>
        </w:rPr>
        <w:t>SO</w:t>
      </w:r>
      <w:r w:rsidRPr="00C45661">
        <w:rPr>
          <w:rFonts w:ascii="Times New Roman" w:eastAsia="Times New Roman" w:hAnsi="Times New Roman" w:cs="Times New Roman"/>
          <w:sz w:val="28"/>
          <w:szCs w:val="28"/>
          <w:vertAlign w:val="subscript"/>
          <w:lang w:eastAsia="ru-RU"/>
        </w:rPr>
        <w:t>4</w:t>
      </w:r>
      <w:r w:rsidRPr="00C45661">
        <w:rPr>
          <w:rFonts w:ascii="Times New Roman" w:eastAsia="Times New Roman" w:hAnsi="Times New Roman" w:cs="Times New Roman"/>
          <w:sz w:val="28"/>
          <w:szCs w:val="28"/>
          <w:lang w:eastAsia="ru-RU"/>
        </w:rPr>
        <w:t xml:space="preserve">. Под мольной долей </w:t>
      </w:r>
      <w:r w:rsidRPr="00C45661">
        <w:rPr>
          <w:rFonts w:ascii="Times New Roman" w:eastAsia="Times New Roman" w:hAnsi="Times New Roman" w:cs="Times New Roman"/>
          <w:sz w:val="28"/>
          <w:szCs w:val="28"/>
          <w:lang w:val="en-US" w:eastAsia="ru-RU"/>
        </w:rPr>
        <w:t>X</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компонента понимается отношение числа молей этого компонента к общему числу молей всех компонентов раствора. Так , если раствор состоит из компонентов А,Б,В, то их мольные доли запишутся соответственно в виде</w:t>
      </w:r>
    </w:p>
    <w:p w:rsidR="00066A80" w:rsidRPr="00C45661" w:rsidRDefault="00066A80" w:rsidP="00066A80">
      <w:pPr>
        <w:spacing w:after="0" w:line="240" w:lineRule="auto"/>
        <w:ind w:firstLine="709"/>
        <w:jc w:val="both"/>
        <w:rPr>
          <w:rFonts w:ascii="Times New Roman" w:eastAsia="Times New Roman" w:hAnsi="Times New Roman" w:cs="Times New Roman"/>
          <w:i/>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Xa</w:t>
      </w:r>
      <w:r w:rsidRPr="00C45661">
        <w:rPr>
          <w:rFonts w:ascii="Times New Roman" w:eastAsia="Times New Roman" w:hAnsi="Times New Roman" w:cs="Times New Roman"/>
          <w:i/>
          <w:sz w:val="28"/>
          <w:szCs w:val="28"/>
          <w:lang w:eastAsia="ru-RU"/>
        </w:rPr>
        <w:t xml:space="preserve">= </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nA</m:t>
            </m:r>
          </m:num>
          <m:den>
            <m:r>
              <w:rPr>
                <w:rFonts w:ascii="Cambria Math" w:eastAsia="Times New Roman" w:hAnsi="Cambria Math" w:cs="Times New Roman"/>
                <w:sz w:val="28"/>
                <w:szCs w:val="28"/>
                <w:lang w:val="en-US" w:eastAsia="ru-RU"/>
              </w:rPr>
              <m:t>nA</m:t>
            </m:r>
            <m:r>
              <w:rPr>
                <w:rFonts w:ascii="Cambria Math" w:eastAsia="Times New Roman" w:hAnsi="Cambria Math" w:cs="Times New Roman"/>
                <w:sz w:val="28"/>
                <w:szCs w:val="28"/>
                <w:lang w:eastAsia="ru-RU"/>
              </w:rPr>
              <m:t>+</m:t>
            </m:r>
            <m:r>
              <w:rPr>
                <w:rFonts w:ascii="Cambria Math" w:eastAsia="Times New Roman" w:hAnsi="Cambria Math" w:cs="Times New Roman"/>
                <w:sz w:val="28"/>
                <w:szCs w:val="28"/>
                <w:lang w:val="en-US" w:eastAsia="ru-RU"/>
              </w:rPr>
              <m:t>n</m:t>
            </m:r>
            <m:r>
              <w:rPr>
                <w:rFonts w:ascii="Cambria Math" w:eastAsia="Times New Roman" w:hAnsi="Cambria Math" w:cs="Times New Roman"/>
                <w:sz w:val="28"/>
                <w:szCs w:val="28"/>
                <w:lang w:eastAsia="ru-RU"/>
              </w:rPr>
              <m:t>Б+</m:t>
            </m:r>
            <m:r>
              <w:rPr>
                <w:rFonts w:ascii="Cambria Math" w:eastAsia="Times New Roman" w:hAnsi="Cambria Math" w:cs="Times New Roman"/>
                <w:sz w:val="28"/>
                <w:szCs w:val="28"/>
                <w:lang w:val="en-US" w:eastAsia="ru-RU"/>
              </w:rPr>
              <m:t>nB</m:t>
            </m:r>
          </m:den>
        </m:f>
      </m:oMath>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nA</m:t>
            </m:r>
          </m:num>
          <m:den>
            <m:nary>
              <m:naryPr>
                <m:chr m:val="∑"/>
                <m:limLoc m:val="undOvr"/>
                <m:subHide m:val="1"/>
                <m:supHide m:val="1"/>
                <m:ctrlPr>
                  <w:rPr>
                    <w:rFonts w:ascii="Cambria Math" w:eastAsia="Times New Roman" w:hAnsi="Cambria Math" w:cs="Times New Roman"/>
                    <w:i/>
                    <w:sz w:val="28"/>
                    <w:szCs w:val="28"/>
                    <w:lang w:val="en-US" w:eastAsia="ru-RU"/>
                  </w:rPr>
                </m:ctrlPr>
              </m:naryPr>
              <m:sub/>
              <m:sup/>
              <m:e>
                <m:r>
                  <w:rPr>
                    <w:rFonts w:ascii="Cambria Math" w:eastAsia="Times New Roman" w:hAnsi="Cambria Math" w:cs="Times New Roman"/>
                    <w:sz w:val="28"/>
                    <w:szCs w:val="28"/>
                    <w:lang w:val="en-US" w:eastAsia="ru-RU"/>
                  </w:rPr>
                  <m:t>ni</m:t>
                </m:r>
              </m:e>
            </m:nary>
          </m:den>
        </m:f>
      </m:oMath>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n</m:t>
            </m:r>
            <m:r>
              <w:rPr>
                <w:rFonts w:ascii="Cambria Math" w:eastAsia="Times New Roman" w:hAnsi="Cambria Math" w:cs="Times New Roman"/>
                <w:sz w:val="28"/>
                <w:szCs w:val="28"/>
                <w:lang w:eastAsia="ru-RU"/>
              </w:rPr>
              <m:t>Б</m:t>
            </m:r>
          </m:num>
          <m:den>
            <m:nary>
              <m:naryPr>
                <m:chr m:val="∑"/>
                <m:limLoc m:val="undOvr"/>
                <m:subHide m:val="1"/>
                <m:supHide m:val="1"/>
                <m:ctrlPr>
                  <w:rPr>
                    <w:rFonts w:ascii="Cambria Math" w:eastAsia="Times New Roman" w:hAnsi="Cambria Math" w:cs="Times New Roman"/>
                    <w:i/>
                    <w:sz w:val="28"/>
                    <w:szCs w:val="28"/>
                    <w:lang w:val="en-US" w:eastAsia="ru-RU"/>
                  </w:rPr>
                </m:ctrlPr>
              </m:naryPr>
              <m:sub/>
              <m:sup/>
              <m:e>
                <m:r>
                  <w:rPr>
                    <w:rFonts w:ascii="Cambria Math" w:eastAsia="Times New Roman" w:hAnsi="Cambria Math" w:cs="Times New Roman"/>
                    <w:sz w:val="28"/>
                    <w:szCs w:val="28"/>
                    <w:lang w:val="en-US" w:eastAsia="ru-RU"/>
                  </w:rPr>
                  <m:t>ni</m:t>
                </m:r>
              </m:e>
            </m:nary>
          </m:den>
        </m:f>
        <m:r>
          <w:rPr>
            <w:rFonts w:ascii="Cambria Math" w:eastAsia="Times New Roman" w:hAnsi="Cambria Math" w:cs="Times New Roman"/>
            <w:sz w:val="28"/>
            <w:szCs w:val="28"/>
            <w:lang w:eastAsia="ru-RU"/>
          </w:rPr>
          <m:t xml:space="preserve">;  </m:t>
        </m:r>
      </m:oMath>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В=</w:t>
      </w:r>
      <m:oMath>
        <m:f>
          <m:fPr>
            <m:ctrlPr>
              <w:rPr>
                <w:rFonts w:ascii="Cambria Math" w:eastAsia="Times New Roman" w:hAnsi="Cambria Math" w:cs="Times New Roman"/>
                <w:i/>
                <w:sz w:val="28"/>
                <w:szCs w:val="28"/>
                <w:vertAlign w:val="subscript"/>
                <w:lang w:eastAsia="ru-RU"/>
              </w:rPr>
            </m:ctrlPr>
          </m:fPr>
          <m:num>
            <m:r>
              <w:rPr>
                <w:rFonts w:ascii="Cambria Math" w:eastAsia="Times New Roman" w:hAnsi="Cambria Math" w:cs="Times New Roman"/>
                <w:sz w:val="28"/>
                <w:szCs w:val="28"/>
                <w:vertAlign w:val="subscript"/>
                <w:lang w:eastAsia="ru-RU"/>
              </w:rPr>
              <m:t>nВ</m:t>
            </m:r>
          </m:num>
          <m:den>
            <m:nary>
              <m:naryPr>
                <m:chr m:val="∑"/>
                <m:limLoc m:val="undOvr"/>
                <m:subHide m:val="1"/>
                <m:supHide m:val="1"/>
                <m:ctrlPr>
                  <w:rPr>
                    <w:rFonts w:ascii="Cambria Math" w:eastAsia="Times New Roman" w:hAnsi="Cambria Math" w:cs="Times New Roman"/>
                    <w:i/>
                    <w:sz w:val="28"/>
                    <w:szCs w:val="28"/>
                    <w:vertAlign w:val="subscript"/>
                    <w:lang w:eastAsia="ru-RU"/>
                  </w:rPr>
                </m:ctrlPr>
              </m:naryPr>
              <m:sub/>
              <m:sup/>
              <m:e>
                <m:r>
                  <w:rPr>
                    <w:rFonts w:ascii="Cambria Math" w:eastAsia="Times New Roman" w:hAnsi="Cambria Math" w:cs="Times New Roman"/>
                    <w:sz w:val="28"/>
                    <w:szCs w:val="28"/>
                    <w:vertAlign w:val="subscript"/>
                    <w:lang w:eastAsia="ru-RU"/>
                  </w:rPr>
                  <m:t>ni</m:t>
                </m:r>
              </m:e>
            </m:nary>
          </m:den>
        </m:f>
      </m:oMath>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Сумма мольных долей компонентов раствора равна единице. Для раствора АБВ</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В</w:t>
      </w:r>
      <w:r w:rsidRPr="00C45661">
        <w:rPr>
          <w:rFonts w:ascii="Times New Roman" w:eastAsia="Times New Roman" w:hAnsi="Times New Roman" w:cs="Times New Roman"/>
          <w:i/>
          <w:sz w:val="28"/>
          <w:szCs w:val="28"/>
          <w:lang w:eastAsia="ru-RU"/>
        </w:rPr>
        <w:t>=1</w:t>
      </w:r>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w:t>
      </w: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Для разбавленных растворов мольная доля </w:t>
      </w:r>
      <w:r w:rsidRPr="00C45661">
        <w:rPr>
          <w:rFonts w:ascii="Times New Roman" w:eastAsia="Times New Roman" w:hAnsi="Times New Roman" w:cs="Times New Roman"/>
          <w:sz w:val="28"/>
          <w:szCs w:val="28"/>
          <w:lang w:val="en-US" w:eastAsia="ru-RU"/>
        </w:rPr>
        <w:t>Xi</w:t>
      </w:r>
      <w:r w:rsidRPr="00C45661">
        <w:rPr>
          <w:rFonts w:ascii="Times New Roman" w:eastAsia="Times New Roman" w:hAnsi="Times New Roman" w:cs="Times New Roman"/>
          <w:sz w:val="28"/>
          <w:szCs w:val="28"/>
          <w:lang w:eastAsia="ru-RU"/>
        </w:rPr>
        <w:t xml:space="preserve">- того компонента связанна с его моляльностью </w:t>
      </w:r>
      <w:r w:rsidRPr="00C45661">
        <w:rPr>
          <w:rFonts w:ascii="Times New Roman" w:eastAsia="Times New Roman" w:hAnsi="Times New Roman" w:cs="Times New Roman"/>
          <w:sz w:val="28"/>
          <w:szCs w:val="28"/>
          <w:lang w:val="en-US" w:eastAsia="ru-RU"/>
        </w:rPr>
        <w:t>m</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lang w:eastAsia="ru-RU"/>
        </w:rPr>
        <w:t xml:space="preserve"> и молярностью С</w:t>
      </w:r>
      <w:r w:rsidRPr="00C45661">
        <w:rPr>
          <w:rFonts w:ascii="Times New Roman" w:eastAsia="Times New Roman" w:hAnsi="Times New Roman" w:cs="Times New Roman"/>
          <w:sz w:val="28"/>
          <w:szCs w:val="28"/>
          <w:vertAlign w:val="subscript"/>
          <w:lang w:val="en-US" w:eastAsia="ru-RU"/>
        </w:rPr>
        <w:t>i</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соотношением</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val="en-US" w:eastAsia="ru-RU"/>
        </w:rPr>
        <w:t>i</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M</m:t>
            </m:r>
          </m:num>
          <m:den>
            <m:r>
              <w:rPr>
                <w:rFonts w:ascii="Cambria Math" w:eastAsia="Times New Roman" w:hAnsi="Cambria Math" w:cs="Times New Roman"/>
                <w:sz w:val="28"/>
                <w:szCs w:val="28"/>
                <w:lang w:eastAsia="ru-RU"/>
              </w:rPr>
              <m:t>1000</m:t>
            </m:r>
          </m:den>
        </m:f>
      </m:oMath>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m</w:t>
      </w:r>
      <w:r w:rsidRPr="00C45661">
        <w:rPr>
          <w:rFonts w:ascii="Times New Roman" w:eastAsia="Times New Roman" w:hAnsi="Times New Roman" w:cs="Times New Roman"/>
          <w:i/>
          <w:sz w:val="28"/>
          <w:szCs w:val="28"/>
          <w:vertAlign w:val="subscript"/>
          <w:lang w:val="en-US" w:eastAsia="ru-RU"/>
        </w:rPr>
        <w:t>i</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M</m:t>
            </m:r>
          </m:num>
          <m:den>
            <m:r>
              <w:rPr>
                <w:rFonts w:ascii="Cambria Math" w:eastAsia="Times New Roman" w:hAnsi="Cambria Math" w:cs="Times New Roman"/>
                <w:sz w:val="28"/>
                <w:szCs w:val="28"/>
                <w:lang w:eastAsia="ru-RU"/>
              </w:rPr>
              <m:t>1000</m:t>
            </m:r>
          </m:den>
        </m:f>
      </m:oMath>
      <w:r w:rsidRPr="00C45661">
        <w:rPr>
          <w:rFonts w:ascii="Times New Roman" w:eastAsia="Times New Roman" w:hAnsi="Times New Roman" w:cs="Times New Roman"/>
          <w:i/>
          <w:sz w:val="28"/>
          <w:szCs w:val="28"/>
          <w:lang w:val="en-US" w:eastAsia="ru-RU"/>
        </w:rPr>
        <w:t>C</w:t>
      </w:r>
      <w:r w:rsidRPr="00C45661">
        <w:rPr>
          <w:rFonts w:ascii="Times New Roman" w:eastAsia="Times New Roman" w:hAnsi="Times New Roman" w:cs="Times New Roman"/>
          <w:i/>
          <w:sz w:val="28"/>
          <w:szCs w:val="28"/>
          <w:vertAlign w:val="subscript"/>
          <w:lang w:val="en-US" w:eastAsia="ru-RU"/>
        </w:rPr>
        <w:t>i</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(9.3)</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i/>
          <w:sz w:val="28"/>
          <w:szCs w:val="28"/>
          <w:lang w:eastAsia="ru-RU"/>
        </w:rPr>
        <w:t>М</w:t>
      </w:r>
      <w:r w:rsidRPr="00C45661">
        <w:rPr>
          <w:rFonts w:ascii="Times New Roman" w:eastAsia="Times New Roman" w:hAnsi="Times New Roman" w:cs="Times New Roman"/>
          <w:sz w:val="28"/>
          <w:szCs w:val="28"/>
          <w:lang w:eastAsia="ru-RU"/>
        </w:rPr>
        <w:t xml:space="preserve"> – молекулярная масса растворителя.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Количественное описание свойств растворов оказалось возможным с привлечением модели идеального раствора. Идеальным раствором называется раствор, в котором межмолекулярное поле сил смешиваемых компонентов одинаково. В таком растворе безразлично, молекула компонента А находиться в окружении собственных молекул (как например, в случае чистой жидкости А) или среди молекул А есть молекулы других компонентов раствора (Б, В…). По этой причине идеальный раствор будет образовываться без теплового эффекта; объемы при смешении компонентов будут суммироваться подобно суммированию объемов при сливании двух частей одной и той же жидкости. Каждый компонент будет вести себя независимо от свойств любых других компонентов раствора. В частности, будет справедливо соотношение вида.</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(9.4)</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где</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sz w:val="28"/>
          <w:szCs w:val="28"/>
          <w:lang w:eastAsia="ru-RU"/>
        </w:rPr>
        <w:t xml:space="preserve"> – давление пара растворителя А над раствором;</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val="en-US" w:eastAsia="ru-RU"/>
        </w:rPr>
        <w:t>P</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val="en-US" w:eastAsia="ru-RU"/>
        </w:rPr>
        <w:t>A</w:t>
      </w:r>
      <w:r w:rsidRPr="00C45661">
        <w:rPr>
          <w:rFonts w:ascii="Times New Roman" w:eastAsia="Times New Roman" w:hAnsi="Times New Roman" w:cs="Times New Roman"/>
          <w:sz w:val="28"/>
          <w:szCs w:val="28"/>
          <w:lang w:eastAsia="ru-RU"/>
        </w:rPr>
        <w:t xml:space="preserve"> – давление пара чистого растворителя;</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sz w:val="28"/>
          <w:szCs w:val="28"/>
          <w:lang w:eastAsia="ru-RU"/>
        </w:rPr>
        <w:t xml:space="preserve"> – мольная доля растворителя.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Ниже предлагается вывод этого соотношения. В основе вывода лежит количественная оценка скоростей испарения и конденсации чистого растворителя – компонента А и скорости испарения и конденсации этого компонента из идеального раствора (в присутствии компонента компонента Б ) Пусть поверхность раствора составляет 1 см</w:t>
      </w:r>
      <w:r w:rsidRPr="00C45661">
        <w:rPr>
          <w:rFonts w:ascii="Times New Roman" w:eastAsia="Times New Roman" w:hAnsi="Times New Roman" w:cs="Times New Roman"/>
          <w:sz w:val="28"/>
          <w:szCs w:val="28"/>
          <w:vertAlign w:val="superscript"/>
          <w:lang w:eastAsia="ru-RU"/>
        </w:rPr>
        <w:t>2</w:t>
      </w:r>
      <w:r w:rsidRPr="00C45661">
        <w:rPr>
          <w:rFonts w:ascii="Times New Roman" w:eastAsia="Times New Roman" w:hAnsi="Times New Roman" w:cs="Times New Roman"/>
          <w:sz w:val="28"/>
          <w:szCs w:val="28"/>
          <w:lang w:eastAsia="ru-RU"/>
        </w:rPr>
        <w:t xml:space="preserve">. Из чистой жидкости А испарение осуществляется при участии всей поверхности, в случае же раствора – с той ее части, которая занята молекулами А. остальная часть поверхности, занятая индифферентными по отношению к А молекулами нелетучего компонента Б, не будет не будет участвовать в процессе.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lastRenderedPageBreak/>
        <w:t xml:space="preserve">Примем, что на долю компонента А с концентрацией Ха мольных долей приходиться </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 xml:space="preserve"> частей поверхности, или </w:t>
      </w:r>
    </w:p>
    <w:p w:rsidR="00066A80" w:rsidRPr="00C45661"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·1 см</w:t>
      </w:r>
      <w:r w:rsidRPr="00C45661">
        <w:rPr>
          <w:rFonts w:ascii="Times New Roman" w:eastAsia="Times New Roman" w:hAnsi="Times New Roman" w:cs="Times New Roman"/>
          <w:sz w:val="28"/>
          <w:szCs w:val="28"/>
          <w:vertAlign w:val="superscript"/>
          <w:lang w:eastAsia="ru-RU"/>
        </w:rPr>
        <w:t>2</w:t>
      </w:r>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 xml:space="preserve"> см</w:t>
      </w:r>
      <w:r w:rsidRPr="00C45661">
        <w:rPr>
          <w:rFonts w:ascii="Times New Roman" w:eastAsia="Times New Roman" w:hAnsi="Times New Roman" w:cs="Times New Roman"/>
          <w:sz w:val="28"/>
          <w:szCs w:val="28"/>
          <w:vertAlign w:val="superscript"/>
          <w:lang w:eastAsia="ru-RU"/>
        </w:rPr>
        <w:t>2</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Тогда на долю компонента Б с концентрацией Х</w:t>
      </w:r>
      <w:r w:rsidRPr="00C45661">
        <w:rPr>
          <w:rFonts w:ascii="Times New Roman" w:eastAsia="Times New Roman" w:hAnsi="Times New Roman" w:cs="Times New Roman"/>
          <w:sz w:val="28"/>
          <w:szCs w:val="28"/>
          <w:vertAlign w:val="subscript"/>
          <w:lang w:eastAsia="ru-RU"/>
        </w:rPr>
        <w:t xml:space="preserve">Б </w:t>
      </w:r>
      <w:r w:rsidRPr="00C45661">
        <w:rPr>
          <w:rFonts w:ascii="Times New Roman" w:eastAsia="Times New Roman" w:hAnsi="Times New Roman" w:cs="Times New Roman"/>
          <w:sz w:val="28"/>
          <w:szCs w:val="28"/>
          <w:lang w:eastAsia="ru-RU"/>
        </w:rPr>
        <w:t>мольных долей будет приходиться (1-</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 xml:space="preserve">) частей поверхности, или </w:t>
      </w:r>
    </w:p>
    <w:p w:rsidR="00066A80" w:rsidRPr="00C45661"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(1-</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)·1 см</w:t>
      </w:r>
      <w:r w:rsidRPr="00C45661">
        <w:rPr>
          <w:rFonts w:ascii="Times New Roman" w:eastAsia="Times New Roman" w:hAnsi="Times New Roman" w:cs="Times New Roman"/>
          <w:sz w:val="28"/>
          <w:szCs w:val="28"/>
          <w:vertAlign w:val="superscript"/>
          <w:lang w:eastAsia="ru-RU"/>
        </w:rPr>
        <w:t>2</w:t>
      </w:r>
      <w:r w:rsidRPr="00C45661">
        <w:rPr>
          <w:rFonts w:ascii="Times New Roman" w:eastAsia="Times New Roman" w:hAnsi="Times New Roman" w:cs="Times New Roman"/>
          <w:sz w:val="28"/>
          <w:szCs w:val="28"/>
          <w:lang w:eastAsia="ru-RU"/>
        </w:rPr>
        <w:t>=(1-</w:t>
      </w:r>
      <w:r w:rsidRPr="00C45661">
        <w:rPr>
          <w:rFonts w:ascii="Times New Roman" w:eastAsia="Times New Roman" w:hAnsi="Times New Roman" w:cs="Times New Roman"/>
          <w:sz w:val="28"/>
          <w:szCs w:val="28"/>
          <w:lang w:val="en-US" w:eastAsia="ru-RU"/>
        </w:rPr>
        <w:t>S</w:t>
      </w:r>
      <w:r w:rsidRPr="00C45661">
        <w:rPr>
          <w:rFonts w:ascii="Times New Roman" w:eastAsia="Times New Roman" w:hAnsi="Times New Roman" w:cs="Times New Roman"/>
          <w:sz w:val="28"/>
          <w:szCs w:val="28"/>
          <w:lang w:eastAsia="ru-RU"/>
        </w:rPr>
        <w:t>)см</w:t>
      </w:r>
      <w:r w:rsidRPr="00C45661">
        <w:rPr>
          <w:rFonts w:ascii="Times New Roman" w:eastAsia="Times New Roman" w:hAnsi="Times New Roman" w:cs="Times New Roman"/>
          <w:sz w:val="28"/>
          <w:szCs w:val="28"/>
          <w:vertAlign w:val="superscript"/>
          <w:lang w:eastAsia="ru-RU"/>
        </w:rPr>
        <w:t>2</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Из-за отсутствия межмолекулярных взаимодействий    компоненты А и Б будут распределяться на поверхности и в объеме идеального раствора одинаково – пропорционально их концентрации. Это означает, что в объеме и на поверхности раствора отношение </w:t>
      </w:r>
      <w:r w:rsidRPr="00C45661">
        <w:rPr>
          <w:rFonts w:ascii="Times New Roman" w:eastAsia="Times New Roman" w:hAnsi="Times New Roman" w:cs="Times New Roman"/>
          <w:sz w:val="28"/>
          <w:szCs w:val="28"/>
          <w:lang w:val="en-US" w:eastAsia="ru-RU"/>
        </w:rPr>
        <w:t>X</w:t>
      </w:r>
      <w:r w:rsidRPr="00C45661">
        <w:rPr>
          <w:rFonts w:ascii="Times New Roman" w:eastAsia="Times New Roman" w:hAnsi="Times New Roman" w:cs="Times New Roman"/>
          <w:sz w:val="28"/>
          <w:szCs w:val="28"/>
          <w:vertAlign w:val="subscript"/>
          <w:lang w:val="en-US" w:eastAsia="ru-RU"/>
        </w:rPr>
        <w:t>A</w:t>
      </w:r>
      <w:r w:rsidRPr="00C45661">
        <w:rPr>
          <w:rFonts w:ascii="Times New Roman" w:eastAsia="Times New Roman" w:hAnsi="Times New Roman" w:cs="Times New Roman"/>
          <w:sz w:val="28"/>
          <w:szCs w:val="28"/>
          <w:lang w:eastAsia="ru-RU"/>
        </w:rPr>
        <w:t>/</w:t>
      </w:r>
      <w:r w:rsidRPr="00C45661">
        <w:rPr>
          <w:rFonts w:ascii="Times New Roman" w:eastAsia="Times New Roman" w:hAnsi="Times New Roman" w:cs="Times New Roman"/>
          <w:sz w:val="28"/>
          <w:szCs w:val="28"/>
          <w:lang w:val="en-US" w:eastAsia="ru-RU"/>
        </w:rPr>
        <w:t>X</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xml:space="preserve">  – величина постоянная, равная отношению частей поверхности, приходящихся на долю каждого из компонентов, т.е.</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ХА</m:t>
            </m:r>
          </m:num>
          <m:den>
            <m:r>
              <w:rPr>
                <w:rFonts w:ascii="Cambria Math" w:eastAsia="Times New Roman" w:hAnsi="Cambria Math" w:cs="Times New Roman"/>
                <w:sz w:val="28"/>
                <w:szCs w:val="28"/>
                <w:lang w:eastAsia="ru-RU"/>
              </w:rPr>
              <m:t>ХБ</m:t>
            </m:r>
          </m:den>
        </m:f>
      </m:oMath>
      <w:r w:rsidRPr="00C45661">
        <w:rPr>
          <w:rFonts w:ascii="Times New Roman" w:eastAsia="Times New Roman" w:hAnsi="Times New Roman" w:cs="Times New Roman"/>
          <w:i/>
          <w:sz w:val="28"/>
          <w:szCs w:val="28"/>
          <w:lang w:eastAsia="ru-RU"/>
        </w:rPr>
        <w:t xml:space="preserve"> =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S</m:t>
            </m:r>
          </m:num>
          <m:den>
            <m:r>
              <w:rPr>
                <w:rFonts w:ascii="Cambria Math" w:eastAsia="Times New Roman" w:hAnsi="Cambria Math" w:cs="Times New Roman"/>
                <w:sz w:val="28"/>
                <w:szCs w:val="28"/>
                <w:lang w:eastAsia="ru-RU"/>
              </w:rPr>
              <m:t>1-S</m:t>
            </m:r>
          </m:den>
        </m:f>
      </m:oMath>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(9.5)</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И будут справедливы равенства:</w:t>
      </w:r>
    </w:p>
    <w:p w:rsidR="00066A80" w:rsidRPr="00C45661" w:rsidRDefault="00066A80" w:rsidP="00066A80">
      <w:pPr>
        <w:spacing w:after="0" w:line="240" w:lineRule="auto"/>
        <w:ind w:firstLine="709"/>
        <w:jc w:val="center"/>
        <w:rPr>
          <w:rFonts w:ascii="Times New Roman" w:eastAsia="Times New Roman" w:hAnsi="Times New Roman" w:cs="Times New Roman"/>
          <w:i/>
          <w:sz w:val="28"/>
          <w:szCs w:val="28"/>
          <w:lang w:eastAsia="ru-RU"/>
        </w:rPr>
      </w:pP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S</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=(1-</w:t>
      </w:r>
      <w:r w:rsidRPr="00C45661">
        <w:rPr>
          <w:rFonts w:ascii="Times New Roman" w:eastAsia="Times New Roman" w:hAnsi="Times New Roman" w:cs="Times New Roman"/>
          <w:i/>
          <w:sz w:val="28"/>
          <w:szCs w:val="28"/>
          <w:lang w:val="en-US" w:eastAsia="ru-RU"/>
        </w:rPr>
        <w:t>S</w:t>
      </w:r>
      <w:r w:rsidRPr="00C45661">
        <w:rPr>
          <w:rFonts w:ascii="Times New Roman" w:eastAsia="Times New Roman" w:hAnsi="Times New Roman" w:cs="Times New Roman"/>
          <w:i/>
          <w:sz w:val="28"/>
          <w:szCs w:val="28"/>
          <w:lang w:eastAsia="ru-RU"/>
        </w:rPr>
        <w:t>).</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Обозначим скорость испарения чистой жидкости с единицы поверхности </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sz w:val="28"/>
          <w:szCs w:val="28"/>
          <w:lang w:eastAsia="ru-RU"/>
        </w:rPr>
        <w:t xml:space="preserve">. Тогда скорость испарения компонента </w:t>
      </w:r>
      <w:r w:rsidRPr="00C45661">
        <w:rPr>
          <w:rFonts w:ascii="Times New Roman" w:eastAsia="Times New Roman" w:hAnsi="Times New Roman" w:cs="Times New Roman"/>
          <w:i/>
          <w:sz w:val="28"/>
          <w:szCs w:val="28"/>
          <w:lang w:eastAsia="ru-RU"/>
        </w:rPr>
        <w:t xml:space="preserve">А </w:t>
      </w:r>
      <w:r w:rsidRPr="00C45661">
        <w:rPr>
          <w:rFonts w:ascii="Times New Roman" w:eastAsia="Times New Roman" w:hAnsi="Times New Roman" w:cs="Times New Roman"/>
          <w:sz w:val="28"/>
          <w:szCs w:val="28"/>
          <w:lang w:eastAsia="ru-RU"/>
        </w:rPr>
        <w:t>из раствора от части</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S</w:t>
      </w:r>
      <w:r w:rsidRPr="00C45661">
        <w:rPr>
          <w:rFonts w:ascii="Times New Roman" w:eastAsia="Times New Roman" w:hAnsi="Times New Roman" w:cs="Times New Roman"/>
          <w:sz w:val="28"/>
          <w:szCs w:val="28"/>
          <w:lang w:eastAsia="ru-RU"/>
        </w:rPr>
        <w:t xml:space="preserve"> этой поверхности будут оцениваться соотношением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 </w:t>
      </w: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S</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(9.6)</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С учётом (9.6)</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(9.7)</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Для конденсации компонента А в отличие от процесса испарения предоставлена вся поверхность (1 см</w:t>
      </w:r>
      <w:r w:rsidRPr="00C45661">
        <w:rPr>
          <w:rFonts w:ascii="Times New Roman" w:eastAsia="Times New Roman" w:hAnsi="Times New Roman" w:cs="Times New Roman"/>
          <w:sz w:val="28"/>
          <w:szCs w:val="28"/>
          <w:vertAlign w:val="superscript"/>
          <w:lang w:eastAsia="ru-RU"/>
        </w:rPr>
        <w:t xml:space="preserve">2 </w:t>
      </w:r>
      <w:r w:rsidRPr="00C45661">
        <w:rPr>
          <w:rFonts w:ascii="Times New Roman" w:eastAsia="Times New Roman" w:hAnsi="Times New Roman" w:cs="Times New Roman"/>
          <w:sz w:val="28"/>
          <w:szCs w:val="28"/>
          <w:lang w:eastAsia="ru-RU"/>
        </w:rPr>
        <w:t>) независимо от того принадлежит ли она чистой жидкости А или ее раствору . Скорость конденсации будет зависеть от числа молекул пара в единице объема. (от концентрации) или от давления пара над чистым растворителем и над раствором, т.е.</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val="en-US"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val="en-US" w:eastAsia="ru-RU"/>
        </w:rPr>
        <w:t>0</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i/>
          <w:sz w:val="28"/>
          <w:szCs w:val="28"/>
          <w:lang w:val="en-US" w:eastAsia="ru-RU"/>
        </w:rPr>
        <w:t>=KP</w:t>
      </w:r>
      <w:r w:rsidRPr="00C45661">
        <w:rPr>
          <w:rFonts w:ascii="Times New Roman" w:eastAsia="Times New Roman" w:hAnsi="Times New Roman" w:cs="Times New Roman"/>
          <w:i/>
          <w:sz w:val="28"/>
          <w:szCs w:val="28"/>
          <w:vertAlign w:val="superscript"/>
          <w:lang w:val="en-US" w:eastAsia="ru-RU"/>
        </w:rPr>
        <w:t>0</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val="en-US" w:eastAsia="ru-RU"/>
        </w:rPr>
        <w:t xml:space="preserve"> </w:t>
      </w:r>
      <w:r w:rsidRPr="00C45661">
        <w:rPr>
          <w:rFonts w:ascii="Times New Roman" w:eastAsia="Times New Roman" w:hAnsi="Times New Roman" w:cs="Times New Roman"/>
          <w:i/>
          <w:sz w:val="28"/>
          <w:szCs w:val="28"/>
          <w:lang w:eastAsia="ru-RU"/>
        </w:rPr>
        <w:t>и</w:t>
      </w:r>
      <w:r w:rsidRPr="00C45661">
        <w:rPr>
          <w:rFonts w:ascii="Times New Roman" w:eastAsia="Times New Roman" w:hAnsi="Times New Roman" w:cs="Times New Roman"/>
          <w:i/>
          <w:sz w:val="28"/>
          <w:szCs w:val="28"/>
          <w:lang w:val="en-US" w:eastAsia="ru-RU"/>
        </w:rPr>
        <w:t xml:space="preserve"> V</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i/>
          <w:sz w:val="28"/>
          <w:szCs w:val="28"/>
          <w:lang w:val="en-US" w:eastAsia="ru-RU"/>
        </w:rPr>
        <w:t>=KP</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vertAlign w:val="subscript"/>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vertAlign w:val="subscript"/>
          <w:lang w:val="en-US" w:eastAsia="ru-RU"/>
        </w:rPr>
        <w:t xml:space="preserve"> </w:t>
      </w:r>
      <w:r w:rsidRPr="00C45661">
        <w:rPr>
          <w:rFonts w:ascii="Times New Roman" w:eastAsia="Times New Roman" w:hAnsi="Times New Roman" w:cs="Times New Roman"/>
          <w:sz w:val="28"/>
          <w:szCs w:val="28"/>
          <w:lang w:val="en-US" w:eastAsia="ru-RU"/>
        </w:rPr>
        <w:t>(9.8)</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val="en-US"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sz w:val="28"/>
          <w:szCs w:val="28"/>
          <w:lang w:eastAsia="ru-RU"/>
        </w:rPr>
        <w:t xml:space="preserve"> – скорость конденсации пара над чистой жидкостью </w:t>
      </w:r>
      <w:r w:rsidRPr="00C45661">
        <w:rPr>
          <w:rFonts w:ascii="Times New Roman" w:eastAsia="Times New Roman" w:hAnsi="Times New Roman" w:cs="Times New Roman"/>
          <w:sz w:val="28"/>
          <w:szCs w:val="28"/>
          <w:lang w:val="en-US" w:eastAsia="ru-RU"/>
        </w:rPr>
        <w:t>A</w:t>
      </w:r>
      <w:r w:rsidRPr="00C45661">
        <w:rPr>
          <w:rFonts w:ascii="Times New Roman" w:eastAsia="Times New Roman" w:hAnsi="Times New Roman" w:cs="Times New Roman"/>
          <w:sz w:val="28"/>
          <w:szCs w:val="28"/>
          <w:lang w:eastAsia="ru-RU"/>
        </w:rPr>
        <w:t>,</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eastAsia="ru-RU"/>
        </w:rPr>
        <w:t>К</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 xml:space="preserve">– скорость конденсации над ее раствором при данной температуре,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 xml:space="preserve">  и </w:t>
      </w: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sz w:val="28"/>
          <w:szCs w:val="28"/>
          <w:lang w:eastAsia="ru-RU"/>
        </w:rPr>
        <w:t xml:space="preserve">  - соответственно давление пара чистой жидкости и давление пара над раствором;</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K</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sz w:val="28"/>
          <w:szCs w:val="28"/>
          <w:lang w:eastAsia="ru-RU"/>
        </w:rPr>
        <w:t>– коэффициент пропорциональности.</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Исключив из (9.8) коэффициент пропорциональности, получим</w:t>
      </w:r>
    </w:p>
    <w:p w:rsidR="00066A80" w:rsidRPr="00C45661" w:rsidRDefault="00066A80" w:rsidP="00066A80">
      <w:pPr>
        <w:spacing w:after="0" w:line="240" w:lineRule="auto"/>
        <w:ind w:firstLine="709"/>
        <w:jc w:val="both"/>
        <w:rPr>
          <w:rFonts w:ascii="Times New Roman" w:eastAsia="Times New Roman" w:hAnsi="Times New Roman" w:cs="Times New Roman"/>
          <w:i/>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V</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kPa</m:t>
            </m:r>
          </m:num>
          <m:den>
            <m:r>
              <w:rPr>
                <w:rFonts w:ascii="Cambria Math" w:eastAsia="Times New Roman" w:hAnsi="Cambria Math" w:cs="Times New Roman"/>
                <w:sz w:val="28"/>
                <w:szCs w:val="28"/>
                <w:lang w:val="en-US" w:eastAsia="ru-RU"/>
              </w:rPr>
              <m:t>P</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A</m:t>
            </m:r>
          </m:den>
        </m:f>
      </m:oMath>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(9.9)</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lastRenderedPageBreak/>
        <w:t>Т.к. чистая жидкость равно как и его раствор в равновесии с паром представляют динамическую систему, скорость испарения равна конденсации:</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Для чистой жидкости</w:t>
      </w: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i/>
          <w:sz w:val="28"/>
          <w:szCs w:val="28"/>
          <w:vertAlign w:val="subscript"/>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(9.10)</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Для идеального раствора </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bscript"/>
          <w:lang w:val="en-US" w:eastAsia="ru-RU"/>
        </w:rPr>
        <w:t>K</w:t>
      </w:r>
      <w:r w:rsidRPr="00C45661">
        <w:rPr>
          <w:rFonts w:ascii="Times New Roman" w:eastAsia="Times New Roman" w:hAnsi="Times New Roman" w:cs="Times New Roman"/>
          <w:sz w:val="28"/>
          <w:szCs w:val="28"/>
          <w:lang w:eastAsia="ru-RU"/>
        </w:rPr>
        <w:t xml:space="preserve">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Преобразуем уравнение (9.10) с учётом уравнений (9.7) и (9.9):</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w:t>
      </w:r>
      <m:oMath>
        <m:f>
          <m:fPr>
            <m:ctrlPr>
              <w:rPr>
                <w:rFonts w:ascii="Cambria Math" w:eastAsia="Times New Roman" w:hAnsi="Cambria Math" w:cs="Times New Roman"/>
                <w:i/>
                <w:sz w:val="28"/>
                <w:szCs w:val="28"/>
                <w:lang w:val="en-US" w:eastAsia="ru-RU"/>
              </w:rPr>
            </m:ctrlPr>
          </m:fPr>
          <m:num>
            <m:r>
              <w:rPr>
                <w:rFonts w:ascii="Cambria Math" w:eastAsia="Times New Roman" w:hAnsi="Cambria Math" w:cs="Times New Roman"/>
                <w:sz w:val="28"/>
                <w:szCs w:val="28"/>
                <w:lang w:val="en-US" w:eastAsia="ru-RU"/>
              </w:rPr>
              <m:t>V</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KPA</m:t>
            </m:r>
          </m:num>
          <m:den>
            <m:r>
              <w:rPr>
                <w:rFonts w:ascii="Cambria Math" w:eastAsia="Times New Roman" w:hAnsi="Cambria Math" w:cs="Times New Roman"/>
                <w:sz w:val="28"/>
                <w:szCs w:val="28"/>
                <w:lang w:val="en-US" w:eastAsia="ru-RU"/>
              </w:rPr>
              <m:t>P</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A</m:t>
            </m:r>
          </m:den>
        </m:f>
      </m:oMath>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 xml:space="preserve"> (9.11)</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Величины </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пар</w:t>
      </w:r>
      <w:r w:rsidRPr="00C45661">
        <w:rPr>
          <w:rFonts w:ascii="Times New Roman" w:eastAsia="Times New Roman" w:hAnsi="Times New Roman" w:cs="Times New Roman"/>
          <w:sz w:val="28"/>
          <w:szCs w:val="28"/>
          <w:lang w:eastAsia="ru-RU"/>
        </w:rPr>
        <w:t xml:space="preserve"> и </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к</w:t>
      </w:r>
      <w:r w:rsidRPr="00C45661">
        <w:rPr>
          <w:rFonts w:ascii="Times New Roman" w:eastAsia="Times New Roman" w:hAnsi="Times New Roman" w:cs="Times New Roman"/>
          <w:sz w:val="28"/>
          <w:szCs w:val="28"/>
          <w:lang w:eastAsia="ru-RU"/>
        </w:rPr>
        <w:t xml:space="preserve"> можно сократить в соответствии с уравнением (9.9), и тогда </w:t>
      </w: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 </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 xml:space="preserve">А </w:t>
      </w:r>
      <w:r w:rsidRPr="00C45661">
        <w:rPr>
          <w:rFonts w:ascii="Times New Roman" w:eastAsia="Times New Roman" w:hAnsi="Times New Roman" w:cs="Times New Roman"/>
          <w:i/>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lang w:eastAsia="ru-RU"/>
        </w:rPr>
        <w:t xml:space="preserve"> (9.12)</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Аналогично для летучего компонента Б получим соотношение</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lang w:eastAsia="ru-RU"/>
        </w:rPr>
        <w:t xml:space="preserve"> (9.13)</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Соотношение (9.12) и (9.13) формируются следующим образом при данной температуре давление пара летучего компонента над идеальным раствором пропорционально его мольной доле в растворе.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На рисунке 9.1 приведено графическое изображение уравнений (9.12) и (9.13). Отрезок АБ изображает состав бинарнарной системы в мольных долях. Вся длина отрезка равна 1. От его левого конца откладываются мольные доли компонентов Б (Х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В крайней правой точке отрезка 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=1, в крайней левой точке Х</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=1. Составы промежуточных точек отрезка определяются соотношением Х</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=1. На перпендикулярах отложены давления пара чистых растворителей.  Верхняя прямая изображает давление пара раствора в зависимости от его состава. Она описывается уравнением</w:t>
      </w:r>
    </w:p>
    <w:p w:rsidR="00066A80" w:rsidRPr="00C45661" w:rsidRDefault="00066A80" w:rsidP="00066A80">
      <w:pPr>
        <w:spacing w:after="0" w:line="240" w:lineRule="auto"/>
        <w:ind w:firstLine="709"/>
        <w:jc w:val="both"/>
        <w:rPr>
          <w:rFonts w:ascii="Times New Roman" w:eastAsia="Times New Roman" w:hAnsi="Times New Roman" w:cs="Times New Roman"/>
          <w:i/>
          <w:sz w:val="28"/>
          <w:szCs w:val="28"/>
          <w:lang w:eastAsia="ru-RU"/>
        </w:rPr>
      </w:pP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bscript"/>
          <w:lang w:val="en-US" w:eastAsia="ru-RU"/>
        </w:rPr>
        <w:t>A</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P</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noProof/>
          <w:sz w:val="28"/>
          <w:szCs w:val="28"/>
          <w:lang w:eastAsia="ru-RU"/>
        </w:rPr>
        <w:drawing>
          <wp:inline distT="0" distB="0" distL="0" distR="0" wp14:anchorId="066BD2F8" wp14:editId="7189241F">
            <wp:extent cx="2817628" cy="1945758"/>
            <wp:effectExtent l="0" t="0" r="1905" b="0"/>
            <wp:docPr id="9" name="Рисунок 9" descr="C:\Users\ВАНЬКА\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АНЬКА\Desktop\6.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27753" cy="1952750"/>
                    </a:xfrm>
                    <a:prstGeom prst="rect">
                      <a:avLst/>
                    </a:prstGeom>
                    <a:noFill/>
                    <a:ln>
                      <a:noFill/>
                    </a:ln>
                  </pic:spPr>
                </pic:pic>
              </a:graphicData>
            </a:graphic>
          </wp:inline>
        </w:drawing>
      </w:r>
    </w:p>
    <w:p w:rsidR="00066A80" w:rsidRPr="00C45661"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Рисунок 9.1 – Графическое представление закона Рауля</w:t>
      </w:r>
    </w:p>
    <w:p w:rsidR="00066A80" w:rsidRPr="00C45661" w:rsidRDefault="00066A80" w:rsidP="00066A80">
      <w:pPr>
        <w:spacing w:after="0" w:line="240" w:lineRule="auto"/>
        <w:ind w:firstLine="709"/>
        <w:jc w:val="both"/>
        <w:rPr>
          <w:rFonts w:ascii="Times New Roman" w:eastAsia="Times New Roman" w:hAnsi="Times New Roman" w:cs="Times New Roman"/>
          <w:b/>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b/>
          <w:sz w:val="28"/>
          <w:szCs w:val="28"/>
          <w:lang w:eastAsia="ru-RU"/>
        </w:rPr>
        <w:lastRenderedPageBreak/>
        <w:t>Понижение давления пара раствора не электролита</w:t>
      </w:r>
      <w:r w:rsidRPr="00C45661">
        <w:rPr>
          <w:rFonts w:ascii="Times New Roman" w:eastAsia="Times New Roman" w:hAnsi="Times New Roman" w:cs="Times New Roman"/>
          <w:sz w:val="28"/>
          <w:szCs w:val="28"/>
          <w:lang w:eastAsia="ru-RU"/>
        </w:rPr>
        <w:t>. В 80-х годах 18 века Рауль, изучая количественную зависимость свойств разбавленных растворов от их концентрации, пришёл к выводу, что для разбавленных растворов не электролитов относительная понижение давления пара раствора равно мольные доли не летучего растворенного вещества</w:t>
      </w:r>
    </w:p>
    <w:p w:rsidR="00066A80" w:rsidRPr="00C45661" w:rsidRDefault="00066A80" w:rsidP="00066A80">
      <w:pPr>
        <w:spacing w:after="0" w:line="240" w:lineRule="auto"/>
        <w:ind w:firstLine="709"/>
        <w:jc w:val="both"/>
        <w:rPr>
          <w:rFonts w:ascii="Times New Roman" w:eastAsia="Times New Roman" w:hAnsi="Times New Roman" w:cs="Times New Roman"/>
          <w:i/>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P</m:t>
            </m:r>
            <m:r>
              <w:rPr>
                <w:rFonts w:ascii="Cambria Math" w:eastAsia="Times New Roman" w:hAnsi="Cambria Math" w:cs="Times New Roman"/>
                <w:sz w:val="28"/>
                <w:szCs w:val="28"/>
                <w:lang w:eastAsia="ru-RU"/>
              </w:rPr>
              <m:t>0</m:t>
            </m:r>
            <m:r>
              <w:rPr>
                <w:rFonts w:ascii="Cambria Math" w:eastAsia="Times New Roman" w:hAnsi="Cambria Math" w:cs="Times New Roman"/>
                <w:sz w:val="28"/>
                <w:szCs w:val="28"/>
                <w:lang w:val="en-US" w:eastAsia="ru-RU"/>
              </w:rPr>
              <m:t>a</m:t>
            </m:r>
            <m:r>
              <w:rPr>
                <w:rFonts w:ascii="Cambria Math" w:eastAsia="Times New Roman" w:hAnsi="Cambria Math" w:cs="Times New Roman"/>
                <w:sz w:val="28"/>
                <w:szCs w:val="28"/>
                <w:lang w:eastAsia="ru-RU"/>
              </w:rPr>
              <m:t>-</m:t>
            </m:r>
            <m:r>
              <w:rPr>
                <w:rFonts w:ascii="Cambria Math" w:eastAsia="Times New Roman" w:hAnsi="Cambria Math" w:cs="Times New Roman"/>
                <w:sz w:val="28"/>
                <w:szCs w:val="28"/>
                <w:lang w:val="en-US" w:eastAsia="ru-RU"/>
              </w:rPr>
              <m:t>PA</m:t>
            </m:r>
          </m:num>
          <m:den>
            <m:r>
              <w:rPr>
                <w:rFonts w:ascii="Cambria Math" w:eastAsia="Times New Roman" w:hAnsi="Cambria Math" w:cs="Times New Roman"/>
                <w:sz w:val="28"/>
                <w:szCs w:val="28"/>
                <w:lang w:eastAsia="ru-RU"/>
              </w:rPr>
              <m:t>P0A</m:t>
            </m:r>
          </m:den>
        </m:f>
      </m:oMath>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X</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(9.14)</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sz w:val="28"/>
          <w:szCs w:val="28"/>
          <w:lang w:eastAsia="ru-RU"/>
        </w:rPr>
        <w:tab/>
        <w:t>Р</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 xml:space="preserve"> и Р</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 xml:space="preserve">- соответственно давление пара чистого растворителя (компонента а) и давление этого растворителя над раствором.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В известных пределах равенство не зависит от температуры, т.к. от неё не зависит 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Понижение давления пара растворителя над раствором по сравнению с чистым растворителем   обусловлено тем, что часть поверхности раствора занято молекулами не летучего растворенного вещества снижающего скорость испарения молекулы растворителя. Из уравнения легко получается соотношение.  Для этого надо разделить каждый член числителя на Р</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eastAsia="ru-RU"/>
        </w:rPr>
        <w:t xml:space="preserve">А </w:t>
      </w:r>
      <w:r w:rsidRPr="00C45661">
        <w:rPr>
          <w:rFonts w:ascii="Times New Roman" w:eastAsia="Times New Roman" w:hAnsi="Times New Roman" w:cs="Times New Roman"/>
          <w:sz w:val="28"/>
          <w:szCs w:val="28"/>
          <w:lang w:eastAsia="ru-RU"/>
        </w:rPr>
        <w:t>и ввести вместо Х</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xml:space="preserve"> равную</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ей величину (1-Х</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1-</w:t>
      </w:r>
      <m:oMath>
        <m:f>
          <m:fPr>
            <m:ctrlPr>
              <w:rPr>
                <w:rFonts w:ascii="Cambria Math" w:eastAsia="Times New Roman" w:hAnsi="Cambria Math" w:cs="Times New Roman"/>
                <w:sz w:val="28"/>
                <w:szCs w:val="28"/>
                <w:lang w:eastAsia="ru-RU"/>
              </w:rPr>
            </m:ctrlPr>
          </m:fPr>
          <m:num>
            <m:r>
              <m:rPr>
                <m:sty m:val="p"/>
              </m:rPr>
              <w:rPr>
                <w:rFonts w:ascii="Cambria Math" w:eastAsia="Times New Roman" w:hAnsi="Cambria Math" w:cs="Times New Roman"/>
                <w:sz w:val="28"/>
                <w:szCs w:val="28"/>
                <w:lang w:eastAsia="ru-RU"/>
              </w:rPr>
              <m:t>РА</m:t>
            </m:r>
          </m:num>
          <m:den>
            <m:r>
              <m:rPr>
                <m:sty m:val="p"/>
              </m:rPr>
              <w:rPr>
                <w:rFonts w:ascii="Cambria Math" w:eastAsia="Times New Roman" w:hAnsi="Cambria Math" w:cs="Times New Roman"/>
                <w:sz w:val="28"/>
                <w:szCs w:val="28"/>
                <w:lang w:eastAsia="ru-RU"/>
              </w:rPr>
              <m:t>Р0А</m:t>
            </m:r>
          </m:den>
        </m:f>
      </m:oMath>
      <w:r w:rsidRPr="00C45661">
        <w:rPr>
          <w:rFonts w:ascii="Times New Roman" w:eastAsia="Times New Roman" w:hAnsi="Times New Roman" w:cs="Times New Roman"/>
          <w:sz w:val="28"/>
          <w:szCs w:val="28"/>
          <w:lang w:eastAsia="ru-RU"/>
        </w:rPr>
        <w:t>=1-Х</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(9.15)</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или</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perscript"/>
          <w:lang w:eastAsia="ru-RU"/>
        </w:rPr>
        <w:t>0</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(9.16)</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 отличии от соотношения соотношение Рауля справедливо не для любых концентраций, как это имеет место в случае идеальных растворов, а лишь для разбавленных растворов, не электролитов, в которых  </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&gt;&gt;Х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sz w:val="28"/>
          <w:szCs w:val="28"/>
          <w:lang w:eastAsia="ru-RU"/>
        </w:rPr>
        <w:t xml:space="preserve">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Только разбавленные растворы не электролитов подчиняются законам идеальности. Чем меньше моль на долю растворённого вещества, тем ближе реальный раствор к идеальному. Предельно разбавленный раствор с бесконечно малой концентрацией растворённого вещества                     можно рассматривать как раствор идеальный. В таком растворе молекулы растворённого вещества в растворителе на столько удалены друг от друга, что их взаимодействие будет исчезающе мало; соответственно исчезающие малым будет их влияние на молекулы растворителя, в растворе будет играть лишь межмолекулярное поле сил растворителя как чистого вещества. Отсюда свойство предельно разбавленного раствора не будут отличаться от свойств идеального раствора.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 природе идеальных растворов практически не существует. Свойство реальных растворов, в которых Xi&gt;0,001отклоняются от идеальных, на рисунке 9.2 приведены кривые зависимости давления пара от состава раствора, отражающие поведение реальных растворов с положительными, (рис 9.2а) и отрицательными, (рис 9.2б) отклонение от идеальности.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lastRenderedPageBreak/>
        <w:t>Причины отклонения принято считать различия в силе межмолекулярных полей, создаваемых компонентами раствора. В случае положительного отклонения поля межмолекулярных сил между одноименными молекулами а (А-А) или (Б-Б) больше чем между молекулами разной природы (А-Б). Раствор с положительными отклонениями образуется с трудом каждый компонент старается вытолкнуть разноименный во соседа из сферы ближайшего окружения и заменить их собственными молекулами процесс смешения компонентов сопровождается поглощением тепла. Среди продуктов раствора характерны ассоциаты молекул исходных компонентов. Напротив, процесс испарения компонентов идет с большей легкостью чем в случае идеального раствора что и приводит к положительному отклонению положительное отклонение от законов идеальности наблюдается в свойствах таких растворах как четыреххлористый углерод- бензол, этиловой спирт -диэтиловый эфир и другие.</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Отрицательное отклонение от законов идеальности наблюдается тогда когда в растворе взаимодействие между молекулами разной природы больше чем между одноименными молекулами смешение каких компонентов сопровождается выделением тепла. Среди продуктов в растворов можно встретить не прочные химические соединения. Испарение летучих компонентов такого раствора затруднено, теплоты испарения, как правило в Великий. Отрицательным отклонением характеризуется смеси: </w:t>
      </w:r>
      <w:r w:rsidRPr="00C45661">
        <w:rPr>
          <w:rFonts w:ascii="Times New Roman" w:eastAsia="Times New Roman" w:hAnsi="Times New Roman" w:cs="Times New Roman"/>
          <w:i/>
          <w:sz w:val="28"/>
          <w:szCs w:val="28"/>
          <w:lang w:val="en-US" w:eastAsia="ru-RU"/>
        </w:rPr>
        <w:t>CH</w:t>
      </w:r>
      <w:r w:rsidRPr="00C45661">
        <w:rPr>
          <w:rFonts w:ascii="Times New Roman" w:eastAsia="Times New Roman" w:hAnsi="Times New Roman" w:cs="Times New Roman"/>
          <w:i/>
          <w:sz w:val="28"/>
          <w:szCs w:val="28"/>
          <w:vertAlign w:val="subscript"/>
          <w:lang w:eastAsia="ru-RU"/>
        </w:rPr>
        <w:t>3</w:t>
      </w:r>
      <w:r w:rsidRPr="00C45661">
        <w:rPr>
          <w:rFonts w:ascii="Times New Roman" w:eastAsia="Times New Roman" w:hAnsi="Times New Roman" w:cs="Times New Roman"/>
          <w:i/>
          <w:sz w:val="28"/>
          <w:szCs w:val="28"/>
          <w:lang w:val="en-US" w:eastAsia="ru-RU"/>
        </w:rPr>
        <w:t>CL</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CH</w:t>
      </w:r>
      <w:r w:rsidRPr="00C45661">
        <w:rPr>
          <w:rFonts w:ascii="Times New Roman" w:eastAsia="Times New Roman" w:hAnsi="Times New Roman" w:cs="Times New Roman"/>
          <w:i/>
          <w:sz w:val="28"/>
          <w:szCs w:val="28"/>
          <w:vertAlign w:val="subscript"/>
          <w:lang w:eastAsia="ru-RU"/>
        </w:rPr>
        <w:t>3</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vertAlign w:val="subscript"/>
          <w:lang w:eastAsia="ru-RU"/>
        </w:rPr>
        <w:t>2</w:t>
      </w:r>
      <w:r w:rsidRPr="00C45661">
        <w:rPr>
          <w:rFonts w:ascii="Times New Roman" w:eastAsia="Times New Roman" w:hAnsi="Times New Roman" w:cs="Times New Roman"/>
          <w:i/>
          <w:sz w:val="28"/>
          <w:szCs w:val="28"/>
          <w:lang w:val="en-US" w:eastAsia="ru-RU"/>
        </w:rPr>
        <w:t>CO</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H</w:t>
      </w:r>
      <w:r w:rsidRPr="00C45661">
        <w:rPr>
          <w:rFonts w:ascii="Times New Roman" w:eastAsia="Times New Roman" w:hAnsi="Times New Roman" w:cs="Times New Roman"/>
          <w:i/>
          <w:sz w:val="28"/>
          <w:szCs w:val="28"/>
          <w:vertAlign w:val="subscript"/>
          <w:lang w:eastAsia="ru-RU"/>
        </w:rPr>
        <w:t>2</w:t>
      </w:r>
      <w:r w:rsidRPr="00C45661">
        <w:rPr>
          <w:rFonts w:ascii="Times New Roman" w:eastAsia="Times New Roman" w:hAnsi="Times New Roman" w:cs="Times New Roman"/>
          <w:i/>
          <w:sz w:val="28"/>
          <w:szCs w:val="28"/>
          <w:lang w:val="en-US" w:eastAsia="ru-RU"/>
        </w:rPr>
        <w:t>O</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HNO</w:t>
      </w:r>
      <w:r w:rsidRPr="00C45661">
        <w:rPr>
          <w:rFonts w:ascii="Times New Roman" w:eastAsia="Times New Roman" w:hAnsi="Times New Roman" w:cs="Times New Roman"/>
          <w:i/>
          <w:sz w:val="28"/>
          <w:szCs w:val="28"/>
          <w:vertAlign w:val="subscript"/>
          <w:lang w:eastAsia="ru-RU"/>
        </w:rPr>
        <w:t>3</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H</w:t>
      </w:r>
      <w:r w:rsidRPr="00C45661">
        <w:rPr>
          <w:rFonts w:ascii="Times New Roman" w:eastAsia="Times New Roman" w:hAnsi="Times New Roman" w:cs="Times New Roman"/>
          <w:i/>
          <w:sz w:val="28"/>
          <w:szCs w:val="28"/>
          <w:vertAlign w:val="subscript"/>
          <w:lang w:eastAsia="ru-RU"/>
        </w:rPr>
        <w:t>2</w:t>
      </w:r>
      <w:r w:rsidRPr="00C45661">
        <w:rPr>
          <w:rFonts w:ascii="Times New Roman" w:eastAsia="Times New Roman" w:hAnsi="Times New Roman" w:cs="Times New Roman"/>
          <w:i/>
          <w:sz w:val="28"/>
          <w:szCs w:val="28"/>
          <w:lang w:val="en-US" w:eastAsia="ru-RU"/>
        </w:rPr>
        <w:t>O</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HCL</w:t>
      </w:r>
      <w:r w:rsidRPr="00C45661">
        <w:rPr>
          <w:rFonts w:ascii="Times New Roman" w:eastAsia="Times New Roman" w:hAnsi="Times New Roman" w:cs="Times New Roman"/>
          <w:sz w:val="28"/>
          <w:szCs w:val="28"/>
          <w:lang w:eastAsia="ru-RU"/>
        </w:rPr>
        <w:t xml:space="preserve"> и другие, как и следовало ожидать, в соответствии с применимость закона Рауля к разбавленным раствором не электролита в конце сплошных кривых на рисунке 9.2 совпадает с пунктирными прямыми линиями Рауля. Из рисунка 9.2 следует также что на участках сплошных кривых, характеризующих зависимость давления пара растворённого вещества концентрация соблюдается прямая пропорциональность (смотреть область разбавленных растворов). Впервые экспериментально было установлено Генри в 1803 году на основании работ по изучению растворимости газов в различных растворителях.</w:t>
      </w:r>
    </w:p>
    <w:p w:rsidR="00066A80" w:rsidRPr="00C45661" w:rsidRDefault="00066A80" w:rsidP="00066A80">
      <w:pPr>
        <w:spacing w:after="0" w:line="240" w:lineRule="auto"/>
        <w:ind w:firstLine="709"/>
        <w:jc w:val="center"/>
        <w:rPr>
          <w:rFonts w:ascii="Times New Roman" w:eastAsia="Times New Roman" w:hAnsi="Times New Roman" w:cs="Times New Roman"/>
          <w:sz w:val="28"/>
          <w:szCs w:val="28"/>
          <w:lang w:val="en-US" w:eastAsia="ru-RU"/>
        </w:rPr>
      </w:pPr>
      <w:r w:rsidRPr="00C45661">
        <w:rPr>
          <w:rFonts w:ascii="Times New Roman" w:eastAsia="Times New Roman" w:hAnsi="Times New Roman" w:cs="Times New Roman"/>
          <w:noProof/>
          <w:sz w:val="28"/>
          <w:szCs w:val="28"/>
          <w:lang w:eastAsia="ru-RU"/>
        </w:rPr>
        <w:drawing>
          <wp:inline distT="0" distB="0" distL="0" distR="0" wp14:anchorId="353BA3A9" wp14:editId="4C026189">
            <wp:extent cx="4157330" cy="1754372"/>
            <wp:effectExtent l="0" t="0" r="0" b="0"/>
            <wp:docPr id="10" name="Рисунок 10" descr="C:\Users\ВАНЬКА\Desktop\i_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ВАНЬКА\Desktop\i_201.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163950" cy="1757166"/>
                    </a:xfrm>
                    <a:prstGeom prst="rect">
                      <a:avLst/>
                    </a:prstGeom>
                    <a:noFill/>
                    <a:ln>
                      <a:noFill/>
                    </a:ln>
                  </pic:spPr>
                </pic:pic>
              </a:graphicData>
            </a:graphic>
          </wp:inline>
        </w:drawing>
      </w:r>
    </w:p>
    <w:p w:rsidR="00066A80" w:rsidRPr="00C45661"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Рисунок 9.2 – Кривые зависимости давления пара раствора от состава: а-с положительным отклонением от идеальности, б- с отрицательным отклонением от идеальности</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Прямолинейность участков, отмечаемые на кривых зависимости давления насыщенного растворенного вещества от его концентрации, </w:t>
      </w:r>
      <w:r w:rsidRPr="00C45661">
        <w:rPr>
          <w:rFonts w:ascii="Times New Roman" w:eastAsia="Times New Roman" w:hAnsi="Times New Roman" w:cs="Times New Roman"/>
          <w:sz w:val="28"/>
          <w:szCs w:val="28"/>
          <w:lang w:eastAsia="ru-RU"/>
        </w:rPr>
        <w:lastRenderedPageBreak/>
        <w:t>приведенных на рисунке 9.2 свидетельствуют о том, что для растворенного вещества Б (растворитель А).</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vertAlign w:val="subscript"/>
          <w:lang w:eastAsia="ru-RU"/>
        </w:rPr>
      </w:pP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=К</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Б</w:t>
      </w:r>
      <w:r w:rsidRPr="00C45661">
        <w:rPr>
          <w:rFonts w:ascii="Times New Roman" w:eastAsia="Times New Roman" w:hAnsi="Times New Roman" w:cs="Times New Roman"/>
          <w:i/>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t xml:space="preserve"> </w:t>
      </w:r>
      <w:r w:rsidRPr="00C45661">
        <w:rPr>
          <w:rFonts w:ascii="Times New Roman" w:eastAsia="Times New Roman" w:hAnsi="Times New Roman" w:cs="Times New Roman"/>
          <w:sz w:val="28"/>
          <w:szCs w:val="28"/>
          <w:lang w:eastAsia="ru-RU"/>
        </w:rPr>
        <w:t>(9.17)</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Для растворённого вещества А (растворитель Б)</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Р</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=К</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i/>
          <w:sz w:val="28"/>
          <w:szCs w:val="28"/>
          <w:lang w:eastAsia="ru-RU"/>
        </w:rPr>
        <w:t>Х</w:t>
      </w:r>
      <w:r w:rsidRPr="00C45661">
        <w:rPr>
          <w:rFonts w:ascii="Times New Roman" w:eastAsia="Times New Roman" w:hAnsi="Times New Roman" w:cs="Times New Roman"/>
          <w:i/>
          <w:sz w:val="28"/>
          <w:szCs w:val="28"/>
          <w:vertAlign w:val="subscript"/>
          <w:lang w:eastAsia="ru-RU"/>
        </w:rPr>
        <w:t>А</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vertAlign w:val="subscript"/>
          <w:lang w:eastAsia="ru-RU"/>
        </w:rPr>
        <w:tab/>
      </w:r>
      <w:r w:rsidRPr="00C45661">
        <w:rPr>
          <w:rFonts w:ascii="Times New Roman" w:eastAsia="Times New Roman" w:hAnsi="Times New Roman" w:cs="Times New Roman"/>
          <w:sz w:val="28"/>
          <w:szCs w:val="28"/>
          <w:lang w:eastAsia="ru-RU"/>
        </w:rPr>
        <w:t>(9.18)</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Где К</w:t>
      </w:r>
      <w:r w:rsidRPr="00C45661">
        <w:rPr>
          <w:rFonts w:ascii="Times New Roman" w:eastAsia="Times New Roman" w:hAnsi="Times New Roman" w:cs="Times New Roman"/>
          <w:sz w:val="28"/>
          <w:szCs w:val="28"/>
          <w:vertAlign w:val="subscript"/>
          <w:lang w:eastAsia="ru-RU"/>
        </w:rPr>
        <w:t>А</w:t>
      </w:r>
      <w:r w:rsidRPr="00C45661">
        <w:rPr>
          <w:rFonts w:ascii="Times New Roman" w:eastAsia="Times New Roman" w:hAnsi="Times New Roman" w:cs="Times New Roman"/>
          <w:sz w:val="28"/>
          <w:szCs w:val="28"/>
          <w:lang w:eastAsia="ru-RU"/>
        </w:rPr>
        <w:t>(К</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xml:space="preserve">)-Коэффициент пропорциональности Константа Генри количественные зависимости носит название закона Генри: в разбавленном растворе при данной температуре давление пара растворённого вещества Прямо пропорциональной его мольной доли.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Закон Генри имеет такое же значение для описания зависимости давления насыщенного пара растворенного вещества в реальном растворе от его мольной доли какой имеет закон Рауля для растворителя. По форме математические выражения этих законов отличаются. Законе Рауля коэффициент пропорциональности численно равная давлению насыщенного пара чистого компонента для а и б о чём свидетельствует совпадение концов кривых, характеризующих давление пара растворителя над раствором.</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Различия в поведении растворенного вещества и растворителя которое нашло отражение в законах Генри и Рауля объясняется неравноценности взаимного влияние компонентов растворителя и растворенного вещества. В разбавленном растворе влияние растворенного вещества на межмолекулярное поле сил растворителя ничтожно мала, В то время как влияние межмолекулярного поля сил растворителя, составляющего практически весь объем раствора, велико. Чем полнее сходство молекул растворенного вещества и растворителя, тем ближе значения К</w:t>
      </w:r>
      <w:r w:rsidRPr="00C45661">
        <w:rPr>
          <w:rFonts w:ascii="Times New Roman" w:eastAsia="Times New Roman" w:hAnsi="Times New Roman" w:cs="Times New Roman"/>
          <w:sz w:val="28"/>
          <w:szCs w:val="28"/>
          <w:vertAlign w:val="subscript"/>
          <w:lang w:eastAsia="ru-RU"/>
        </w:rPr>
        <w:t xml:space="preserve">Б </w:t>
      </w:r>
      <w:r w:rsidRPr="00C45661">
        <w:rPr>
          <w:rFonts w:ascii="Times New Roman" w:eastAsia="Times New Roman" w:hAnsi="Times New Roman" w:cs="Times New Roman"/>
          <w:sz w:val="28"/>
          <w:szCs w:val="28"/>
          <w:lang w:eastAsia="ru-RU"/>
        </w:rPr>
        <w:t>Р</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xml:space="preserve"> и тогда их межмолекулярные силовые поля равны друг другу (K</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=Р</w:t>
      </w:r>
      <w:r w:rsidRPr="00C45661">
        <w:rPr>
          <w:rFonts w:ascii="Times New Roman" w:eastAsia="Times New Roman" w:hAnsi="Times New Roman" w:cs="Times New Roman"/>
          <w:sz w:val="28"/>
          <w:szCs w:val="28"/>
          <w:vertAlign w:val="superscript"/>
          <w:lang w:eastAsia="ru-RU"/>
        </w:rPr>
        <w:t>0</w:t>
      </w:r>
      <w:r w:rsidRPr="00C45661">
        <w:rPr>
          <w:rFonts w:ascii="Times New Roman" w:eastAsia="Times New Roman" w:hAnsi="Times New Roman" w:cs="Times New Roman"/>
          <w:sz w:val="28"/>
          <w:szCs w:val="28"/>
          <w:vertAlign w:val="subscript"/>
          <w:lang w:eastAsia="ru-RU"/>
        </w:rPr>
        <w:t>Б</w:t>
      </w:r>
      <w:r w:rsidRPr="00C45661">
        <w:rPr>
          <w:rFonts w:ascii="Times New Roman" w:eastAsia="Times New Roman" w:hAnsi="Times New Roman" w:cs="Times New Roman"/>
          <w:sz w:val="28"/>
          <w:szCs w:val="28"/>
          <w:lang w:eastAsia="ru-RU"/>
        </w:rPr>
        <w:t>), раствор становится идеальным.</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Закон Генри тире это частный случай закона распределения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С1</m:t>
            </m:r>
          </m:num>
          <m:den>
            <m:r>
              <w:rPr>
                <w:rFonts w:ascii="Cambria Math" w:eastAsia="Times New Roman" w:hAnsi="Cambria Math" w:cs="Times New Roman"/>
                <w:sz w:val="28"/>
                <w:szCs w:val="28"/>
                <w:lang w:eastAsia="ru-RU"/>
              </w:rPr>
              <m:t>С2</m:t>
            </m:r>
          </m:den>
        </m:f>
      </m:oMath>
      <w:r w:rsidRPr="00C45661">
        <w:rPr>
          <w:rFonts w:ascii="Times New Roman" w:eastAsia="Times New Roman" w:hAnsi="Times New Roman" w:cs="Times New Roman"/>
          <w:i/>
          <w:sz w:val="28"/>
          <w:szCs w:val="28"/>
          <w:lang w:eastAsia="ru-RU"/>
        </w:rPr>
        <w:t>=К</w:t>
      </w:r>
      <w:r w:rsidRPr="00C45661">
        <w:rPr>
          <w:rFonts w:ascii="Times New Roman" w:eastAsia="Times New Roman" w:hAnsi="Times New Roman" w:cs="Times New Roman"/>
          <w:i/>
          <w:sz w:val="28"/>
          <w:szCs w:val="28"/>
          <w:vertAlign w:val="subscript"/>
          <w:lang w:eastAsia="ru-RU"/>
        </w:rPr>
        <w:t>0</w:t>
      </w:r>
      <w:r w:rsidRPr="00C45661">
        <w:rPr>
          <w:rFonts w:ascii="Times New Roman" w:eastAsia="Times New Roman" w:hAnsi="Times New Roman" w:cs="Times New Roman"/>
          <w:sz w:val="28"/>
          <w:szCs w:val="28"/>
          <w:vertAlign w:val="subscript"/>
          <w:lang w:eastAsia="ru-RU"/>
        </w:rPr>
        <w:t xml:space="preserve">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(9.19)</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последний формируется так: всякий раз, когда одному и тому же вещество представляется возможным распределиться между двумя соприкасающимися индифферентные друг к другу жидкостями, отношение концентраций этого вещества в обоих растворителях остаётся постоянным независимо от его количества в том и другом растворителях.</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Соотношение 9.19 имеет силу при условии что молекулярная масса растворенного вещества в обеих фазах сохраняется постоянная величина канал называется константы распределения.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b/>
          <w:sz w:val="28"/>
          <w:szCs w:val="28"/>
          <w:lang w:eastAsia="ru-RU"/>
        </w:rPr>
        <w:t>Оптическое давление растворов неэлектролитов</w:t>
      </w:r>
      <w:r w:rsidRPr="00C45661">
        <w:rPr>
          <w:rFonts w:ascii="Times New Roman" w:eastAsia="Times New Roman" w:hAnsi="Times New Roman" w:cs="Times New Roman"/>
          <w:sz w:val="28"/>
          <w:szCs w:val="28"/>
          <w:lang w:eastAsia="ru-RU"/>
        </w:rPr>
        <w:t xml:space="preserve">. Растворы однородная система. Это означает, что концентрация растворенного вещества </w:t>
      </w:r>
      <w:r w:rsidRPr="00C45661">
        <w:rPr>
          <w:rFonts w:ascii="Times New Roman" w:eastAsia="Times New Roman" w:hAnsi="Times New Roman" w:cs="Times New Roman"/>
          <w:sz w:val="28"/>
          <w:szCs w:val="28"/>
          <w:lang w:eastAsia="ru-RU"/>
        </w:rPr>
        <w:lastRenderedPageBreak/>
        <w:t xml:space="preserve">в любом, мысленно выделенном объеме остается неизменной во времени. Известный неизменность обусловлено тем, что число входящих и выходящих в этот объём молекул растворителя и растворенного вещества одинаковы. Выделенные объем находится в динамическом равновесии с окружающей средой Если же взять растворенное вещество, например </w:t>
      </w:r>
      <w:r w:rsidRPr="00C45661">
        <w:rPr>
          <w:rFonts w:ascii="Times New Roman" w:eastAsia="Times New Roman" w:hAnsi="Times New Roman" w:cs="Times New Roman"/>
          <w:i/>
          <w:sz w:val="28"/>
          <w:szCs w:val="28"/>
          <w:lang w:val="en-US" w:eastAsia="ru-RU"/>
        </w:rPr>
        <w:t>CuSO</w:t>
      </w:r>
      <w:r w:rsidRPr="00C45661">
        <w:rPr>
          <w:rFonts w:ascii="Times New Roman" w:eastAsia="Times New Roman" w:hAnsi="Times New Roman" w:cs="Times New Roman"/>
          <w:i/>
          <w:sz w:val="28"/>
          <w:szCs w:val="28"/>
          <w:vertAlign w:val="subscript"/>
          <w:lang w:eastAsia="ru-RU"/>
        </w:rPr>
        <w:t>4</w:t>
      </w:r>
      <m:oMath>
        <m:r>
          <w:rPr>
            <w:rFonts w:ascii="Cambria Math" w:eastAsia="Times New Roman" w:hAnsi="Cambria Math" w:cs="Times New Roman"/>
            <w:sz w:val="28"/>
            <w:szCs w:val="28"/>
            <w:lang w:eastAsia="ru-RU"/>
          </w:rPr>
          <m:t>∙</m:t>
        </m:r>
      </m:oMath>
      <w:r w:rsidRPr="00C45661">
        <w:rPr>
          <w:rFonts w:ascii="Times New Roman" w:eastAsia="Times New Roman" w:hAnsi="Times New Roman" w:cs="Times New Roman"/>
          <w:i/>
          <w:sz w:val="28"/>
          <w:szCs w:val="28"/>
          <w:lang w:eastAsia="ru-RU"/>
        </w:rPr>
        <w:t>5</w:t>
      </w:r>
      <w:r w:rsidRPr="00C45661">
        <w:rPr>
          <w:rFonts w:ascii="Times New Roman" w:eastAsia="Times New Roman" w:hAnsi="Times New Roman" w:cs="Times New Roman"/>
          <w:i/>
          <w:sz w:val="28"/>
          <w:szCs w:val="28"/>
          <w:lang w:val="en-US" w:eastAsia="ru-RU"/>
        </w:rPr>
        <w:t>H</w:t>
      </w:r>
      <w:r w:rsidRPr="00C45661">
        <w:rPr>
          <w:rFonts w:ascii="Times New Roman" w:eastAsia="Times New Roman" w:hAnsi="Times New Roman" w:cs="Times New Roman"/>
          <w:i/>
          <w:sz w:val="28"/>
          <w:szCs w:val="28"/>
          <w:vertAlign w:val="subscript"/>
          <w:lang w:eastAsia="ru-RU"/>
        </w:rPr>
        <w:t>2</w:t>
      </w:r>
      <w:r w:rsidRPr="00C45661">
        <w:rPr>
          <w:rFonts w:ascii="Times New Roman" w:eastAsia="Times New Roman" w:hAnsi="Times New Roman" w:cs="Times New Roman"/>
          <w:i/>
          <w:sz w:val="28"/>
          <w:szCs w:val="28"/>
          <w:lang w:val="en-US" w:eastAsia="ru-RU"/>
        </w:rPr>
        <w:t>O</w:t>
      </w:r>
      <w:r w:rsidRPr="00C45661">
        <w:rPr>
          <w:rFonts w:ascii="Times New Roman" w:eastAsia="Times New Roman" w:hAnsi="Times New Roman" w:cs="Times New Roman"/>
          <w:sz w:val="28"/>
          <w:szCs w:val="28"/>
          <w:lang w:eastAsia="ru-RU"/>
        </w:rPr>
        <w:t xml:space="preserve"> и привести его в соприкосновении с водой, то на поверхности раздела фаз твердый медного купороса и жидкостей воды и динамического равновесия не будет молекулы растворенного вещества будут проникать диффундировать в растворитель растворитель оттирает в объем раствора в направлении от большей концентрации каждого из них к меньшей концентрации. Результатом к какой двусторонний диффузии будет выравнивание концентрации во всём объёме раствора. Возьмем сосуд с разбавленным раствором сахара, дно которого сделано из специального материала, применяемого для молекул растворителя и непроницаем для молекул растворенного вещества, и посмотрим, что произойдет, если этот сосуд опустить в стакан с водой молекул растворителя и объемы их большей концентрацией из Чистой воды будут диффундировать через полупроницаемую перегородку в водный раствор сахара где их концентрация меньше явление односторонняя диффузия растворителя через полупроницаемую перегородку называется осмосом силы я действующая на единицу поверхности, препятствующая молекулами растворителя через полупроницаемую перегородку, получила название осмотического давления в следствии осмоса уровень в сосуде в растворе сахара повысится точка с запятой при этом создаются дополнительные гидростатическое давление, препятствующие диффузии При некотором высоте это дополнительное давление достигает такой величины, что воспитатель совсем гидростатическое давление, равное высоте H, препятствующий односторонняя диффузия растворителя, численно равно осмотическое давление раствора.</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noProof/>
          <w:sz w:val="28"/>
          <w:szCs w:val="28"/>
          <w:lang w:eastAsia="ru-RU"/>
        </w:rPr>
        <w:drawing>
          <wp:inline distT="0" distB="0" distL="0" distR="0" wp14:anchorId="1264A821" wp14:editId="3A92A7EC">
            <wp:extent cx="1148080" cy="2477135"/>
            <wp:effectExtent l="0" t="0" r="0" b="0"/>
            <wp:docPr id="11" name="Рисунок 11" descr="C:\Users\ВАНЬКА\Desktop\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ВАНЬКА\Desktop\image004.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148080" cy="2477135"/>
                    </a:xfrm>
                    <a:prstGeom prst="rect">
                      <a:avLst/>
                    </a:prstGeom>
                    <a:noFill/>
                    <a:ln>
                      <a:noFill/>
                    </a:ln>
                  </pic:spPr>
                </pic:pic>
              </a:graphicData>
            </a:graphic>
          </wp:inline>
        </w:drawing>
      </w:r>
    </w:p>
    <w:p w:rsidR="00066A80" w:rsidRPr="00C45661" w:rsidRDefault="00066A80" w:rsidP="00066A80">
      <w:pPr>
        <w:spacing w:after="0" w:line="240" w:lineRule="auto"/>
        <w:ind w:firstLine="709"/>
        <w:jc w:val="center"/>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Рисунок 9.3 - Простейший прибор для измерения осмотического давления: 1- внутренний стакан, 2 – внешний стакан</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lastRenderedPageBreak/>
        <w:t>В 1887 году экспериментально установил две закономерности, которым подчиняются осмотическое давление неэлектролита.</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1. Разбавленных растворов неэлектролитов при данной температуре осмотическое давление прямо пропорционально концентрации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 xml:space="preserve"> </w:t>
      </w: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eastAsia="ru-RU"/>
        </w:rPr>
        <w:t>=К</w:t>
      </w:r>
      <w:r w:rsidRPr="00C45661">
        <w:rPr>
          <w:rFonts w:ascii="Times New Roman" w:eastAsia="Times New Roman" w:hAnsi="Times New Roman" w:cs="Times New Roman"/>
          <w:i/>
          <w:sz w:val="28"/>
          <w:szCs w:val="28"/>
          <w:vertAlign w:val="subscript"/>
          <w:lang w:eastAsia="ru-RU"/>
        </w:rPr>
        <w:t>1</w:t>
      </w:r>
      <w:r w:rsidRPr="00C45661">
        <w:rPr>
          <w:rFonts w:ascii="Times New Roman" w:eastAsia="Times New Roman" w:hAnsi="Times New Roman" w:cs="Times New Roman"/>
          <w:i/>
          <w:sz w:val="28"/>
          <w:szCs w:val="28"/>
          <w:lang w:eastAsia="ru-RU"/>
        </w:rPr>
        <w:t>С</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(9.20)</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2. При одной и той же концентрации C моль на литр осмотическое давление разбавленного раствора прямо пропорционально абсолютной температуре</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val="en-US" w:eastAsia="ru-RU"/>
        </w:rPr>
        <w:t>RT</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(9.21)</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Вант-Гофф обратил внимание на аналогию между законами и заказываем и законами Гейлюсака и Бойля-Мариотта анализирую числовые данные эфира полученные при изменениях осмотического давления, пришёл к выводу, что величина осмотического давления для разбавленных растворов неэлектролитов тоже может подчиняться закономерностям закона Вант-Гоффа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VRT</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(9.22)</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i/>
          <w:sz w:val="28"/>
          <w:szCs w:val="28"/>
          <w:lang w:val="en-US" w:eastAsia="ru-RU"/>
        </w:rPr>
        <w:t>V</w:t>
      </w:r>
      <w:r w:rsidRPr="00C45661">
        <w:rPr>
          <w:rFonts w:ascii="Times New Roman" w:eastAsia="Times New Roman" w:hAnsi="Times New Roman" w:cs="Times New Roman"/>
          <w:sz w:val="28"/>
          <w:szCs w:val="28"/>
          <w:lang w:eastAsia="ru-RU"/>
        </w:rPr>
        <w:t xml:space="preserve"> – объем раствора, содержащего 1 моль растворенного веществ</w:t>
      </w:r>
      <w:r w:rsidRPr="00C45661">
        <w:rPr>
          <w:rFonts w:ascii="Times New Roman" w:eastAsia="Times New Roman" w:hAnsi="Times New Roman" w:cs="Times New Roman"/>
          <w:sz w:val="28"/>
          <w:szCs w:val="28"/>
          <w:lang w:val="en-US" w:eastAsia="ru-RU"/>
        </w:rPr>
        <w:t>a</w:t>
      </w:r>
      <w:r w:rsidRPr="00C45661">
        <w:rPr>
          <w:rFonts w:ascii="Times New Roman" w:eastAsia="Times New Roman" w:hAnsi="Times New Roman" w:cs="Times New Roman"/>
          <w:sz w:val="28"/>
          <w:szCs w:val="28"/>
          <w:lang w:eastAsia="ru-RU"/>
        </w:rPr>
        <w:t>;</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i/>
          <w:sz w:val="28"/>
          <w:szCs w:val="28"/>
          <w:lang w:eastAsia="ru-RU"/>
        </w:rPr>
        <w:t xml:space="preserve">R </w:t>
      </w:r>
      <w:r w:rsidRPr="00C45661">
        <w:rPr>
          <w:rFonts w:ascii="Times New Roman" w:eastAsia="Times New Roman" w:hAnsi="Times New Roman" w:cs="Times New Roman"/>
          <w:sz w:val="28"/>
          <w:szCs w:val="28"/>
          <w:lang w:eastAsia="ru-RU"/>
        </w:rPr>
        <w:t>– постоянная, численно равная 8,314</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eastAsia="ru-RU"/>
              </w:rPr>
              <m:t>Дж</m:t>
            </m:r>
          </m:num>
          <m:den>
            <m:r>
              <w:rPr>
                <w:rFonts w:ascii="Cambria Math" w:eastAsia="Times New Roman" w:hAnsi="Cambria Math" w:cs="Times New Roman"/>
                <w:sz w:val="28"/>
                <w:szCs w:val="28"/>
                <w:lang w:eastAsia="ru-RU"/>
              </w:rPr>
              <m:t>моль∙К</m:t>
            </m:r>
          </m:den>
        </m:f>
      </m:oMath>
      <w:r w:rsidRPr="00C45661">
        <w:rPr>
          <w:rFonts w:ascii="Times New Roman" w:eastAsia="Times New Roman" w:hAnsi="Times New Roman" w:cs="Times New Roman"/>
          <w:sz w:val="28"/>
          <w:szCs w:val="28"/>
          <w:lang w:eastAsia="ru-RU"/>
        </w:rPr>
        <w:t xml:space="preserve">.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lang w:eastAsia="ru-RU"/>
        </w:rPr>
      </w:pP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CRT</w:t>
      </w:r>
      <w:r w:rsidRPr="00C45661">
        <w:rPr>
          <w:rFonts w:ascii="Times New Roman" w:eastAsia="Times New Roman" w:hAnsi="Times New Roman" w:cs="Times New Roman"/>
          <w:i/>
          <w:sz w:val="28"/>
          <w:szCs w:val="28"/>
          <w:lang w:eastAsia="ru-RU"/>
        </w:rPr>
        <w:t xml:space="preserve"> </w:t>
      </w:r>
      <w:r w:rsidRPr="00C45661">
        <w:rPr>
          <w:rFonts w:ascii="Times New Roman" w:eastAsia="Times New Roman" w:hAnsi="Times New Roman" w:cs="Times New Roman"/>
          <w:i/>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r>
      <w:r w:rsidRPr="00C45661">
        <w:rPr>
          <w:rFonts w:ascii="Times New Roman" w:eastAsia="Times New Roman" w:hAnsi="Times New Roman" w:cs="Times New Roman"/>
          <w:sz w:val="28"/>
          <w:szCs w:val="28"/>
          <w:lang w:eastAsia="ru-RU"/>
        </w:rPr>
        <w:tab/>
        <w:t>(9.23)</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Формулировка закона Вант-Гоффа двоеточие осмотическое давление разбавленного раствора неэлектролита равно тому давление, которая производила бы растворенное вещество, если бы она при той же температуре находилась в газообразном состоянии и занимал объем, равный объему раствора. Закономерность, установленная вант-гоффа, также, как и закон Рауля используется для определения молекулярных масс растворенных веществ. Осмотический метод оказался приемлемым также для определения молекулярной массы высокомолекулярных соединений. Соотношение Рауля для этой цели не применимы зависимость осмотического давления растворенного высокомолекулярного вещества от его концентрации описывается соотношением </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p>
    <w:p w:rsidR="00066A80" w:rsidRPr="00C45661" w:rsidRDefault="00066A80" w:rsidP="00066A80">
      <w:pPr>
        <w:spacing w:after="0" w:line="240" w:lineRule="auto"/>
        <w:ind w:firstLine="709"/>
        <w:jc w:val="right"/>
        <w:rPr>
          <w:rFonts w:ascii="Times New Roman" w:eastAsia="Times New Roman" w:hAnsi="Times New Roman" w:cs="Times New Roman"/>
          <w:sz w:val="28"/>
          <w:szCs w:val="28"/>
          <w:vertAlign w:val="superscript"/>
          <w:lang w:val="en-US" w:eastAsia="ru-RU"/>
        </w:rPr>
      </w:pPr>
      <m:oMath>
        <m:r>
          <w:rPr>
            <w:rFonts w:ascii="Cambria Math" w:eastAsia="Times New Roman" w:hAnsi="Cambria Math" w:cs="Times New Roman"/>
            <w:sz w:val="28"/>
            <w:szCs w:val="28"/>
            <w:lang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val="en-US" w:eastAsia="ru-RU"/>
        </w:rPr>
        <w:t>=</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gRT</m:t>
            </m:r>
          </m:num>
          <m:den>
            <m:r>
              <w:rPr>
                <w:rFonts w:ascii="Cambria Math" w:eastAsia="Times New Roman" w:hAnsi="Cambria Math" w:cs="Times New Roman"/>
                <w:sz w:val="28"/>
                <w:szCs w:val="28"/>
                <w:lang w:val="en-US" w:eastAsia="ru-RU"/>
              </w:rPr>
              <m:t>M</m:t>
            </m:r>
          </m:den>
        </m:f>
      </m:oMath>
      <w:r w:rsidRPr="00C45661">
        <w:rPr>
          <w:rFonts w:ascii="Times New Roman" w:eastAsia="Times New Roman" w:hAnsi="Times New Roman" w:cs="Times New Roman"/>
          <w:i/>
          <w:sz w:val="28"/>
          <w:szCs w:val="28"/>
          <w:lang w:val="en-US" w:eastAsia="ru-RU"/>
        </w:rPr>
        <w:t>+A·g</w:t>
      </w:r>
      <w:r w:rsidRPr="00C45661">
        <w:rPr>
          <w:rFonts w:ascii="Times New Roman" w:eastAsia="Times New Roman" w:hAnsi="Times New Roman" w:cs="Times New Roman"/>
          <w:i/>
          <w:sz w:val="28"/>
          <w:szCs w:val="28"/>
          <w:vertAlign w:val="superscript"/>
          <w:lang w:val="en-US" w:eastAsia="ru-RU"/>
        </w:rPr>
        <w:t>2</w:t>
      </w:r>
      <w:r w:rsidRPr="00C45661">
        <w:rPr>
          <w:rFonts w:ascii="Times New Roman" w:eastAsia="Times New Roman" w:hAnsi="Times New Roman" w:cs="Times New Roman"/>
          <w:sz w:val="28"/>
          <w:szCs w:val="28"/>
          <w:vertAlign w:val="superscript"/>
          <w:lang w:val="en-US" w:eastAsia="ru-RU"/>
        </w:rPr>
        <w:t xml:space="preserve">  </w:t>
      </w:r>
      <m:oMath>
        <m:r>
          <w:rPr>
            <w:rFonts w:ascii="Cambria Math" w:eastAsia="Times New Roman" w:hAnsi="Cambria Math" w:cs="Times New Roman"/>
            <w:sz w:val="28"/>
            <w:szCs w:val="28"/>
            <w:vertAlign w:val="superscript"/>
            <w:lang w:val="en-US" w:eastAsia="ru-RU"/>
          </w:rPr>
          <m:t xml:space="preserve">или </m:t>
        </m:r>
        <m:r>
          <m:rPr>
            <m:sty m:val="p"/>
          </m:rPr>
          <w:rPr>
            <w:rFonts w:ascii="Cambria Math" w:eastAsia="Times New Roman" w:hAnsi="Cambria Math" w:cs="Times New Roman"/>
            <w:sz w:val="28"/>
            <w:szCs w:val="28"/>
            <w:lang w:val="en-US" w:eastAsia="ru-RU"/>
          </w:rPr>
          <m:t>π</m:t>
        </m:r>
      </m:oMath>
      <w:r w:rsidRPr="00C45661">
        <w:rPr>
          <w:rFonts w:ascii="Times New Roman" w:eastAsia="Times New Roman" w:hAnsi="Times New Roman" w:cs="Times New Roman"/>
          <w:i/>
          <w:sz w:val="28"/>
          <w:szCs w:val="28"/>
          <w:vertAlign w:val="subscript"/>
          <w:lang w:eastAsia="ru-RU"/>
        </w:rPr>
        <w:t>осм</w:t>
      </w:r>
      <w:r w:rsidRPr="00C45661">
        <w:rPr>
          <w:rFonts w:ascii="Times New Roman" w:eastAsia="Times New Roman" w:hAnsi="Times New Roman" w:cs="Times New Roman"/>
          <w:i/>
          <w:sz w:val="28"/>
          <w:szCs w:val="28"/>
          <w:lang w:val="en-US" w:eastAsia="ru-RU"/>
        </w:rPr>
        <w:t>=</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RT</m:t>
            </m:r>
          </m:num>
          <m:den>
            <m:r>
              <w:rPr>
                <w:rFonts w:ascii="Cambria Math" w:eastAsia="Times New Roman" w:hAnsi="Cambria Math" w:cs="Times New Roman"/>
                <w:sz w:val="28"/>
                <w:szCs w:val="28"/>
                <w:lang w:val="en-US" w:eastAsia="ru-RU"/>
              </w:rPr>
              <m:t>M</m:t>
            </m:r>
          </m:den>
        </m:f>
      </m:oMath>
      <w:r w:rsidRPr="00C45661">
        <w:rPr>
          <w:rFonts w:ascii="Times New Roman" w:eastAsia="Times New Roman" w:hAnsi="Times New Roman" w:cs="Times New Roman"/>
          <w:i/>
          <w:sz w:val="28"/>
          <w:szCs w:val="28"/>
          <w:lang w:val="en-US" w:eastAsia="ru-RU"/>
        </w:rPr>
        <w:t xml:space="preserve">+A·g </w:t>
      </w:r>
      <w:r w:rsidRPr="00C45661">
        <w:rPr>
          <w:rFonts w:ascii="Times New Roman" w:eastAsia="Times New Roman" w:hAnsi="Times New Roman" w:cs="Times New Roman"/>
          <w:i/>
          <w:sz w:val="28"/>
          <w:szCs w:val="28"/>
          <w:lang w:val="en-US" w:eastAsia="ru-RU"/>
        </w:rPr>
        <w:tab/>
      </w:r>
      <w:r w:rsidRPr="00C45661">
        <w:rPr>
          <w:rFonts w:ascii="Times New Roman" w:eastAsia="Times New Roman" w:hAnsi="Times New Roman" w:cs="Times New Roman"/>
          <w:i/>
          <w:sz w:val="28"/>
          <w:szCs w:val="28"/>
          <w:lang w:val="en-US" w:eastAsia="ru-RU"/>
        </w:rPr>
        <w:tab/>
      </w:r>
      <w:r w:rsidRPr="00C45661">
        <w:rPr>
          <w:rFonts w:ascii="Times New Roman" w:eastAsia="Times New Roman" w:hAnsi="Times New Roman" w:cs="Times New Roman"/>
          <w:sz w:val="28"/>
          <w:szCs w:val="28"/>
          <w:lang w:val="en-US" w:eastAsia="ru-RU"/>
        </w:rPr>
        <w:tab/>
      </w:r>
      <w:r w:rsidRPr="00C45661">
        <w:rPr>
          <w:rFonts w:ascii="Times New Roman" w:eastAsia="Times New Roman" w:hAnsi="Times New Roman" w:cs="Times New Roman"/>
          <w:sz w:val="28"/>
          <w:szCs w:val="28"/>
          <w:lang w:val="en-US" w:eastAsia="ru-RU"/>
        </w:rPr>
        <w:tab/>
        <w:t>(9.24)</w:t>
      </w: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val="en-US" w:eastAsia="ru-RU"/>
        </w:rPr>
      </w:pPr>
    </w:p>
    <w:p w:rsidR="00066A80" w:rsidRPr="00C45661"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45661">
        <w:rPr>
          <w:rFonts w:ascii="Times New Roman" w:eastAsia="Times New Roman" w:hAnsi="Times New Roman" w:cs="Times New Roman"/>
          <w:sz w:val="28"/>
          <w:szCs w:val="28"/>
          <w:lang w:eastAsia="ru-RU"/>
        </w:rPr>
        <w:t xml:space="preserve">где </w:t>
      </w:r>
      <w:r w:rsidRPr="00C45661">
        <w:rPr>
          <w:rFonts w:ascii="Times New Roman" w:eastAsia="Times New Roman" w:hAnsi="Times New Roman" w:cs="Times New Roman"/>
          <w:sz w:val="28"/>
          <w:szCs w:val="28"/>
          <w:lang w:val="en-US" w:eastAsia="ru-RU"/>
        </w:rPr>
        <w:t>g</w:t>
      </w:r>
      <w:r w:rsidRPr="00C45661">
        <w:rPr>
          <w:rFonts w:ascii="Times New Roman" w:eastAsia="Times New Roman" w:hAnsi="Times New Roman" w:cs="Times New Roman"/>
          <w:sz w:val="28"/>
          <w:szCs w:val="28"/>
          <w:lang w:eastAsia="ru-RU"/>
        </w:rPr>
        <w:t xml:space="preserve"> – масса вещества в граммах. Член </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g</w:t>
      </w:r>
      <w:r w:rsidRPr="00C45661">
        <w:rPr>
          <w:rFonts w:ascii="Times New Roman" w:eastAsia="Times New Roman" w:hAnsi="Times New Roman" w:cs="Times New Roman"/>
          <w:i/>
          <w:sz w:val="28"/>
          <w:szCs w:val="28"/>
          <w:vertAlign w:val="superscript"/>
          <w:lang w:eastAsia="ru-RU"/>
        </w:rPr>
        <w:t>2</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i/>
          <w:sz w:val="28"/>
          <w:szCs w:val="28"/>
          <w:lang w:val="en-US" w:eastAsia="ru-RU"/>
        </w:rPr>
        <w:t>A</w:t>
      </w:r>
      <w:r w:rsidRPr="00C45661">
        <w:rPr>
          <w:rFonts w:ascii="Times New Roman" w:eastAsia="Times New Roman" w:hAnsi="Times New Roman" w:cs="Times New Roman"/>
          <w:i/>
          <w:sz w:val="28"/>
          <w:szCs w:val="28"/>
          <w:lang w:eastAsia="ru-RU"/>
        </w:rPr>
        <w:t>)</w:t>
      </w:r>
      <w:r w:rsidRPr="00C45661">
        <w:rPr>
          <w:rFonts w:ascii="Times New Roman" w:eastAsia="Times New Roman" w:hAnsi="Times New Roman" w:cs="Times New Roman"/>
          <w:sz w:val="28"/>
          <w:szCs w:val="28"/>
          <w:lang w:eastAsia="ru-RU"/>
        </w:rPr>
        <w:t xml:space="preserve"> учитывает специфику полимерных молекул. Экспериментальным путем находят зависимость увеличения от весовой концентрации соединения. Экспериментальные данные </w:t>
      </w:r>
      <w:r w:rsidRPr="00C45661">
        <w:rPr>
          <w:rFonts w:ascii="Times New Roman" w:eastAsia="Times New Roman" w:hAnsi="Times New Roman" w:cs="Times New Roman"/>
          <w:sz w:val="28"/>
          <w:szCs w:val="28"/>
          <w:lang w:eastAsia="ru-RU"/>
        </w:rPr>
        <w:lastRenderedPageBreak/>
        <w:t xml:space="preserve">наносят на график экстраполируя осмотическое давление концентрации, определяют длину отрезка на оси ординат, которая численно равна величине </w:t>
      </w:r>
      <m:oMath>
        <m:f>
          <m:fPr>
            <m:ctrlPr>
              <w:rPr>
                <w:rFonts w:ascii="Cambria Math" w:eastAsia="Times New Roman" w:hAnsi="Cambria Math" w:cs="Times New Roman"/>
                <w:i/>
                <w:sz w:val="28"/>
                <w:szCs w:val="28"/>
                <w:lang w:eastAsia="ru-RU"/>
              </w:rPr>
            </m:ctrlPr>
          </m:fPr>
          <m:num>
            <m:r>
              <w:rPr>
                <w:rFonts w:ascii="Cambria Math" w:eastAsia="Times New Roman" w:hAnsi="Cambria Math" w:cs="Times New Roman"/>
                <w:sz w:val="28"/>
                <w:szCs w:val="28"/>
                <w:lang w:val="en-US" w:eastAsia="ru-RU"/>
              </w:rPr>
              <m:t>RT</m:t>
            </m:r>
          </m:num>
          <m:den>
            <m:r>
              <w:rPr>
                <w:rFonts w:ascii="Cambria Math" w:eastAsia="Times New Roman" w:hAnsi="Cambria Math" w:cs="Times New Roman"/>
                <w:sz w:val="28"/>
                <w:szCs w:val="28"/>
                <w:lang w:val="en-US" w:eastAsia="ru-RU"/>
              </w:rPr>
              <m:t>M</m:t>
            </m:r>
          </m:den>
        </m:f>
      </m:oMath>
      <w:r w:rsidRPr="00C45661">
        <w:rPr>
          <w:rFonts w:ascii="Times New Roman" w:eastAsia="Times New Roman" w:hAnsi="Times New Roman" w:cs="Times New Roman"/>
          <w:sz w:val="28"/>
          <w:szCs w:val="28"/>
          <w:lang w:eastAsia="ru-RU"/>
        </w:rPr>
        <w:t xml:space="preserve"> из этих данных рассчитывать молекулярную массу высокомолекулярного соединения. На практике используется термин изотонические растворы. Изотоническими называют растворы с одинаковым осмотическим давлением осмотическое равновесие на границе раствор полупроницаемая перегородка растворитель весьма важно в жизнедеятельности живых организмов и растений и лежит в основе регулирования водного баланса клеток.</w:t>
      </w:r>
    </w:p>
    <w:p w:rsidR="00066A80" w:rsidRDefault="00066A80" w:rsidP="00066A80">
      <w:pPr>
        <w:spacing w:after="0" w:line="240" w:lineRule="auto"/>
        <w:ind w:firstLine="709"/>
        <w:jc w:val="both"/>
        <w:rPr>
          <w:rFonts w:ascii="Times New Roman" w:hAnsi="Times New Roman" w:cs="Times New Roman"/>
          <w:sz w:val="32"/>
          <w:szCs w:val="32"/>
        </w:rPr>
      </w:pPr>
    </w:p>
    <w:p w:rsidR="00066A80" w:rsidRPr="001618E3" w:rsidRDefault="00066A80" w:rsidP="00066A80">
      <w:pPr>
        <w:spacing w:after="0" w:line="240" w:lineRule="auto"/>
        <w:ind w:firstLine="709"/>
        <w:jc w:val="both"/>
        <w:rPr>
          <w:rFonts w:ascii="Times New Roman" w:hAnsi="Times New Roman" w:cs="Times New Roman"/>
          <w:sz w:val="32"/>
          <w:szCs w:val="32"/>
        </w:rPr>
      </w:pPr>
    </w:p>
    <w:p w:rsidR="00066A80"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b/>
          <w:bCs/>
          <w:iCs/>
          <w:sz w:val="28"/>
          <w:szCs w:val="28"/>
          <w:lang w:eastAsia="ru-RU"/>
        </w:rPr>
      </w:pPr>
      <w:r w:rsidRPr="00C84495">
        <w:rPr>
          <w:rFonts w:ascii="Times New Roman" w:eastAsia="Times New Roman" w:hAnsi="Times New Roman" w:cs="Times New Roman"/>
          <w:b/>
          <w:bCs/>
          <w:iCs/>
          <w:sz w:val="28"/>
          <w:szCs w:val="28"/>
          <w:lang w:eastAsia="ru-RU"/>
        </w:rPr>
        <w:t>Лекция 10</w:t>
      </w:r>
      <w:r>
        <w:rPr>
          <w:rFonts w:ascii="Times New Roman" w:eastAsia="Times New Roman" w:hAnsi="Times New Roman" w:cs="Times New Roman"/>
          <w:b/>
          <w:bCs/>
          <w:iCs/>
          <w:sz w:val="28"/>
          <w:szCs w:val="28"/>
          <w:lang w:eastAsia="ru-RU"/>
        </w:rPr>
        <w:t xml:space="preserve">: </w:t>
      </w:r>
      <w:r w:rsidRPr="00C84495">
        <w:rPr>
          <w:rFonts w:ascii="Times New Roman" w:eastAsia="Times New Roman" w:hAnsi="Times New Roman" w:cs="Times New Roman"/>
          <w:b/>
          <w:bCs/>
          <w:iCs/>
          <w:sz w:val="28"/>
          <w:szCs w:val="28"/>
          <w:lang w:eastAsia="ru-RU"/>
        </w:rPr>
        <w:t xml:space="preserve">Растворы электролитов </w:t>
      </w:r>
    </w:p>
    <w:p w:rsidR="00066A80" w:rsidRPr="001618E3"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b/>
          <w:bCs/>
          <w:iCs/>
          <w:sz w:val="20"/>
          <w:szCs w:val="20"/>
          <w:lang w:eastAsia="ru-RU"/>
        </w:rPr>
      </w:pPr>
    </w:p>
    <w:p w:rsidR="00066A80" w:rsidRPr="001618E3" w:rsidRDefault="00066A80" w:rsidP="00066A80">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Электролитическая диссоциация.</w:t>
      </w:r>
    </w:p>
    <w:p w:rsidR="00066A80" w:rsidRPr="001618E3" w:rsidRDefault="00066A80" w:rsidP="00066A80">
      <w:pPr>
        <w:pStyle w:val="a8"/>
        <w:shd w:val="clear" w:color="auto" w:fill="FFFFFF"/>
        <w:autoSpaceDE w:val="0"/>
        <w:autoSpaceDN w:val="0"/>
        <w:adjustRightInd w:val="0"/>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 xml:space="preserve">Сильные и слабые электролиты,  степень диссоциации. </w:t>
      </w:r>
    </w:p>
    <w:p w:rsidR="00066A80" w:rsidRPr="001618E3" w:rsidRDefault="00066A80" w:rsidP="00066A80">
      <w:pPr>
        <w:pStyle w:val="a8"/>
        <w:spacing w:after="0" w:line="240" w:lineRule="auto"/>
        <w:ind w:left="0"/>
        <w:jc w:val="both"/>
        <w:rPr>
          <w:rFonts w:ascii="Times New Roman" w:eastAsia="Times New Roman" w:hAnsi="Times New Roman" w:cs="Times New Roman"/>
          <w:sz w:val="28"/>
          <w:szCs w:val="28"/>
          <w:lang w:eastAsia="ru-RU"/>
        </w:rPr>
      </w:pPr>
      <w:r w:rsidRPr="001618E3">
        <w:rPr>
          <w:rFonts w:ascii="Times New Roman" w:eastAsia="Times New Roman" w:hAnsi="Times New Roman" w:cs="Times New Roman"/>
          <w:sz w:val="28"/>
          <w:szCs w:val="28"/>
          <w:lang w:eastAsia="ru-RU"/>
        </w:rPr>
        <w:t>Ионно-молекулярные уравнения реакций.</w:t>
      </w:r>
    </w:p>
    <w:p w:rsidR="00066A80" w:rsidRPr="00C84495" w:rsidRDefault="00066A80" w:rsidP="00066A80">
      <w:pPr>
        <w:spacing w:after="0" w:line="240" w:lineRule="auto"/>
        <w:jc w:val="both"/>
        <w:rPr>
          <w:rFonts w:ascii="Times New Roman" w:eastAsia="Times New Roman" w:hAnsi="Times New Roman" w:cs="Times New Roman"/>
          <w:sz w:val="28"/>
          <w:szCs w:val="28"/>
          <w:lang w:eastAsia="ja-JP"/>
        </w:rPr>
      </w:pP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Согласно теории электролитической диссоциации, соли, кислоты, гидроксиды, растворяясь в воде, полностью или частично распадаются на самостоятельные частицы – ионы.</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Процесс распада молекул веществ на ионы под действием полярных молекул растворителя называют </w:t>
      </w:r>
      <w:hyperlink r:id="rId38" w:tgtFrame="_blank" w:history="1">
        <w:r w:rsidRPr="00C84495">
          <w:rPr>
            <w:rFonts w:ascii="Times New Roman" w:eastAsia="Times New Roman" w:hAnsi="Times New Roman" w:cs="Times New Roman"/>
            <w:sz w:val="28"/>
            <w:szCs w:val="28"/>
            <w:lang w:eastAsia="ja-JP"/>
          </w:rPr>
          <w:t>электролитической диссоциацией</w:t>
        </w:r>
      </w:hyperlink>
      <w:r w:rsidRPr="00C84495">
        <w:rPr>
          <w:rFonts w:ascii="Times New Roman" w:eastAsia="Times New Roman" w:hAnsi="Times New Roman" w:cs="Times New Roman"/>
          <w:sz w:val="28"/>
          <w:szCs w:val="28"/>
          <w:lang w:eastAsia="ja-JP"/>
        </w:rPr>
        <w:t>. Вещества, диссоциирующие на ионы в растворах, называют </w:t>
      </w:r>
      <w:r w:rsidRPr="00C84495">
        <w:rPr>
          <w:rFonts w:ascii="Times New Roman" w:eastAsia="Times New Roman" w:hAnsi="Times New Roman" w:cs="Times New Roman"/>
          <w:b/>
          <w:bCs/>
          <w:i/>
          <w:sz w:val="28"/>
          <w:szCs w:val="28"/>
          <w:lang w:eastAsia="ja-JP"/>
        </w:rPr>
        <w:t>электролитами.</w:t>
      </w:r>
      <w:r w:rsidRPr="00C84495">
        <w:rPr>
          <w:rFonts w:ascii="Times New Roman" w:eastAsia="Times New Roman" w:hAnsi="Times New Roman" w:cs="Times New Roman"/>
          <w:sz w:val="28"/>
          <w:szCs w:val="28"/>
          <w:lang w:eastAsia="ja-JP"/>
        </w:rPr>
        <w:t> В результате раствор приобретает способность проводить электрический ток, т.к. в нем появляются подвижные носители электрического заряда.  Согласно этой теории, при растворении в воде электролиты распадаются (диссоциируют) на положительно и отрицательно заряженные ионы. Положительно заряженные ионы называют </w:t>
      </w:r>
      <w:r w:rsidRPr="00C84495">
        <w:rPr>
          <w:rFonts w:ascii="Times New Roman" w:eastAsia="Times New Roman" w:hAnsi="Times New Roman" w:cs="Times New Roman"/>
          <w:b/>
          <w:bCs/>
          <w:i/>
          <w:sz w:val="28"/>
          <w:szCs w:val="28"/>
          <w:lang w:eastAsia="ja-JP"/>
        </w:rPr>
        <w:t>катионами</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к ним относятся, например, ионы водорода и металлов. Отрицательно заряженные ионы называются </w:t>
      </w:r>
      <w:r w:rsidRPr="00C84495">
        <w:rPr>
          <w:rFonts w:ascii="Times New Roman" w:eastAsia="Times New Roman" w:hAnsi="Times New Roman" w:cs="Times New Roman"/>
          <w:b/>
          <w:bCs/>
          <w:i/>
          <w:sz w:val="28"/>
          <w:szCs w:val="28"/>
          <w:lang w:eastAsia="ja-JP"/>
        </w:rPr>
        <w:t>анионами</w:t>
      </w:r>
      <w:r w:rsidRPr="00C84495">
        <w:rPr>
          <w:rFonts w:ascii="Times New Roman" w:eastAsia="Times New Roman" w:hAnsi="Times New Roman" w:cs="Times New Roman"/>
          <w:sz w:val="28"/>
          <w:szCs w:val="28"/>
          <w:lang w:eastAsia="ja-JP"/>
        </w:rPr>
        <w:t>; к ним принадлежат ионы кислотных остатков и гидроксид-ионы.</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Для количественной характеристики процесса диссоциации введено понятие степени диссоциации. Степенью диссоциации электролита </w:t>
      </w:r>
      <w:r w:rsidRPr="00C84495">
        <w:rPr>
          <w:rFonts w:ascii="Times New Roman" w:eastAsia="Times New Roman" w:hAnsi="Times New Roman" w:cs="Times New Roman"/>
          <w:i/>
          <w:sz w:val="28"/>
          <w:szCs w:val="28"/>
          <w:lang w:eastAsia="ja-JP"/>
        </w:rPr>
        <w:t>(α)</w:t>
      </w:r>
      <w:r w:rsidRPr="00C84495">
        <w:rPr>
          <w:rFonts w:ascii="Times New Roman" w:eastAsia="Times New Roman" w:hAnsi="Times New Roman" w:cs="Times New Roman"/>
          <w:sz w:val="28"/>
          <w:szCs w:val="28"/>
          <w:lang w:eastAsia="ja-JP"/>
        </w:rPr>
        <w:t xml:space="preserve"> называется отношение числа его молекул, распавшихся в данном растворе на ионы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n</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к общему числу  его молекул в растворе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N</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или</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p>
    <w:p w:rsidR="00066A80" w:rsidRPr="00C84495" w:rsidRDefault="00066A80" w:rsidP="00066A80">
      <w:pPr>
        <w:spacing w:after="0" w:line="240" w:lineRule="auto"/>
        <w:ind w:firstLine="709"/>
        <w:jc w:val="right"/>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eastAsia="ja-JP"/>
        </w:rPr>
        <w:t>α =</w:t>
      </w:r>
      <m:oMath>
        <m:r>
          <w:rPr>
            <w:rFonts w:ascii="Cambria Math" w:eastAsia="Times New Roman" w:hAnsi="Cambria Math" w:cs="Times New Roman"/>
            <w:sz w:val="28"/>
            <w:szCs w:val="28"/>
            <w:lang w:eastAsia="ja-JP"/>
          </w:rPr>
          <m:t xml:space="preserve"> </m:t>
        </m:r>
        <m:f>
          <m:fPr>
            <m:ctrlPr>
              <w:rPr>
                <w:rFonts w:ascii="Cambria Math" w:eastAsia="Times New Roman" w:hAnsi="Cambria Math" w:cs="Times New Roman"/>
                <w:i/>
                <w:sz w:val="28"/>
                <w:szCs w:val="28"/>
                <w:lang w:eastAsia="ja-JP"/>
              </w:rPr>
            </m:ctrlPr>
          </m:fPr>
          <m:num>
            <m:r>
              <w:rPr>
                <w:rFonts w:ascii="Cambria Math" w:eastAsia="Times New Roman" w:hAnsi="Cambria Math" w:cs="Times New Roman"/>
                <w:sz w:val="28"/>
                <w:szCs w:val="28"/>
                <w:lang w:eastAsia="ja-JP"/>
              </w:rPr>
              <m:t>n</m:t>
            </m:r>
          </m:num>
          <m:den>
            <m:r>
              <w:rPr>
                <w:rFonts w:ascii="Cambria Math" w:eastAsia="Times New Roman" w:hAnsi="Cambria Math" w:cs="Times New Roman"/>
                <w:sz w:val="28"/>
                <w:szCs w:val="28"/>
                <w:lang w:val="en-US" w:eastAsia="ja-JP"/>
              </w:rPr>
              <m:t>N</m:t>
            </m:r>
          </m:den>
        </m:f>
      </m:oMath>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eastAsia="ja-JP"/>
        </w:rPr>
        <w:tab/>
      </w:r>
      <w:r w:rsidRPr="00C84495">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ab/>
        <w:t>(10.1)</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Степень электролитической диссоциации принято выражать либо в долях единицы, либо в процентах.</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ru-RU"/>
        </w:rPr>
      </w:pPr>
      <w:r w:rsidRPr="00C84495">
        <w:rPr>
          <w:rFonts w:ascii="Times New Roman" w:eastAsia="Times New Roman" w:hAnsi="Times New Roman" w:cs="Times New Roman"/>
          <w:sz w:val="28"/>
          <w:szCs w:val="28"/>
          <w:lang w:eastAsia="ja-JP"/>
        </w:rPr>
        <w:t>Электролиты со степенью диссоциации больше 0,3 (30%) обычно называют сильными, со степенью диссоциации от 0,03 (3%) до 0,3 (30%)—средними, менее 0,03 (3%)—слабыми электролитами. Так, для 0,1 </w:t>
      </w:r>
      <w:r w:rsidRPr="00C84495">
        <w:rPr>
          <w:rFonts w:ascii="Times New Roman" w:eastAsia="Times New Roman" w:hAnsi="Times New Roman" w:cs="Times New Roman"/>
          <w:sz w:val="28"/>
          <w:szCs w:val="28"/>
          <w:lang w:val="en-US" w:eastAsia="ja-JP"/>
        </w:rPr>
        <w:t>M</w:t>
      </w:r>
      <w:r w:rsidRPr="00C84495">
        <w:rPr>
          <w:rFonts w:ascii="Times New Roman" w:eastAsia="Times New Roman" w:hAnsi="Times New Roman" w:cs="Times New Roman"/>
          <w:sz w:val="28"/>
          <w:szCs w:val="28"/>
          <w:lang w:eastAsia="ja-JP"/>
        </w:rPr>
        <w:t> раствора </w:t>
      </w:r>
      <w:r w:rsidRPr="00C84495">
        <w:rPr>
          <w:rFonts w:ascii="Times New Roman" w:eastAsia="Times New Roman" w:hAnsi="Times New Roman" w:cs="Times New Roman"/>
          <w:i/>
          <w:sz w:val="28"/>
          <w:szCs w:val="28"/>
          <w:vertAlign w:val="subscript"/>
          <w:lang w:eastAsia="ja-JP"/>
        </w:rPr>
        <w:t> </w:t>
      </w:r>
      <w:r w:rsidRPr="00C84495">
        <w:rPr>
          <w:rFonts w:ascii="Times New Roman" w:eastAsia="Times New Roman" w:hAnsi="Times New Roman" w:cs="Times New Roman"/>
          <w:i/>
          <w:sz w:val="28"/>
          <w:szCs w:val="28"/>
          <w:lang w:val="en-US" w:eastAsia="ja-JP"/>
        </w:rPr>
        <w:t>CH</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val="en-US" w:eastAsia="ja-JP"/>
        </w:rPr>
        <w:t>COOH</w:t>
      </w:r>
      <w:r w:rsidRPr="00C84495">
        <w:rPr>
          <w:rFonts w:ascii="Times New Roman" w:eastAsia="Times New Roman" w:hAnsi="Times New Roman" w:cs="Times New Roman"/>
          <w:sz w:val="28"/>
          <w:szCs w:val="28"/>
          <w:lang w:eastAsia="ja-JP"/>
        </w:rPr>
        <w:t xml:space="preserve"> α = 0,013 (или 1,3 %). Следовательно, уксусная кислота является слабым электролитом.  Степень  диссоциации показывает, </w:t>
      </w:r>
      <w:r w:rsidRPr="00C84495">
        <w:rPr>
          <w:rFonts w:ascii="Times New Roman" w:eastAsia="Times New Roman" w:hAnsi="Times New Roman" w:cs="Times New Roman"/>
          <w:sz w:val="28"/>
          <w:szCs w:val="28"/>
          <w:lang w:eastAsia="ja-JP"/>
        </w:rPr>
        <w:lastRenderedPageBreak/>
        <w:t>какая часть растворенных молекул вещества распалась на ионы. Степень электролитической диссоциации электролита в водных растворах зависит от природы электролита, его концентрации и температуры.</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По своей природе электролиты можно условно разделить на две большие группы: </w:t>
      </w:r>
      <w:r w:rsidRPr="00C84495">
        <w:rPr>
          <w:rFonts w:ascii="Times New Roman" w:eastAsia="Times New Roman" w:hAnsi="Times New Roman" w:cs="Times New Roman"/>
          <w:b/>
          <w:bCs/>
          <w:i/>
          <w:iCs/>
          <w:sz w:val="28"/>
          <w:szCs w:val="28"/>
          <w:lang w:eastAsia="ja-JP"/>
        </w:rPr>
        <w:t>сильные и слабые</w:t>
      </w:r>
      <w:r w:rsidRPr="00C84495">
        <w:rPr>
          <w:rFonts w:ascii="Times New Roman" w:eastAsia="Times New Roman" w:hAnsi="Times New Roman" w:cs="Times New Roman"/>
          <w:b/>
          <w:bCs/>
          <w:sz w:val="28"/>
          <w:szCs w:val="28"/>
          <w:lang w:eastAsia="ja-JP"/>
        </w:rPr>
        <w:t>.</w:t>
      </w:r>
      <w:r w:rsidRPr="00C84495">
        <w:rPr>
          <w:rFonts w:ascii="Times New Roman" w:eastAsia="Times New Roman" w:hAnsi="Times New Roman" w:cs="Times New Roman"/>
          <w:sz w:val="28"/>
          <w:szCs w:val="28"/>
          <w:lang w:eastAsia="ja-JP"/>
        </w:rPr>
        <w:t> </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
          <w:bCs/>
          <w:i/>
          <w:sz w:val="28"/>
          <w:szCs w:val="28"/>
          <w:lang w:eastAsia="ja-JP"/>
        </w:rPr>
        <w:t>Сильные электролиты</w:t>
      </w:r>
      <w:r w:rsidRPr="00C84495">
        <w:rPr>
          <w:rFonts w:ascii="Times New Roman" w:eastAsia="Times New Roman" w:hAnsi="Times New Roman" w:cs="Times New Roman"/>
          <w:sz w:val="28"/>
          <w:szCs w:val="28"/>
          <w:lang w:eastAsia="ja-JP"/>
        </w:rPr>
        <w:t> диссоциируют практически полностью (α = 1).</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
          <w:bCs/>
          <w:sz w:val="28"/>
          <w:szCs w:val="28"/>
          <w:lang w:eastAsia="ja-JP"/>
        </w:rPr>
        <w:t>К сильным электролитам относятся:</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1) кислоты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HCl</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HNO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HBr</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HI</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HClO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lang w:eastAsia="ja-JP"/>
        </w:rPr>
        <w:t>М</w:t>
      </w:r>
      <w:r w:rsidRPr="00C84495">
        <w:rPr>
          <w:rFonts w:ascii="Times New Roman" w:eastAsia="Times New Roman" w:hAnsi="Times New Roman" w:cs="Times New Roman"/>
          <w:i/>
          <w:sz w:val="28"/>
          <w:szCs w:val="28"/>
          <w:lang w:val="en-US" w:eastAsia="ja-JP"/>
        </w:rPr>
        <w:t>nO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sz w:val="28"/>
          <w:szCs w:val="28"/>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2) основания – гидроксиды металлов первой группы главной подгруппы (щелочи) –</w:t>
      </w:r>
      <w:r w:rsidRPr="00C84495">
        <w:rPr>
          <w:rFonts w:ascii="Times New Roman" w:eastAsia="Times New Roman" w:hAnsi="Times New Roman" w:cs="Times New Roman"/>
          <w:sz w:val="28"/>
          <w:szCs w:val="28"/>
          <w:lang w:val="en-US" w:eastAsia="ja-JP"/>
        </w:rPr>
        <w:t> </w:t>
      </w:r>
      <w:r w:rsidRPr="00C84495">
        <w:rPr>
          <w:rFonts w:ascii="Times New Roman" w:eastAsia="Times New Roman" w:hAnsi="Times New Roman" w:cs="Times New Roman"/>
          <w:i/>
          <w:sz w:val="28"/>
          <w:szCs w:val="28"/>
          <w:lang w:val="en-US" w:eastAsia="ja-JP"/>
        </w:rPr>
        <w:t>LiOH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NaOH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KOH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RbOH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CsOH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а также гидроксиды щелочноземельных металлов –</w:t>
      </w:r>
      <w:r w:rsidRPr="00C84495">
        <w:rPr>
          <w:rFonts w:ascii="Times New Roman" w:eastAsia="Times New Roman" w:hAnsi="Times New Roman" w:cs="Times New Roman"/>
          <w:sz w:val="28"/>
          <w:szCs w:val="28"/>
          <w:lang w:val="en-US" w:eastAsia="ja-JP"/>
        </w:rPr>
        <w:t>  </w:t>
      </w:r>
      <w:r w:rsidRPr="00C84495">
        <w:rPr>
          <w:rFonts w:ascii="Times New Roman" w:eastAsia="Times New Roman" w:hAnsi="Times New Roman" w:cs="Times New Roman"/>
          <w:i/>
          <w:sz w:val="28"/>
          <w:szCs w:val="28"/>
          <w:lang w:val="en-US" w:eastAsia="ja-JP"/>
        </w:rPr>
        <w:t>Ba</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vertAlign w:val="subscript"/>
          <w:lang w:eastAsia="ja-JP"/>
        </w:rPr>
        <w:t>2 ,</w:t>
      </w:r>
      <w:r w:rsidRPr="00C84495">
        <w:rPr>
          <w:rFonts w:ascii="Times New Roman" w:eastAsia="Times New Roman" w:hAnsi="Times New Roman" w:cs="Times New Roman"/>
          <w:i/>
          <w:sz w:val="28"/>
          <w:szCs w:val="28"/>
          <w:vertAlign w:val="subscript"/>
          <w:lang w:val="en-US" w:eastAsia="ja-JP"/>
        </w:rPr>
        <w:t> </w:t>
      </w:r>
      <w:r w:rsidRPr="00C84495">
        <w:rPr>
          <w:rFonts w:ascii="Times New Roman" w:eastAsia="Times New Roman" w:hAnsi="Times New Roman" w:cs="Times New Roman"/>
          <w:i/>
          <w:sz w:val="28"/>
          <w:szCs w:val="28"/>
          <w:lang w:val="en-US" w:eastAsia="ja-JP"/>
        </w:rPr>
        <w:t>Ca</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Sr</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3) соли, растворимые в воде (см. </w:t>
      </w:r>
      <w:hyperlink r:id="rId39" w:tgtFrame="_blank" w:history="1">
        <w:r w:rsidRPr="00C84495">
          <w:rPr>
            <w:rFonts w:ascii="Times New Roman" w:eastAsia="Times New Roman" w:hAnsi="Times New Roman" w:cs="Times New Roman"/>
            <w:sz w:val="28"/>
            <w:szCs w:val="28"/>
            <w:lang w:eastAsia="ja-JP"/>
          </w:rPr>
          <w:t>таблицу растворимости</w:t>
        </w:r>
      </w:hyperlink>
      <w:r w:rsidRPr="00C84495">
        <w:rPr>
          <w:rFonts w:ascii="Times New Roman" w:eastAsia="Times New Roman" w:hAnsi="Times New Roman" w:cs="Times New Roman"/>
          <w:sz w:val="28"/>
          <w:szCs w:val="28"/>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vertAlign w:val="subscript"/>
          <w:lang w:eastAsia="ja-JP"/>
        </w:rPr>
        <w:t> </w:t>
      </w:r>
      <w:r w:rsidRPr="00C84495">
        <w:rPr>
          <w:rFonts w:ascii="Times New Roman" w:eastAsia="Times New Roman" w:hAnsi="Times New Roman" w:cs="Times New Roman"/>
          <w:b/>
          <w:bCs/>
          <w:i/>
          <w:sz w:val="28"/>
          <w:szCs w:val="28"/>
          <w:lang w:eastAsia="ja-JP"/>
        </w:rPr>
        <w:t>Слабые электролиты</w:t>
      </w:r>
      <w:r w:rsidRPr="00C84495">
        <w:rPr>
          <w:rFonts w:ascii="Times New Roman" w:eastAsia="Times New Roman" w:hAnsi="Times New Roman" w:cs="Times New Roman"/>
          <w:sz w:val="28"/>
          <w:szCs w:val="28"/>
          <w:lang w:eastAsia="ja-JP"/>
        </w:rPr>
        <w:t> диссоциируют на ионы в очень малой степени, в растворах они находятся, в основном в недиссоциированном состоянии (в молекулярной форме). Для слабых электролитов устанавливается равновесие между недиссоциированными молекулами и ионами.</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
          <w:bCs/>
          <w:sz w:val="28"/>
          <w:szCs w:val="28"/>
          <w:lang w:eastAsia="ja-JP"/>
        </w:rPr>
        <w:t>К слабым электролитам относятся:</w:t>
      </w:r>
    </w:p>
    <w:p w:rsidR="00066A80" w:rsidRPr="00C84495" w:rsidRDefault="00066A80" w:rsidP="00066A80">
      <w:pPr>
        <w:spacing w:after="0" w:line="240" w:lineRule="auto"/>
        <w:ind w:firstLine="709"/>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1) неорганические кислоты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HNO</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bscript"/>
          <w:lang w:val="en-US" w:eastAsia="ja-JP"/>
        </w:rPr>
        <w:t>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HCN</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val="en-US" w:eastAsia="ja-JP"/>
        </w:rPr>
        <w:t>PO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SiO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HCNS</w:t>
      </w:r>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lang w:eastAsia="ja-JP"/>
        </w:rPr>
        <w:t>С</w:t>
      </w:r>
      <w:r w:rsidRPr="00C84495">
        <w:rPr>
          <w:rFonts w:ascii="Times New Roman" w:eastAsia="Times New Roman" w:hAnsi="Times New Roman" w:cs="Times New Roman"/>
          <w:i/>
          <w:sz w:val="28"/>
          <w:szCs w:val="28"/>
          <w:lang w:val="en-US" w:eastAsia="ja-JP"/>
        </w:rPr>
        <w:t>lO</w:t>
      </w:r>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sz w:val="28"/>
          <w:szCs w:val="28"/>
          <w:lang w:eastAsia="ja-JP"/>
        </w:rPr>
        <w:t>и др.);</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2) вода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O</w:t>
      </w:r>
      <w:r w:rsidRPr="00C84495">
        <w:rPr>
          <w:rFonts w:ascii="Times New Roman" w:eastAsia="Times New Roman" w:hAnsi="Times New Roman" w:cs="Times New Roman"/>
          <w:i/>
          <w:sz w:val="28"/>
          <w:szCs w:val="28"/>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3) гидроксид аммония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NH</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sz w:val="28"/>
          <w:szCs w:val="28"/>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4) большинство органических кислот</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(например, уксусная </w:t>
      </w:r>
      <w:r w:rsidRPr="00C84495">
        <w:rPr>
          <w:rFonts w:ascii="Times New Roman" w:eastAsia="Times New Roman" w:hAnsi="Times New Roman" w:cs="Times New Roman"/>
          <w:i/>
          <w:sz w:val="28"/>
          <w:szCs w:val="28"/>
          <w:lang w:eastAsia="ja-JP"/>
        </w:rPr>
        <w:t>CH</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COOH</w:t>
      </w:r>
      <w:r w:rsidRPr="00C84495">
        <w:rPr>
          <w:rFonts w:ascii="Times New Roman" w:eastAsia="Times New Roman" w:hAnsi="Times New Roman" w:cs="Times New Roman"/>
          <w:sz w:val="28"/>
          <w:szCs w:val="28"/>
          <w:lang w:eastAsia="ja-JP"/>
        </w:rPr>
        <w:t xml:space="preserve">, муравьиная </w:t>
      </w:r>
      <w:r w:rsidRPr="00C84495">
        <w:rPr>
          <w:rFonts w:ascii="Times New Roman" w:eastAsia="Times New Roman" w:hAnsi="Times New Roman" w:cs="Times New Roman"/>
          <w:i/>
          <w:sz w:val="28"/>
          <w:szCs w:val="28"/>
          <w:lang w:eastAsia="ja-JP"/>
        </w:rPr>
        <w:t>HCOOH</w:t>
      </w:r>
      <w:r w:rsidRPr="00C84495">
        <w:rPr>
          <w:rFonts w:ascii="Times New Roman" w:eastAsia="Times New Roman" w:hAnsi="Times New Roman" w:cs="Times New Roman"/>
          <w:sz w:val="28"/>
          <w:szCs w:val="28"/>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5) нерастворимые и малорастворимые соли и гидроксиды некоторых металлов (см. </w:t>
      </w:r>
      <w:hyperlink r:id="rId40" w:tgtFrame="_blank" w:history="1">
        <w:r w:rsidRPr="00C84495">
          <w:rPr>
            <w:rFonts w:ascii="Times New Roman" w:eastAsia="Times New Roman" w:hAnsi="Times New Roman" w:cs="Times New Roman"/>
            <w:sz w:val="28"/>
            <w:szCs w:val="28"/>
            <w:lang w:eastAsia="ja-JP"/>
          </w:rPr>
          <w:t>таблицу растворимости</w:t>
        </w:r>
      </w:hyperlink>
      <w:r w:rsidRPr="00C84495">
        <w:rPr>
          <w:rFonts w:ascii="Times New Roman" w:eastAsia="Times New Roman" w:hAnsi="Times New Roman" w:cs="Times New Roman"/>
          <w:sz w:val="28"/>
          <w:szCs w:val="28"/>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Процесс </w:t>
      </w:r>
      <w:r w:rsidRPr="00C84495">
        <w:rPr>
          <w:rFonts w:ascii="Times New Roman" w:eastAsia="Times New Roman" w:hAnsi="Times New Roman" w:cs="Times New Roman"/>
          <w:b/>
          <w:bCs/>
          <w:sz w:val="28"/>
          <w:szCs w:val="28"/>
          <w:lang w:eastAsia="ja-JP"/>
        </w:rPr>
        <w:t>электролитической диссоциации</w:t>
      </w:r>
      <w:r w:rsidRPr="00C84495">
        <w:rPr>
          <w:rFonts w:ascii="Times New Roman" w:eastAsia="Times New Roman" w:hAnsi="Times New Roman" w:cs="Times New Roman"/>
          <w:sz w:val="28"/>
          <w:szCs w:val="28"/>
          <w:lang w:eastAsia="ja-JP"/>
        </w:rPr>
        <w:t xml:space="preserve"> изображают, пользуясь химическими уравнениями. Например, диссоциация соляной кислоты </w:t>
      </w:r>
      <w:r w:rsidRPr="00C84495">
        <w:rPr>
          <w:rFonts w:ascii="Times New Roman" w:eastAsia="Times New Roman" w:hAnsi="Times New Roman" w:cs="Times New Roman"/>
          <w:i/>
          <w:sz w:val="28"/>
          <w:szCs w:val="28"/>
          <w:lang w:eastAsia="ja-JP"/>
        </w:rPr>
        <w:t>(НС</w:t>
      </w:r>
      <w:r w:rsidRPr="00C84495">
        <w:rPr>
          <w:rFonts w:ascii="Times New Roman" w:eastAsia="Times New Roman" w:hAnsi="Times New Roman" w:cs="Times New Roman"/>
          <w:i/>
          <w:sz w:val="28"/>
          <w:szCs w:val="28"/>
          <w:lang w:val="en-US" w:eastAsia="ja-JP"/>
        </w:rPr>
        <w:t>l</w:t>
      </w:r>
      <w:r w:rsidRPr="00C84495">
        <w:rPr>
          <w:rFonts w:ascii="Times New Roman" w:eastAsia="Times New Roman" w:hAnsi="Times New Roman" w:cs="Times New Roman"/>
          <w:sz w:val="28"/>
          <w:szCs w:val="28"/>
          <w:lang w:eastAsia="ja-JP"/>
        </w:rPr>
        <w:t>) записывается следующим образом:</w:t>
      </w:r>
    </w:p>
    <w:p w:rsidR="00066A80" w:rsidRPr="00C84495" w:rsidRDefault="00066A80" w:rsidP="00066A80">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HCl </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H</w:t>
      </w:r>
      <w:r w:rsidRPr="00C84495">
        <w:rPr>
          <w:rFonts w:ascii="Times New Roman" w:eastAsia="Times New Roman" w:hAnsi="Times New Roman" w:cs="Times New Roman"/>
          <w:i/>
          <w:sz w:val="28"/>
          <w:szCs w:val="28"/>
          <w:vertAlign w:val="superscript"/>
          <w:lang w:eastAsia="ja-JP"/>
        </w:rPr>
        <w:t>+ </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i/>
          <w:sz w:val="28"/>
          <w:szCs w:val="28"/>
          <w:lang w:val="en-US" w:eastAsia="ja-JP"/>
        </w:rPr>
        <w:t>Cl</w:t>
      </w:r>
      <w:r w:rsidRPr="00C84495">
        <w:rPr>
          <w:rFonts w:ascii="Times New Roman" w:eastAsia="Times New Roman" w:hAnsi="Times New Roman" w:cs="Times New Roman"/>
          <w:i/>
          <w:sz w:val="28"/>
          <w:szCs w:val="28"/>
          <w:vertAlign w:val="superscript"/>
          <w:lang w:eastAsia="ja-JP"/>
        </w:rPr>
        <w:t>–  </w:t>
      </w:r>
      <w:r w:rsidRPr="00C84495">
        <w:rPr>
          <w:rFonts w:ascii="Times New Roman" w:eastAsia="Times New Roman" w:hAnsi="Times New Roman" w:cs="Times New Roman"/>
          <w:i/>
          <w:sz w:val="28"/>
          <w:szCs w:val="28"/>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xml:space="preserve">Основания диссоциируют с образованием катионов металла и гидроксид-ионов. Например, диссоциация </w:t>
      </w:r>
      <w:r w:rsidRPr="00C84495">
        <w:rPr>
          <w:rFonts w:ascii="Times New Roman" w:eastAsia="Times New Roman" w:hAnsi="Times New Roman" w:cs="Times New Roman"/>
          <w:i/>
          <w:sz w:val="28"/>
          <w:szCs w:val="28"/>
          <w:lang w:eastAsia="ja-JP"/>
        </w:rPr>
        <w:t>КОН</w:t>
      </w:r>
    </w:p>
    <w:p w:rsidR="00066A80" w:rsidRPr="00C84495" w:rsidRDefault="00066A80" w:rsidP="00066A80">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eastAsia="ja-JP"/>
        </w:rPr>
        <w:t>КОН → К</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ОН</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Многоосновные кислоты, а также основания многовалентных металлов диссоциируют ступенчато. Например,</w:t>
      </w:r>
    </w:p>
    <w:p w:rsidR="00066A80" w:rsidRPr="00C84495" w:rsidRDefault="00066A80" w:rsidP="00066A80">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noProof/>
          <w:sz w:val="28"/>
          <w:szCs w:val="28"/>
          <w:lang w:eastAsia="ru-RU"/>
        </w:rPr>
        <w:t xml:space="preserve"> ↔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HCO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w:t>
      </w:r>
    </w:p>
    <w:p w:rsidR="00066A80" w:rsidRPr="00C84495" w:rsidRDefault="00066A80" w:rsidP="00066A80">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HCO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 xml:space="preserve">–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C84495">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2–</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Первое равновесие – диссоциация по первой ступени – характеризуется константой</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p>
    <w:p w:rsidR="00066A80" w:rsidRPr="00C84495" w:rsidRDefault="00066A80" w:rsidP="00066A80">
      <w:pPr>
        <w:spacing w:after="0" w:line="240" w:lineRule="auto"/>
        <w:ind w:firstLine="709"/>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I</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d>
              <m:dPr>
                <m:begChr m:val="["/>
                <m:endChr m:val="]"/>
                <m:ctrlPr>
                  <w:rPr>
                    <w:rFonts w:ascii="Cambria Math" w:eastAsia="Times New Roman" w:hAnsi="Cambria Math" w:cs="Times New Roman"/>
                    <w:i/>
                    <w:sz w:val="28"/>
                    <w:szCs w:val="28"/>
                    <w:lang w:eastAsia="ru-RU"/>
                  </w:rPr>
                </m:ctrlPr>
              </m:dPr>
              <m:e>
                <m:sSup>
                  <m:sSupPr>
                    <m:ctrlPr>
                      <w:rPr>
                        <w:rFonts w:ascii="Cambria Math" w:eastAsia="Times New Roman" w:hAnsi="Cambria Math" w:cs="Times New Roman"/>
                        <w:i/>
                        <w:sz w:val="28"/>
                        <w:szCs w:val="28"/>
                        <w:lang w:val="en-US" w:eastAsia="ru-RU"/>
                      </w:rPr>
                    </m:ctrlPr>
                  </m:sSupPr>
                  <m:e>
                    <m:r>
                      <w:rPr>
                        <w:rFonts w:ascii="Cambria Math" w:eastAsia="Times New Roman" w:hAnsi="Cambria Math" w:cs="Times New Roman"/>
                        <w:sz w:val="28"/>
                        <w:szCs w:val="28"/>
                        <w:lang w:val="en-US" w:eastAsia="ru-RU"/>
                      </w:rPr>
                      <m:t>H</m:t>
                    </m:r>
                  </m:e>
                  <m:sup>
                    <m:r>
                      <w:rPr>
                        <w:rFonts w:ascii="Cambria Math" w:eastAsia="Times New Roman" w:hAnsi="Cambria Math" w:cs="Times New Roman"/>
                        <w:sz w:val="28"/>
                        <w:szCs w:val="28"/>
                        <w:lang w:eastAsia="ru-RU"/>
                      </w:rPr>
                      <m:t>+</m:t>
                    </m:r>
                  </m:sup>
                </m:sSup>
              </m:e>
            </m:d>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HCO</m:t>
                </m:r>
              </m:e>
              <m:sub>
                <m:r>
                  <w:rPr>
                    <w:rFonts w:ascii="Cambria Math" w:eastAsia="Times New Roman" w:hAnsi="Cambria Math" w:cs="Times New Roman"/>
                    <w:sz w:val="28"/>
                    <w:szCs w:val="28"/>
                    <w:lang w:eastAsia="ru-RU"/>
                  </w:rPr>
                  <m:t>3</m:t>
                </m:r>
              </m:sub>
              <m:sup>
                <m:r>
                  <w:rPr>
                    <w:rFonts w:ascii="Cambria Math" w:eastAsia="Times New Roman" w:hAnsi="Cambria Math" w:cs="Times New Roman"/>
                    <w:sz w:val="28"/>
                    <w:szCs w:val="28"/>
                    <w:lang w:eastAsia="ru-RU"/>
                  </w:rPr>
                  <m:t>-</m:t>
                </m:r>
              </m:sup>
            </m:sSubSup>
            <m:r>
              <w:rPr>
                <w:rFonts w:ascii="Cambria Math" w:eastAsia="Times New Roman" w:hAnsi="Cambria Math" w:cs="Times New Roman"/>
                <w:sz w:val="28"/>
                <w:szCs w:val="28"/>
                <w:lang w:eastAsia="ru-RU"/>
              </w:rPr>
              <m:t>]</m:t>
            </m:r>
          </m:num>
          <m:den>
            <m:d>
              <m:dPr>
                <m:begChr m:val="["/>
                <m:endChr m:val="]"/>
                <m:ctrlPr>
                  <w:rPr>
                    <w:rFonts w:ascii="Cambria Math" w:eastAsia="Times New Roman" w:hAnsi="Cambria Math" w:cs="Times New Roman"/>
                    <w:i/>
                    <w:sz w:val="28"/>
                    <w:szCs w:val="28"/>
                    <w:lang w:eastAsia="ru-RU"/>
                  </w:rPr>
                </m:ctrlPr>
              </m:dPr>
              <m:e>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H</m:t>
                    </m:r>
                  </m:e>
                  <m:sub>
                    <m:r>
                      <w:rPr>
                        <w:rFonts w:ascii="Cambria Math" w:eastAsia="Times New Roman" w:hAnsi="Cambria Math" w:cs="Times New Roman"/>
                        <w:sz w:val="28"/>
                        <w:szCs w:val="28"/>
                        <w:lang w:eastAsia="ru-RU"/>
                      </w:rPr>
                      <m:t>2</m:t>
                    </m:r>
                  </m:sub>
                </m:sSub>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CO</m:t>
                    </m:r>
                  </m:e>
                  <m:sub>
                    <m:r>
                      <w:rPr>
                        <w:rFonts w:ascii="Cambria Math" w:eastAsia="Times New Roman" w:hAnsi="Cambria Math" w:cs="Times New Roman"/>
                        <w:sz w:val="28"/>
                        <w:szCs w:val="28"/>
                        <w:lang w:eastAsia="ru-RU"/>
                      </w:rPr>
                      <m:t>3</m:t>
                    </m:r>
                  </m:sub>
                </m:sSub>
              </m:e>
            </m:d>
          </m:den>
        </m:f>
      </m:oMath>
      <w:r w:rsidRPr="00C84495">
        <w:rPr>
          <w:rFonts w:ascii="Times New Roman" w:eastAsia="Times New Roman" w:hAnsi="Times New Roman" w:cs="Times New Roman"/>
          <w:i/>
          <w:sz w:val="28"/>
          <w:szCs w:val="28"/>
          <w:lang w:eastAsia="ru-RU"/>
        </w:rPr>
        <w:t xml:space="preserve"> </w:t>
      </w:r>
      <w:r w:rsidRPr="00C84495">
        <w:rPr>
          <w:rFonts w:ascii="Times New Roman" w:eastAsia="Times New Roman" w:hAnsi="Times New Roman" w:cs="Times New Roman"/>
          <w:i/>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t>(10.2)</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Для диссоциации по второй ступени:</w:t>
      </w:r>
    </w:p>
    <w:p w:rsidR="00066A80" w:rsidRPr="00C84495" w:rsidRDefault="00066A80" w:rsidP="00066A80">
      <w:pPr>
        <w:spacing w:after="0" w:line="240" w:lineRule="auto"/>
        <w:ind w:firstLine="709"/>
        <w:jc w:val="right"/>
        <w:rPr>
          <w:rFonts w:ascii="Times New Roman" w:eastAsia="Times New Roman" w:hAnsi="Times New Roman" w:cs="Times New Roman"/>
          <w:sz w:val="28"/>
          <w:szCs w:val="28"/>
          <w:lang w:eastAsia="ja-JP"/>
        </w:rPr>
      </w:pPr>
      <m:oMath>
        <m:sSub>
          <m:sSubPr>
            <m:ctrlPr>
              <w:rPr>
                <w:rFonts w:ascii="Cambria Math" w:eastAsia="Times New Roman" w:hAnsi="Cambria Math" w:cs="Times New Roman"/>
                <w:i/>
                <w:sz w:val="28"/>
                <w:szCs w:val="28"/>
                <w:lang w:val="en-US" w:eastAsia="ru-RU"/>
              </w:rPr>
            </m:ctrlPr>
          </m:sSubPr>
          <m:e>
            <m:r>
              <w:rPr>
                <w:rFonts w:ascii="Cambria Math" w:eastAsia="Times New Roman" w:hAnsi="Cambria Math" w:cs="Times New Roman"/>
                <w:sz w:val="28"/>
                <w:szCs w:val="28"/>
                <w:lang w:val="en-US" w:eastAsia="ru-RU"/>
              </w:rPr>
              <m:t>K</m:t>
            </m:r>
          </m:e>
          <m:sub>
            <m:r>
              <w:rPr>
                <w:rFonts w:ascii="Cambria Math" w:eastAsia="Times New Roman" w:hAnsi="Cambria Math" w:cs="Times New Roman"/>
                <w:sz w:val="28"/>
                <w:szCs w:val="28"/>
                <w:lang w:val="en-US" w:eastAsia="ru-RU"/>
              </w:rPr>
              <m:t>II</m:t>
            </m:r>
          </m:sub>
        </m:sSub>
        <m:r>
          <w:rPr>
            <w:rFonts w:ascii="Cambria Math" w:eastAsia="Times New Roman" w:hAnsi="Cambria Math" w:cs="Times New Roman"/>
            <w:sz w:val="28"/>
            <w:szCs w:val="28"/>
            <w:lang w:eastAsia="ru-RU"/>
          </w:rPr>
          <m:t xml:space="preserve">= </m:t>
        </m:r>
        <m:f>
          <m:fPr>
            <m:ctrlPr>
              <w:rPr>
                <w:rFonts w:ascii="Cambria Math" w:eastAsia="Times New Roman" w:hAnsi="Cambria Math" w:cs="Times New Roman"/>
                <w:i/>
                <w:sz w:val="28"/>
                <w:szCs w:val="28"/>
                <w:lang w:val="en-US" w:eastAsia="ru-RU"/>
              </w:rPr>
            </m:ctrlPr>
          </m:fPr>
          <m:num>
            <m:d>
              <m:dPr>
                <m:begChr m:val="["/>
                <m:endChr m:val="]"/>
                <m:ctrlPr>
                  <w:rPr>
                    <w:rFonts w:ascii="Cambria Math" w:eastAsia="Times New Roman" w:hAnsi="Cambria Math" w:cs="Times New Roman"/>
                    <w:i/>
                    <w:sz w:val="28"/>
                    <w:szCs w:val="28"/>
                    <w:lang w:eastAsia="ru-RU"/>
                  </w:rPr>
                </m:ctrlPr>
              </m:dPr>
              <m:e>
                <m:sSup>
                  <m:sSupPr>
                    <m:ctrlPr>
                      <w:rPr>
                        <w:rFonts w:ascii="Cambria Math" w:eastAsia="Times New Roman" w:hAnsi="Cambria Math" w:cs="Times New Roman"/>
                        <w:i/>
                        <w:sz w:val="28"/>
                        <w:szCs w:val="28"/>
                        <w:lang w:val="en-US" w:eastAsia="ru-RU"/>
                      </w:rPr>
                    </m:ctrlPr>
                  </m:sSupPr>
                  <m:e>
                    <m:r>
                      <w:rPr>
                        <w:rFonts w:ascii="Cambria Math" w:eastAsia="Times New Roman" w:hAnsi="Cambria Math" w:cs="Times New Roman"/>
                        <w:sz w:val="28"/>
                        <w:szCs w:val="28"/>
                        <w:lang w:val="en-US" w:eastAsia="ru-RU"/>
                      </w:rPr>
                      <m:t>H</m:t>
                    </m:r>
                  </m:e>
                  <m:sup>
                    <m:r>
                      <w:rPr>
                        <w:rFonts w:ascii="Cambria Math" w:eastAsia="Times New Roman" w:hAnsi="Cambria Math" w:cs="Times New Roman"/>
                        <w:sz w:val="28"/>
                        <w:szCs w:val="28"/>
                        <w:lang w:eastAsia="ru-RU"/>
                      </w:rPr>
                      <m:t>+</m:t>
                    </m:r>
                  </m:sup>
                </m:sSup>
              </m:e>
            </m:d>
            <m:r>
              <w:rPr>
                <w:rFonts w:ascii="Cambria Math" w:eastAsia="Times New Roman" w:hAnsi="Cambria Math" w:cs="Times New Roman"/>
                <w:sz w:val="28"/>
                <w:szCs w:val="28"/>
                <w:lang w:eastAsia="ru-RU"/>
              </w:rPr>
              <m:t xml:space="preserve"> [</m:t>
            </m:r>
            <m:sSubSup>
              <m:sSubSupPr>
                <m:ctrlPr>
                  <w:rPr>
                    <w:rFonts w:ascii="Cambria Math" w:eastAsia="Times New Roman" w:hAnsi="Cambria Math" w:cs="Times New Roman"/>
                    <w:i/>
                    <w:sz w:val="28"/>
                    <w:szCs w:val="28"/>
                    <w:lang w:eastAsia="ru-RU"/>
                  </w:rPr>
                </m:ctrlPr>
              </m:sSubSupPr>
              <m:e>
                <m:r>
                  <w:rPr>
                    <w:rFonts w:ascii="Cambria Math" w:eastAsia="Times New Roman" w:hAnsi="Cambria Math" w:cs="Times New Roman"/>
                    <w:sz w:val="28"/>
                    <w:szCs w:val="28"/>
                    <w:lang w:eastAsia="ru-RU"/>
                  </w:rPr>
                  <m:t>CO</m:t>
                </m:r>
              </m:e>
              <m:sub>
                <m:r>
                  <w:rPr>
                    <w:rFonts w:ascii="Cambria Math" w:eastAsia="Times New Roman" w:hAnsi="Cambria Math" w:cs="Times New Roman"/>
                    <w:sz w:val="28"/>
                    <w:szCs w:val="28"/>
                    <w:lang w:eastAsia="ru-RU"/>
                  </w:rPr>
                  <m:t>3</m:t>
                </m:r>
              </m:sub>
              <m:sup>
                <m:r>
                  <w:rPr>
                    <w:rFonts w:ascii="Cambria Math" w:eastAsia="Times New Roman" w:hAnsi="Cambria Math" w:cs="Times New Roman"/>
                    <w:sz w:val="28"/>
                    <w:szCs w:val="28"/>
                    <w:lang w:eastAsia="ru-RU"/>
                  </w:rPr>
                  <m:t>2-</m:t>
                </m:r>
              </m:sup>
            </m:sSubSup>
            <m:r>
              <w:rPr>
                <w:rFonts w:ascii="Cambria Math" w:eastAsia="Times New Roman" w:hAnsi="Cambria Math" w:cs="Times New Roman"/>
                <w:sz w:val="28"/>
                <w:szCs w:val="28"/>
                <w:lang w:eastAsia="ru-RU"/>
              </w:rPr>
              <m:t>]</m:t>
            </m:r>
          </m:num>
          <m:den>
            <m:d>
              <m:dPr>
                <m:begChr m:val="["/>
                <m:endChr m:val="]"/>
                <m:ctrlPr>
                  <w:rPr>
                    <w:rFonts w:ascii="Cambria Math" w:eastAsia="Times New Roman" w:hAnsi="Cambria Math" w:cs="Times New Roman"/>
                    <w:i/>
                    <w:sz w:val="28"/>
                    <w:szCs w:val="28"/>
                    <w:lang w:eastAsia="ru-RU"/>
                  </w:rPr>
                </m:ctrlPr>
              </m:dPr>
              <m:e>
                <m:sSubSup>
                  <m:sSubSupPr>
                    <m:ctrlPr>
                      <w:rPr>
                        <w:rFonts w:ascii="Cambria Math" w:eastAsia="Times New Roman" w:hAnsi="Cambria Math" w:cs="Times New Roman"/>
                        <w:i/>
                        <w:sz w:val="28"/>
                        <w:szCs w:val="28"/>
                        <w:lang w:val="en-US" w:eastAsia="ru-RU"/>
                      </w:rPr>
                    </m:ctrlPr>
                  </m:sSubSupPr>
                  <m:e>
                    <m:r>
                      <w:rPr>
                        <w:rFonts w:ascii="Cambria Math" w:eastAsia="Times New Roman" w:hAnsi="Cambria Math" w:cs="Times New Roman"/>
                        <w:sz w:val="28"/>
                        <w:szCs w:val="28"/>
                        <w:lang w:val="en-US" w:eastAsia="ru-RU"/>
                      </w:rPr>
                      <m:t>HCO</m:t>
                    </m:r>
                  </m:e>
                  <m:sub>
                    <m:r>
                      <w:rPr>
                        <w:rFonts w:ascii="Cambria Math" w:eastAsia="Times New Roman" w:hAnsi="Cambria Math" w:cs="Times New Roman"/>
                        <w:sz w:val="28"/>
                        <w:szCs w:val="28"/>
                        <w:lang w:eastAsia="ru-RU"/>
                      </w:rPr>
                      <m:t>3</m:t>
                    </m:r>
                  </m:sub>
                  <m:sup>
                    <m:r>
                      <w:rPr>
                        <w:rFonts w:ascii="Cambria Math" w:eastAsia="Times New Roman" w:hAnsi="Cambria Math" w:cs="Times New Roman"/>
                        <w:sz w:val="28"/>
                        <w:szCs w:val="28"/>
                        <w:lang w:eastAsia="ru-RU"/>
                      </w:rPr>
                      <m:t>-</m:t>
                    </m:r>
                  </m:sup>
                </m:sSubSup>
              </m:e>
            </m:d>
          </m:den>
        </m:f>
      </m:oMath>
      <w:r w:rsidRPr="00C84495">
        <w:rPr>
          <w:rFonts w:ascii="Times New Roman" w:eastAsia="Times New Roman" w:hAnsi="Times New Roman" w:cs="Times New Roman"/>
          <w:i/>
          <w:sz w:val="28"/>
          <w:szCs w:val="28"/>
          <w:lang w:eastAsia="ru-RU"/>
        </w:rPr>
        <w:t xml:space="preserve"> </w:t>
      </w:r>
      <w:r w:rsidRPr="00C84495">
        <w:rPr>
          <w:rFonts w:ascii="Times New Roman" w:eastAsia="Times New Roman" w:hAnsi="Times New Roman" w:cs="Times New Roman"/>
          <w:i/>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r>
      <w:r w:rsidRPr="00C84495">
        <w:rPr>
          <w:rFonts w:ascii="Times New Roman" w:eastAsia="Times New Roman" w:hAnsi="Times New Roman" w:cs="Times New Roman"/>
          <w:sz w:val="28"/>
          <w:szCs w:val="28"/>
          <w:lang w:eastAsia="ru-RU"/>
        </w:rPr>
        <w:tab/>
        <w:t>(10.3)</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lastRenderedPageBreak/>
        <w:t>В случае угольной кислоты константы диссоциации имеют следующие значения: </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sz w:val="28"/>
          <w:szCs w:val="28"/>
          <w:vertAlign w:val="subscript"/>
          <w:lang w:eastAsia="ja-JP"/>
        </w:rPr>
        <w:t>I </w:t>
      </w:r>
      <w:r w:rsidRPr="00C84495">
        <w:rPr>
          <w:rFonts w:ascii="Times New Roman" w:eastAsia="Times New Roman" w:hAnsi="Times New Roman" w:cs="Times New Roman"/>
          <w:sz w:val="28"/>
          <w:szCs w:val="28"/>
          <w:lang w:eastAsia="ja-JP"/>
        </w:rPr>
        <w:t>= 4,3∙10</w:t>
      </w:r>
      <w:r w:rsidRPr="00C84495">
        <w:rPr>
          <w:rFonts w:ascii="Times New Roman" w:eastAsia="Times New Roman" w:hAnsi="Times New Roman" w:cs="Times New Roman"/>
          <w:sz w:val="28"/>
          <w:szCs w:val="28"/>
          <w:vertAlign w:val="superscript"/>
          <w:lang w:eastAsia="ja-JP"/>
        </w:rPr>
        <w:t>–7</w:t>
      </w:r>
      <w:r w:rsidRPr="00C84495">
        <w:rPr>
          <w:rFonts w:ascii="Times New Roman" w:eastAsia="Times New Roman" w:hAnsi="Times New Roman" w:cs="Times New Roman"/>
          <w:sz w:val="28"/>
          <w:szCs w:val="28"/>
          <w:lang w:eastAsia="ja-JP"/>
        </w:rPr>
        <w:t>, </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sz w:val="28"/>
          <w:szCs w:val="28"/>
          <w:vertAlign w:val="subscript"/>
          <w:lang w:eastAsia="ja-JP"/>
        </w:rPr>
        <w:t>II </w:t>
      </w:r>
      <w:r w:rsidRPr="00C84495">
        <w:rPr>
          <w:rFonts w:ascii="Times New Roman" w:eastAsia="Times New Roman" w:hAnsi="Times New Roman" w:cs="Times New Roman"/>
          <w:sz w:val="28"/>
          <w:szCs w:val="28"/>
          <w:lang w:eastAsia="ja-JP"/>
        </w:rPr>
        <w:t>= 5,6∙10</w:t>
      </w:r>
      <w:r w:rsidRPr="00C84495">
        <w:rPr>
          <w:rFonts w:ascii="Times New Roman" w:eastAsia="Times New Roman" w:hAnsi="Times New Roman" w:cs="Times New Roman"/>
          <w:sz w:val="28"/>
          <w:szCs w:val="28"/>
          <w:vertAlign w:val="superscript"/>
          <w:lang w:eastAsia="ja-JP"/>
        </w:rPr>
        <w:t>–11</w:t>
      </w:r>
      <w:r w:rsidRPr="00C84495">
        <w:rPr>
          <w:rFonts w:ascii="Times New Roman" w:eastAsia="Times New Roman" w:hAnsi="Times New Roman" w:cs="Times New Roman"/>
          <w:sz w:val="28"/>
          <w:szCs w:val="28"/>
          <w:lang w:eastAsia="ja-JP"/>
        </w:rPr>
        <w:t>. Для ступенчатой диссоциации всегда </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i/>
          <w:sz w:val="28"/>
          <w:szCs w:val="28"/>
          <w:vertAlign w:val="subscript"/>
          <w:lang w:eastAsia="ja-JP"/>
        </w:rPr>
        <w:t>I</w:t>
      </w:r>
      <w:r w:rsidRPr="00C84495">
        <w:rPr>
          <w:rFonts w:ascii="Times New Roman" w:eastAsia="Times New Roman" w:hAnsi="Times New Roman" w:cs="Times New Roman"/>
          <w:i/>
          <w:sz w:val="28"/>
          <w:szCs w:val="28"/>
          <w:lang w:eastAsia="ja-JP"/>
        </w:rPr>
        <w:t>&gt;</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i/>
          <w:sz w:val="28"/>
          <w:szCs w:val="28"/>
          <w:vertAlign w:val="subscript"/>
          <w:lang w:eastAsia="ja-JP"/>
        </w:rPr>
        <w:t>II</w:t>
      </w:r>
      <w:r w:rsidRPr="00C84495">
        <w:rPr>
          <w:rFonts w:ascii="Times New Roman" w:eastAsia="Times New Roman" w:hAnsi="Times New Roman" w:cs="Times New Roman"/>
          <w:i/>
          <w:sz w:val="28"/>
          <w:szCs w:val="28"/>
          <w:lang w:eastAsia="ja-JP"/>
        </w:rPr>
        <w:t>&gt;</w:t>
      </w:r>
      <w:r w:rsidRPr="00C84495">
        <w:rPr>
          <w:rFonts w:ascii="Times New Roman" w:eastAsia="Times New Roman" w:hAnsi="Times New Roman" w:cs="Times New Roman"/>
          <w:i/>
          <w:iCs/>
          <w:sz w:val="28"/>
          <w:szCs w:val="28"/>
          <w:lang w:eastAsia="ja-JP"/>
        </w:rPr>
        <w:t>K</w:t>
      </w:r>
      <w:r w:rsidRPr="00C84495">
        <w:rPr>
          <w:rFonts w:ascii="Times New Roman" w:eastAsia="Times New Roman" w:hAnsi="Times New Roman" w:cs="Times New Roman"/>
          <w:i/>
          <w:sz w:val="28"/>
          <w:szCs w:val="28"/>
          <w:vertAlign w:val="subscript"/>
          <w:lang w:eastAsia="ja-JP"/>
        </w:rPr>
        <w:t>III</w:t>
      </w:r>
      <w:r w:rsidRPr="00C84495">
        <w:rPr>
          <w:rFonts w:ascii="Times New Roman" w:eastAsia="Times New Roman" w:hAnsi="Times New Roman" w:cs="Times New Roman"/>
          <w:i/>
          <w:sz w:val="28"/>
          <w:szCs w:val="28"/>
          <w:lang w:eastAsia="ja-JP"/>
        </w:rPr>
        <w:t>&gt;</w:t>
      </w:r>
      <w:r w:rsidRPr="00C84495">
        <w:rPr>
          <w:rFonts w:ascii="Times New Roman" w:eastAsia="Times New Roman" w:hAnsi="Times New Roman" w:cs="Times New Roman"/>
          <w:sz w:val="28"/>
          <w:szCs w:val="28"/>
          <w:lang w:eastAsia="ja-JP"/>
        </w:rPr>
        <w:t>…, т.к. энергия, которую необходимо затратить для отрыва иона, минимальна при отрыве его от нейтральной молекулы.</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
          <w:i/>
          <w:sz w:val="28"/>
          <w:szCs w:val="28"/>
          <w:lang w:eastAsia="ja-JP"/>
        </w:rPr>
        <w:t>Средние (нормальные) соли</w:t>
      </w:r>
      <w:r w:rsidRPr="00C84495">
        <w:rPr>
          <w:rFonts w:ascii="Times New Roman" w:eastAsia="Times New Roman" w:hAnsi="Times New Roman" w:cs="Times New Roman"/>
          <w:sz w:val="28"/>
          <w:szCs w:val="28"/>
          <w:lang w:eastAsia="ja-JP"/>
        </w:rPr>
        <w:t>, растворимые в воде, диссоциируют с образованием положительно заряженных ионов металла и отрицательно заряженных ионов кислотного остатка</w:t>
      </w:r>
    </w:p>
    <w:p w:rsidR="00066A80" w:rsidRPr="00C84495" w:rsidRDefault="00066A80" w:rsidP="00066A80">
      <w:pPr>
        <w:spacing w:after="0" w:line="240" w:lineRule="auto"/>
        <w:ind w:firstLine="709"/>
        <w:jc w:val="center"/>
        <w:rPr>
          <w:rFonts w:ascii="Times New Roman" w:eastAsia="Times New Roman" w:hAnsi="Times New Roman" w:cs="Times New Roman"/>
          <w:i/>
          <w:sz w:val="28"/>
          <w:szCs w:val="28"/>
          <w:lang w:val="en-US" w:eastAsia="ja-JP"/>
        </w:rPr>
      </w:pPr>
      <w:r w:rsidRPr="00C84495">
        <w:rPr>
          <w:rFonts w:ascii="Times New Roman" w:eastAsia="Times New Roman" w:hAnsi="Times New Roman" w:cs="Times New Roman"/>
          <w:i/>
          <w:sz w:val="28"/>
          <w:szCs w:val="28"/>
          <w:lang w:val="en-US" w:eastAsia="ja-JP"/>
        </w:rPr>
        <w:t>Ca(NO</w:t>
      </w:r>
      <w:r w:rsidRPr="00C84495">
        <w:rPr>
          <w:rFonts w:ascii="Times New Roman" w:eastAsia="Times New Roman" w:hAnsi="Times New Roman" w:cs="Times New Roman"/>
          <w:i/>
          <w:sz w:val="28"/>
          <w:szCs w:val="28"/>
          <w:vertAlign w:val="subscript"/>
          <w:lang w:val="en-US" w:eastAsia="ja-JP"/>
        </w:rPr>
        <w:t>3</w:t>
      </w:r>
      <w:r w:rsidRPr="00C84495">
        <w:rPr>
          <w:rFonts w:ascii="Times New Roman" w:eastAsia="Times New Roman" w:hAnsi="Times New Roman" w:cs="Times New Roman"/>
          <w:i/>
          <w:sz w:val="28"/>
          <w:szCs w:val="28"/>
          <w:lang w:val="en-US" w:eastAsia="ja-JP"/>
        </w:rPr>
        <w:t>)</w:t>
      </w:r>
      <w:r w:rsidRPr="00C84495">
        <w:rPr>
          <w:rFonts w:ascii="Times New Roman" w:eastAsia="Times New Roman" w:hAnsi="Times New Roman" w:cs="Times New Roman"/>
          <w:i/>
          <w:sz w:val="28"/>
          <w:szCs w:val="28"/>
          <w:vertAlign w:val="subscript"/>
          <w:lang w:val="en-US" w:eastAsia="ja-JP"/>
        </w:rPr>
        <w:t>2  </w:t>
      </w:r>
      <w:r w:rsidRPr="00C84495">
        <w:rPr>
          <w:rFonts w:ascii="Times New Roman" w:eastAsia="Times New Roman" w:hAnsi="Times New Roman" w:cs="Times New Roman"/>
          <w:i/>
          <w:sz w:val="28"/>
          <w:szCs w:val="28"/>
          <w:lang w:val="en-US" w:eastAsia="ja-JP"/>
        </w:rPr>
        <w:t>→ Ca</w:t>
      </w:r>
      <w:r w:rsidRPr="00C84495">
        <w:rPr>
          <w:rFonts w:ascii="Times New Roman" w:eastAsia="Times New Roman" w:hAnsi="Times New Roman" w:cs="Times New Roman"/>
          <w:i/>
          <w:sz w:val="28"/>
          <w:szCs w:val="28"/>
          <w:vertAlign w:val="superscript"/>
          <w:lang w:val="en-US" w:eastAsia="ja-JP"/>
        </w:rPr>
        <w:t>2+ </w:t>
      </w:r>
      <w:r w:rsidRPr="00C84495">
        <w:rPr>
          <w:rFonts w:ascii="Times New Roman" w:eastAsia="Times New Roman" w:hAnsi="Times New Roman" w:cs="Times New Roman"/>
          <w:i/>
          <w:sz w:val="28"/>
          <w:szCs w:val="28"/>
          <w:lang w:val="en-US" w:eastAsia="ja-JP"/>
        </w:rPr>
        <w:t>+ 2NO</w:t>
      </w:r>
      <w:r w:rsidRPr="00C84495">
        <w:rPr>
          <w:rFonts w:ascii="Times New Roman" w:eastAsia="Times New Roman" w:hAnsi="Times New Roman" w:cs="Times New Roman"/>
          <w:i/>
          <w:sz w:val="28"/>
          <w:szCs w:val="28"/>
          <w:vertAlign w:val="subscript"/>
          <w:lang w:val="en-US" w:eastAsia="ja-JP"/>
        </w:rPr>
        <w:t>3</w:t>
      </w:r>
      <w:r w:rsidRPr="00C84495">
        <w:rPr>
          <w:rFonts w:ascii="Times New Roman" w:eastAsia="Times New Roman" w:hAnsi="Times New Roman" w:cs="Times New Roman"/>
          <w:i/>
          <w:sz w:val="28"/>
          <w:szCs w:val="28"/>
          <w:vertAlign w:val="superscript"/>
          <w:lang w:val="en-US" w:eastAsia="ja-JP"/>
        </w:rPr>
        <w:t>–</w:t>
      </w:r>
    </w:p>
    <w:p w:rsidR="00066A80" w:rsidRPr="00C84495" w:rsidRDefault="00066A80" w:rsidP="00066A80">
      <w:pPr>
        <w:spacing w:after="0" w:line="240" w:lineRule="auto"/>
        <w:ind w:firstLine="709"/>
        <w:jc w:val="center"/>
        <w:rPr>
          <w:rFonts w:ascii="Times New Roman" w:eastAsia="Times New Roman" w:hAnsi="Times New Roman" w:cs="Times New Roman"/>
          <w:i/>
          <w:sz w:val="28"/>
          <w:szCs w:val="28"/>
          <w:lang w:val="en-US" w:eastAsia="ja-JP"/>
        </w:rPr>
      </w:pPr>
      <w:r w:rsidRPr="00C84495">
        <w:rPr>
          <w:rFonts w:ascii="Times New Roman" w:eastAsia="Times New Roman" w:hAnsi="Times New Roman" w:cs="Times New Roman"/>
          <w:i/>
          <w:sz w:val="28"/>
          <w:szCs w:val="28"/>
          <w:lang w:val="en-US" w:eastAsia="ja-JP"/>
        </w:rPr>
        <w:t>Al</w:t>
      </w:r>
      <w:r w:rsidRPr="00C84495">
        <w:rPr>
          <w:rFonts w:ascii="Times New Roman" w:eastAsia="Times New Roman" w:hAnsi="Times New Roman" w:cs="Times New Roman"/>
          <w:i/>
          <w:sz w:val="28"/>
          <w:szCs w:val="28"/>
          <w:vertAlign w:val="subscript"/>
          <w:lang w:val="en-US" w:eastAsia="ja-JP"/>
        </w:rPr>
        <w:t>2</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val="en-US" w:eastAsia="ja-JP"/>
        </w:rPr>
        <w:t>4</w:t>
      </w:r>
      <w:r w:rsidRPr="00C84495">
        <w:rPr>
          <w:rFonts w:ascii="Times New Roman" w:eastAsia="Times New Roman" w:hAnsi="Times New Roman" w:cs="Times New Roman"/>
          <w:i/>
          <w:sz w:val="28"/>
          <w:szCs w:val="28"/>
          <w:lang w:val="en-US" w:eastAsia="ja-JP"/>
        </w:rPr>
        <w:t>)</w:t>
      </w:r>
      <w:r w:rsidRPr="00C84495">
        <w:rPr>
          <w:rFonts w:ascii="Times New Roman" w:eastAsia="Times New Roman" w:hAnsi="Times New Roman" w:cs="Times New Roman"/>
          <w:i/>
          <w:sz w:val="28"/>
          <w:szCs w:val="28"/>
          <w:vertAlign w:val="subscript"/>
          <w:lang w:val="en-US" w:eastAsia="ja-JP"/>
        </w:rPr>
        <w:t>3 </w:t>
      </w:r>
      <w:r w:rsidRPr="00C84495">
        <w:rPr>
          <w:rFonts w:ascii="Times New Roman" w:eastAsia="Times New Roman" w:hAnsi="Times New Roman" w:cs="Times New Roman"/>
          <w:i/>
          <w:sz w:val="28"/>
          <w:szCs w:val="28"/>
          <w:lang w:val="en-US" w:eastAsia="ja-JP"/>
        </w:rPr>
        <w:t>→ 2Al</w:t>
      </w:r>
      <w:r w:rsidRPr="00C84495">
        <w:rPr>
          <w:rFonts w:ascii="Times New Roman" w:eastAsia="Times New Roman" w:hAnsi="Times New Roman" w:cs="Times New Roman"/>
          <w:i/>
          <w:sz w:val="28"/>
          <w:szCs w:val="28"/>
          <w:vertAlign w:val="superscript"/>
          <w:lang w:val="en-US" w:eastAsia="ja-JP"/>
        </w:rPr>
        <w:t>3+</w:t>
      </w:r>
      <w:r w:rsidRPr="00C84495">
        <w:rPr>
          <w:rFonts w:ascii="Times New Roman" w:eastAsia="Times New Roman" w:hAnsi="Times New Roman" w:cs="Times New Roman"/>
          <w:i/>
          <w:sz w:val="28"/>
          <w:szCs w:val="28"/>
          <w:lang w:val="en-US" w:eastAsia="ja-JP"/>
        </w:rPr>
        <w:t> +3SO</w:t>
      </w:r>
      <w:r w:rsidRPr="00C84495">
        <w:rPr>
          <w:rFonts w:ascii="Times New Roman" w:eastAsia="Times New Roman" w:hAnsi="Times New Roman" w:cs="Times New Roman"/>
          <w:i/>
          <w:sz w:val="28"/>
          <w:szCs w:val="28"/>
          <w:vertAlign w:val="subscript"/>
          <w:lang w:val="en-US" w:eastAsia="ja-JP"/>
        </w:rPr>
        <w:t>4</w:t>
      </w:r>
      <w:r w:rsidRPr="00C84495">
        <w:rPr>
          <w:rFonts w:ascii="Times New Roman" w:eastAsia="Times New Roman" w:hAnsi="Times New Roman" w:cs="Times New Roman"/>
          <w:i/>
          <w:sz w:val="28"/>
          <w:szCs w:val="28"/>
          <w:vertAlign w:val="superscript"/>
          <w:lang w:val="en-US" w:eastAsia="ja-JP"/>
        </w:rPr>
        <w:t>2–</w:t>
      </w:r>
      <w:r w:rsidRPr="00C84495">
        <w:rPr>
          <w:rFonts w:ascii="Times New Roman" w:eastAsia="Times New Roman" w:hAnsi="Times New Roman" w:cs="Times New Roman"/>
          <w:i/>
          <w:sz w:val="28"/>
          <w:szCs w:val="28"/>
          <w:lang w:val="en-US"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hyperlink r:id="rId41" w:tgtFrame="_blank" w:history="1">
        <w:r w:rsidRPr="00C84495">
          <w:rPr>
            <w:rFonts w:ascii="Times New Roman" w:eastAsia="Times New Roman" w:hAnsi="Times New Roman" w:cs="Times New Roman"/>
            <w:b/>
            <w:i/>
            <w:sz w:val="28"/>
            <w:szCs w:val="28"/>
            <w:lang w:eastAsia="ja-JP"/>
          </w:rPr>
          <w:t>Кислые соли</w:t>
        </w:r>
      </w:hyperlink>
      <w:r w:rsidRPr="00C84495">
        <w:rPr>
          <w:rFonts w:ascii="Times New Roman" w:eastAsia="Times New Roman" w:hAnsi="Times New Roman" w:cs="Times New Roman"/>
          <w:b/>
          <w:i/>
          <w:sz w:val="28"/>
          <w:szCs w:val="28"/>
          <w:lang w:eastAsia="ja-JP"/>
        </w:rPr>
        <w:t> (гидросоли)</w:t>
      </w:r>
      <w:r w:rsidRPr="00C84495">
        <w:rPr>
          <w:rFonts w:ascii="Times New Roman" w:eastAsia="Times New Roman" w:hAnsi="Times New Roman" w:cs="Times New Roman"/>
          <w:sz w:val="28"/>
          <w:szCs w:val="28"/>
          <w:lang w:eastAsia="ja-JP"/>
        </w:rPr>
        <w:t xml:space="preserve"> – электролиты, содержащие в анионе водород, способный отщепляться в виде иона водорода Н</w:t>
      </w:r>
      <w:r w:rsidRPr="00C84495">
        <w:rPr>
          <w:rFonts w:ascii="Times New Roman" w:eastAsia="Times New Roman" w:hAnsi="Times New Roman" w:cs="Times New Roman"/>
          <w:sz w:val="28"/>
          <w:szCs w:val="28"/>
          <w:vertAlign w:val="superscript"/>
          <w:lang w:eastAsia="ja-JP"/>
        </w:rPr>
        <w:t>+</w:t>
      </w:r>
      <w:r w:rsidRPr="00C84495">
        <w:rPr>
          <w:rFonts w:ascii="Times New Roman" w:eastAsia="Times New Roman" w:hAnsi="Times New Roman" w:cs="Times New Roman"/>
          <w:sz w:val="28"/>
          <w:szCs w:val="28"/>
          <w:lang w:eastAsia="ja-JP"/>
        </w:rPr>
        <w:t>. Кислые соли рассматривают как продукт, получающийся из многоосновных кислот, в которых не все атомы водорода замещены на металл. Диссоциация кислых солей происходит по ступеням, например:</w:t>
      </w:r>
    </w:p>
    <w:p w:rsidR="00066A80" w:rsidRPr="00C84495" w:rsidRDefault="00066A80" w:rsidP="00066A80">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KHCO</w:t>
      </w:r>
      <w:r w:rsidRPr="00C84495">
        <w:rPr>
          <w:rFonts w:ascii="Times New Roman" w:eastAsia="Times New Roman" w:hAnsi="Times New Roman" w:cs="Times New Roman"/>
          <w:i/>
          <w:sz w:val="28"/>
          <w:szCs w:val="28"/>
          <w:vertAlign w:val="subscript"/>
          <w:lang w:eastAsia="ja-JP"/>
        </w:rPr>
        <w:t>3 </w:t>
      </w:r>
      <w:r w:rsidRPr="00C84495">
        <w:rPr>
          <w:rFonts w:ascii="Times New Roman" w:eastAsia="Times New Roman" w:hAnsi="Times New Roman" w:cs="Times New Roman"/>
          <w:b/>
          <w:bCs/>
          <w:i/>
          <w:sz w:val="28"/>
          <w:szCs w:val="28"/>
          <w:lang w:eastAsia="ja-JP"/>
        </w:rPr>
        <w:t>→</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i/>
          <w:sz w:val="28"/>
          <w:szCs w:val="28"/>
          <w:lang w:val="en-US" w:eastAsia="ja-JP"/>
        </w:rPr>
        <w:t>K</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HCO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 </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sz w:val="28"/>
          <w:szCs w:val="28"/>
          <w:lang w:eastAsia="ja-JP"/>
        </w:rPr>
        <w:t>(первая ступень)</w:t>
      </w:r>
    </w:p>
    <w:p w:rsidR="00066A80" w:rsidRPr="00C84495" w:rsidRDefault="00066A80" w:rsidP="00066A80">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val="en-US" w:eastAsia="ja-JP"/>
        </w:rPr>
        <w:t>HCO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 xml:space="preserve">–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val="en-US" w:eastAsia="ja-JP"/>
        </w:rPr>
        <w:t>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CO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2–</w:t>
      </w:r>
      <w:r w:rsidRPr="00C84495">
        <w:rPr>
          <w:rFonts w:ascii="Times New Roman" w:eastAsia="Times New Roman" w:hAnsi="Times New Roman" w:cs="Times New Roman"/>
          <w:sz w:val="28"/>
          <w:szCs w:val="28"/>
          <w:vertAlign w:val="superscript"/>
          <w:lang w:eastAsia="ja-JP"/>
        </w:rPr>
        <w:t>  </w:t>
      </w:r>
      <w:r w:rsidRPr="00C84495">
        <w:rPr>
          <w:rFonts w:ascii="Times New Roman" w:eastAsia="Times New Roman" w:hAnsi="Times New Roman" w:cs="Times New Roman"/>
          <w:sz w:val="28"/>
          <w:szCs w:val="28"/>
          <w:lang w:eastAsia="ja-JP"/>
        </w:rPr>
        <w:t>    (вторая ступень).</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Однако степень электролитической диссоциации по второй ступени очень мала, поэтому раствор кислой соли содержит лишь незначительное число ионов водорода.</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hyperlink r:id="rId42" w:tgtFrame="_blank" w:history="1">
        <w:r w:rsidRPr="00C84495">
          <w:rPr>
            <w:rFonts w:ascii="Times New Roman" w:eastAsia="Times New Roman" w:hAnsi="Times New Roman" w:cs="Times New Roman"/>
            <w:b/>
            <w:i/>
            <w:sz w:val="28"/>
            <w:szCs w:val="28"/>
            <w:lang w:eastAsia="ja-JP"/>
          </w:rPr>
          <w:t>Основные соли</w:t>
        </w:r>
      </w:hyperlink>
      <w:r w:rsidRPr="00C84495">
        <w:rPr>
          <w:rFonts w:ascii="Times New Roman" w:eastAsia="Times New Roman" w:hAnsi="Times New Roman" w:cs="Times New Roman"/>
          <w:b/>
          <w:i/>
          <w:sz w:val="28"/>
          <w:szCs w:val="28"/>
          <w:lang w:eastAsia="ja-JP"/>
        </w:rPr>
        <w:t xml:space="preserve"> (гидроксосоли) </w:t>
      </w:r>
      <w:r w:rsidRPr="00C84495">
        <w:rPr>
          <w:rFonts w:ascii="Times New Roman" w:eastAsia="Times New Roman" w:hAnsi="Times New Roman" w:cs="Times New Roman"/>
          <w:sz w:val="28"/>
          <w:szCs w:val="28"/>
          <w:lang w:eastAsia="ja-JP"/>
        </w:rPr>
        <w:t>– электролиты, содержащие в катионе одну или несколько гидроксо-групп </w:t>
      </w:r>
      <w:r w:rsidRPr="00C84495">
        <w:rPr>
          <w:rFonts w:ascii="Times New Roman" w:eastAsia="Times New Roman" w:hAnsi="Times New Roman" w:cs="Times New Roman"/>
          <w:sz w:val="28"/>
          <w:szCs w:val="28"/>
          <w:lang w:val="en-US" w:eastAsia="ja-JP"/>
        </w:rPr>
        <w:t>OH</w:t>
      </w:r>
      <w:r w:rsidRPr="00C84495">
        <w:rPr>
          <w:rFonts w:ascii="Times New Roman" w:eastAsia="Times New Roman" w:hAnsi="Times New Roman" w:cs="Times New Roman"/>
          <w:sz w:val="28"/>
          <w:szCs w:val="28"/>
          <w:vertAlign w:val="superscript"/>
          <w:lang w:eastAsia="ja-JP"/>
        </w:rPr>
        <w:t>–</w:t>
      </w:r>
      <w:r w:rsidRPr="00C84495">
        <w:rPr>
          <w:rFonts w:ascii="Times New Roman" w:eastAsia="Times New Roman" w:hAnsi="Times New Roman" w:cs="Times New Roman"/>
          <w:sz w:val="28"/>
          <w:szCs w:val="28"/>
          <w:lang w:eastAsia="ja-JP"/>
        </w:rPr>
        <w:t>. Основные соли характерны для многовалентных металлов. Основные соли диссоциируют с образованием основных и кислотных остатков. Например:</w:t>
      </w:r>
    </w:p>
    <w:p w:rsidR="00066A80" w:rsidRPr="00C84495" w:rsidRDefault="00066A80" w:rsidP="00066A80">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val="en-US" w:eastAsia="ja-JP"/>
        </w:rPr>
        <w:t>FeOHCl</w:t>
      </w:r>
      <w:r w:rsidRPr="00C84495">
        <w:rPr>
          <w:rFonts w:ascii="Times New Roman" w:eastAsia="Times New Roman" w:hAnsi="Times New Roman" w:cs="Times New Roman"/>
          <w:i/>
          <w:sz w:val="28"/>
          <w:szCs w:val="28"/>
          <w:vertAlign w:val="subscript"/>
          <w:lang w:eastAsia="ja-JP"/>
        </w:rPr>
        <w:t xml:space="preserve">2 </w:t>
      </w:r>
      <w:r w:rsidRPr="00C84495">
        <w:rPr>
          <w:rFonts w:ascii="Times New Roman" w:eastAsia="Times New Roman" w:hAnsi="Times New Roman" w:cs="Times New Roman"/>
          <w:i/>
          <w:noProof/>
          <w:sz w:val="28"/>
          <w:szCs w:val="28"/>
          <w:lang w:eastAsia="ru-RU"/>
        </w:rPr>
        <w:t>↔</w:t>
      </w:r>
      <w:r w:rsidRPr="00C84495">
        <w:rPr>
          <w:rFonts w:ascii="Times New Roman" w:eastAsia="Times New Roman" w:hAnsi="Times New Roman" w:cs="Times New Roman"/>
          <w:i/>
          <w:sz w:val="28"/>
          <w:szCs w:val="28"/>
          <w:lang w:val="en-US" w:eastAsia="ja-JP"/>
        </w:rPr>
        <w:t>FeOH</w:t>
      </w:r>
      <w:r w:rsidRPr="00C84495">
        <w:rPr>
          <w:rFonts w:ascii="Times New Roman" w:eastAsia="Times New Roman" w:hAnsi="Times New Roman" w:cs="Times New Roman"/>
          <w:i/>
          <w:sz w:val="28"/>
          <w:szCs w:val="28"/>
          <w:vertAlign w:val="superscript"/>
          <w:lang w:eastAsia="ja-JP"/>
        </w:rPr>
        <w:t>2+</w:t>
      </w:r>
      <w:r w:rsidRPr="00C84495">
        <w:rPr>
          <w:rFonts w:ascii="Times New Roman" w:eastAsia="Times New Roman" w:hAnsi="Times New Roman" w:cs="Times New Roman"/>
          <w:i/>
          <w:sz w:val="28"/>
          <w:szCs w:val="28"/>
          <w:lang w:eastAsia="ja-JP"/>
        </w:rPr>
        <w:t> + 2</w:t>
      </w:r>
      <w:r w:rsidRPr="00C84495">
        <w:rPr>
          <w:rFonts w:ascii="Times New Roman" w:eastAsia="Times New Roman" w:hAnsi="Times New Roman" w:cs="Times New Roman"/>
          <w:i/>
          <w:sz w:val="28"/>
          <w:szCs w:val="28"/>
          <w:lang w:val="en-US" w:eastAsia="ja-JP"/>
        </w:rPr>
        <w:t>Cl</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sz w:val="28"/>
          <w:szCs w:val="28"/>
          <w:lang w:eastAsia="ja-JP"/>
        </w:rPr>
        <w:t> (первая ступень);</w:t>
      </w:r>
    </w:p>
    <w:p w:rsidR="00066A80" w:rsidRPr="00C84495" w:rsidRDefault="00066A80" w:rsidP="00066A80">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val="en-US" w:eastAsia="ja-JP"/>
        </w:rPr>
        <w:t>FeOH</w:t>
      </w:r>
      <w:r w:rsidRPr="00C84495">
        <w:rPr>
          <w:rFonts w:ascii="Times New Roman" w:eastAsia="Times New Roman" w:hAnsi="Times New Roman" w:cs="Times New Roman"/>
          <w:i/>
          <w:sz w:val="28"/>
          <w:szCs w:val="28"/>
          <w:vertAlign w:val="superscript"/>
          <w:lang w:eastAsia="ja-JP"/>
        </w:rPr>
        <w:t xml:space="preserve">2+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val="en-US" w:eastAsia="ja-JP"/>
        </w:rPr>
        <w:t>Fe</w:t>
      </w:r>
      <w:r w:rsidRPr="00C84495">
        <w:rPr>
          <w:rFonts w:ascii="Times New Roman" w:eastAsia="Times New Roman" w:hAnsi="Times New Roman" w:cs="Times New Roman"/>
          <w:i/>
          <w:sz w:val="28"/>
          <w:szCs w:val="28"/>
          <w:vertAlign w:val="superscript"/>
          <w:lang w:eastAsia="ja-JP"/>
        </w:rPr>
        <w:t>3+</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sz w:val="28"/>
          <w:szCs w:val="28"/>
          <w:lang w:eastAsia="ja-JP"/>
        </w:rPr>
        <w:t> (вторая ступень);</w:t>
      </w:r>
    </w:p>
    <w:p w:rsidR="00066A80" w:rsidRPr="00C84495" w:rsidRDefault="00066A80" w:rsidP="00066A80">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ZnOH</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vertAlign w:val="subscript"/>
          <w:lang w:eastAsia="ja-JP"/>
        </w:rPr>
        <w:t>2</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eastAsia="ja-JP"/>
        </w:rPr>
        <w:t xml:space="preserve">4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eastAsia="ja-JP"/>
        </w:rPr>
        <w:t>2</w:t>
      </w:r>
      <w:r w:rsidRPr="00C84495">
        <w:rPr>
          <w:rFonts w:ascii="Times New Roman" w:eastAsia="Times New Roman" w:hAnsi="Times New Roman" w:cs="Times New Roman"/>
          <w:i/>
          <w:sz w:val="28"/>
          <w:szCs w:val="28"/>
          <w:lang w:val="en-US" w:eastAsia="ja-JP"/>
        </w:rPr>
        <w:t>ZnOH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SO</w:t>
      </w:r>
      <w:r w:rsidRPr="00C84495">
        <w:rPr>
          <w:rFonts w:ascii="Times New Roman" w:eastAsia="Times New Roman" w:hAnsi="Times New Roman" w:cs="Times New Roman"/>
          <w:i/>
          <w:sz w:val="28"/>
          <w:szCs w:val="28"/>
          <w:vertAlign w:val="subscript"/>
          <w:lang w:eastAsia="ja-JP"/>
        </w:rPr>
        <w:t>4</w:t>
      </w:r>
      <w:r w:rsidRPr="00C84495">
        <w:rPr>
          <w:rFonts w:ascii="Times New Roman" w:eastAsia="Times New Roman" w:hAnsi="Times New Roman" w:cs="Times New Roman"/>
          <w:i/>
          <w:sz w:val="28"/>
          <w:szCs w:val="28"/>
          <w:vertAlign w:val="superscript"/>
          <w:lang w:eastAsia="ja-JP"/>
        </w:rPr>
        <w:t>2–</w:t>
      </w:r>
      <w:r w:rsidRPr="00C84495">
        <w:rPr>
          <w:rFonts w:ascii="Times New Roman" w:eastAsia="Times New Roman" w:hAnsi="Times New Roman" w:cs="Times New Roman"/>
          <w:sz w:val="28"/>
          <w:szCs w:val="28"/>
          <w:lang w:eastAsia="ja-JP"/>
        </w:rPr>
        <w:t> (первая ступень);</w:t>
      </w:r>
    </w:p>
    <w:p w:rsidR="00066A80" w:rsidRPr="00C84495" w:rsidRDefault="00066A80" w:rsidP="00066A80">
      <w:pPr>
        <w:spacing w:after="0" w:line="240" w:lineRule="auto"/>
        <w:ind w:firstLine="709"/>
        <w:jc w:val="center"/>
        <w:rPr>
          <w:rFonts w:ascii="Times New Roman" w:eastAsia="Times New Roman" w:hAnsi="Times New Roman" w:cs="Times New Roman"/>
          <w:sz w:val="28"/>
          <w:szCs w:val="28"/>
          <w:lang w:eastAsia="ja-JP"/>
        </w:rPr>
      </w:pPr>
      <w:r w:rsidRPr="00C84495">
        <w:rPr>
          <w:rFonts w:ascii="Times New Roman" w:eastAsia="Times New Roman" w:hAnsi="Times New Roman" w:cs="Times New Roman"/>
          <w:i/>
          <w:sz w:val="28"/>
          <w:szCs w:val="28"/>
          <w:lang w:val="en-US" w:eastAsia="ja-JP"/>
        </w:rPr>
        <w:t>ZnOH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w:t>
      </w:r>
      <w:r w:rsidRPr="00C84495">
        <w:rPr>
          <w:rFonts w:ascii="Times New Roman" w:eastAsia="Times New Roman" w:hAnsi="Times New Roman" w:cs="Times New Roman"/>
          <w:i/>
          <w:noProof/>
          <w:sz w:val="28"/>
          <w:szCs w:val="28"/>
          <w:lang w:eastAsia="ru-RU"/>
        </w:rPr>
        <w:t xml:space="preserve">↔ </w:t>
      </w:r>
      <w:r w:rsidRPr="00C84495">
        <w:rPr>
          <w:rFonts w:ascii="Times New Roman" w:eastAsia="Times New Roman" w:hAnsi="Times New Roman" w:cs="Times New Roman"/>
          <w:i/>
          <w:sz w:val="28"/>
          <w:szCs w:val="28"/>
          <w:lang w:val="en-US" w:eastAsia="ja-JP"/>
        </w:rPr>
        <w:t>Zn</w:t>
      </w:r>
      <w:r w:rsidRPr="00C84495">
        <w:rPr>
          <w:rFonts w:ascii="Times New Roman" w:eastAsia="Times New Roman" w:hAnsi="Times New Roman" w:cs="Times New Roman"/>
          <w:i/>
          <w:sz w:val="28"/>
          <w:szCs w:val="28"/>
          <w:vertAlign w:val="superscript"/>
          <w:lang w:eastAsia="ja-JP"/>
        </w:rPr>
        <w:t>2+</w:t>
      </w:r>
      <w:r w:rsidRPr="00C84495">
        <w:rPr>
          <w:rFonts w:ascii="Times New Roman" w:eastAsia="Times New Roman" w:hAnsi="Times New Roman" w:cs="Times New Roman"/>
          <w:i/>
          <w:sz w:val="28"/>
          <w:szCs w:val="28"/>
          <w:lang w:eastAsia="ja-JP"/>
        </w:rPr>
        <w:t> + </w:t>
      </w:r>
      <w:r w:rsidRPr="00C84495">
        <w:rPr>
          <w:rFonts w:ascii="Times New Roman" w:eastAsia="Times New Roman" w:hAnsi="Times New Roman" w:cs="Times New Roman"/>
          <w:i/>
          <w:sz w:val="28"/>
          <w:szCs w:val="28"/>
          <w:lang w:val="en-US" w:eastAsia="ja-JP"/>
        </w:rPr>
        <w:t>OH</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sz w:val="28"/>
          <w:szCs w:val="28"/>
          <w:lang w:eastAsia="ja-JP"/>
        </w:rPr>
        <w:t> (вторая ступень).</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Cs/>
          <w:sz w:val="28"/>
          <w:szCs w:val="28"/>
          <w:lang w:eastAsia="ja-JP"/>
        </w:rPr>
        <w:t>Реакции ионного обмена записывают тремя уравнениями:</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Cs/>
          <w:sz w:val="28"/>
          <w:szCs w:val="28"/>
          <w:lang w:eastAsia="ja-JP"/>
        </w:rPr>
        <w:t>– молекулярным;</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Cs/>
          <w:sz w:val="28"/>
          <w:szCs w:val="28"/>
          <w:lang w:eastAsia="ja-JP"/>
        </w:rPr>
        <w:t>– полным ионно-молекулярным;</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bCs/>
          <w:sz w:val="28"/>
          <w:szCs w:val="28"/>
          <w:lang w:eastAsia="ja-JP"/>
        </w:rPr>
        <w:t>– сокращенным ионно-молекулярным.</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В полном ионно-молекулярном уравнении указывают формулы всех частиц, а в сокращенном – формулы частиц, которые принимают участие в реакции.</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Pr>
          <w:rFonts w:ascii="Times New Roman" w:eastAsia="Times New Roman" w:hAnsi="Times New Roman" w:cs="Times New Roman"/>
          <w:sz w:val="28"/>
          <w:szCs w:val="28"/>
          <w:lang w:eastAsia="ja-JP"/>
        </w:rPr>
        <w:t> </w:t>
      </w:r>
      <w:r>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Например, рассмотрим реакцию ионного обмена между растворами солей: нитрата серебра и хлорида натрия.</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r w:rsidRPr="00C84495">
        <w:rPr>
          <w:rFonts w:ascii="Times New Roman" w:eastAsia="Times New Roman" w:hAnsi="Times New Roman" w:cs="Times New Roman"/>
          <w:bCs/>
          <w:sz w:val="28"/>
          <w:szCs w:val="28"/>
          <w:lang w:eastAsia="ja-JP"/>
        </w:rPr>
        <w:t>1) Молекулярное уравнение:</w:t>
      </w:r>
    </w:p>
    <w:p w:rsidR="00066A80" w:rsidRPr="00C84495" w:rsidRDefault="00066A80" w:rsidP="00066A80">
      <w:pPr>
        <w:spacing w:after="0" w:line="240" w:lineRule="auto"/>
        <w:ind w:firstLine="709"/>
        <w:jc w:val="both"/>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sz w:val="28"/>
          <w:szCs w:val="28"/>
          <w:lang w:eastAsia="ja-JP"/>
        </w:rPr>
        <w:t xml:space="preserve">             </w:t>
      </w:r>
      <w:r w:rsidRPr="00C84495">
        <w:rPr>
          <w:rFonts w:ascii="Times New Roman" w:eastAsia="Times New Roman" w:hAnsi="Times New Roman" w:cs="Times New Roman"/>
          <w:i/>
          <w:sz w:val="28"/>
          <w:szCs w:val="28"/>
          <w:lang w:eastAsia="ja-JP"/>
        </w:rPr>
        <w:t>AgNO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lang w:eastAsia="ja-JP"/>
        </w:rPr>
        <w:t>    +     NaCl   =  AgCl↓    +    NaNO</w:t>
      </w:r>
      <w:r w:rsidRPr="00C84495">
        <w:rPr>
          <w:rFonts w:ascii="Times New Roman" w:eastAsia="Times New Roman" w:hAnsi="Times New Roman" w:cs="Times New Roman"/>
          <w:i/>
          <w:sz w:val="28"/>
          <w:szCs w:val="28"/>
          <w:vertAlign w:val="subscript"/>
          <w:lang w:eastAsia="ja-JP"/>
        </w:rPr>
        <w:t>3</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растворимая       растворимая    осадок          растворимая</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соль                    соль                                     соль</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r>
        <w:rPr>
          <w:rFonts w:ascii="Times New Roman" w:eastAsia="Times New Roman" w:hAnsi="Times New Roman" w:cs="Times New Roman"/>
          <w:sz w:val="28"/>
          <w:szCs w:val="28"/>
          <w:lang w:eastAsia="ja-JP"/>
        </w:rPr>
        <w:tab/>
      </w:r>
      <w:r w:rsidRPr="00C84495">
        <w:rPr>
          <w:rFonts w:ascii="Times New Roman" w:eastAsia="Times New Roman" w:hAnsi="Times New Roman" w:cs="Times New Roman"/>
          <w:sz w:val="28"/>
          <w:szCs w:val="28"/>
          <w:lang w:eastAsia="ja-JP"/>
        </w:rPr>
        <w:t>При сливании раствора двух приведенных солей образуется осадок хлорида серебра AgCl, а в растворе остается нитрат натрия.</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r w:rsidRPr="00C84495">
        <w:rPr>
          <w:rFonts w:ascii="Times New Roman" w:eastAsia="Times New Roman" w:hAnsi="Times New Roman" w:cs="Times New Roman"/>
          <w:bCs/>
          <w:sz w:val="28"/>
          <w:szCs w:val="28"/>
          <w:lang w:eastAsia="ja-JP"/>
        </w:rPr>
        <w:t>2) Полное ионно-молекулярное уравнение:</w:t>
      </w:r>
    </w:p>
    <w:p w:rsidR="00066A80" w:rsidRPr="00066A80" w:rsidRDefault="00066A80" w:rsidP="00066A80">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val="en-US" w:eastAsia="ja-JP"/>
        </w:rPr>
        <w:t>Ag</w:t>
      </w:r>
      <w:r w:rsidRPr="00066A80">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NO</w:t>
      </w:r>
      <w:r w:rsidRPr="00066A80">
        <w:rPr>
          <w:rFonts w:ascii="Times New Roman" w:eastAsia="Times New Roman" w:hAnsi="Times New Roman" w:cs="Times New Roman"/>
          <w:i/>
          <w:sz w:val="28"/>
          <w:szCs w:val="28"/>
          <w:vertAlign w:val="subscript"/>
          <w:lang w:eastAsia="ja-JP"/>
        </w:rPr>
        <w:t>3</w:t>
      </w:r>
      <w:r w:rsidRPr="00066A80">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Na</w:t>
      </w:r>
      <w:r w:rsidRPr="00066A80">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Cl </w:t>
      </w:r>
      <w:r w:rsidRPr="00066A80">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AgCl</w:t>
      </w:r>
      <w:r w:rsidRPr="00066A80">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Na</w:t>
      </w:r>
      <w:r w:rsidRPr="00066A80">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 </w:t>
      </w:r>
      <w:r w:rsidRPr="00066A80">
        <w:rPr>
          <w:rFonts w:ascii="Times New Roman" w:eastAsia="Times New Roman" w:hAnsi="Times New Roman" w:cs="Times New Roman"/>
          <w:i/>
          <w:sz w:val="28"/>
          <w:szCs w:val="28"/>
          <w:lang w:eastAsia="ja-JP"/>
        </w:rPr>
        <w:t xml:space="preserve"> </w:t>
      </w:r>
      <w:r w:rsidRPr="00C84495">
        <w:rPr>
          <w:rFonts w:ascii="Times New Roman" w:eastAsia="Times New Roman" w:hAnsi="Times New Roman" w:cs="Times New Roman"/>
          <w:i/>
          <w:sz w:val="28"/>
          <w:szCs w:val="28"/>
          <w:lang w:val="en-US" w:eastAsia="ja-JP"/>
        </w:rPr>
        <w:t>NO</w:t>
      </w:r>
      <w:r w:rsidRPr="00066A80">
        <w:rPr>
          <w:rFonts w:ascii="Times New Roman" w:eastAsia="Times New Roman" w:hAnsi="Times New Roman" w:cs="Times New Roman"/>
          <w:i/>
          <w:sz w:val="28"/>
          <w:szCs w:val="28"/>
          <w:vertAlign w:val="subscript"/>
          <w:lang w:eastAsia="ja-JP"/>
        </w:rPr>
        <w:t>3</w:t>
      </w:r>
      <w:r w:rsidRPr="00066A80">
        <w:rPr>
          <w:rFonts w:ascii="Times New Roman" w:eastAsia="Times New Roman" w:hAnsi="Times New Roman" w:cs="Times New Roman"/>
          <w:i/>
          <w:sz w:val="28"/>
          <w:szCs w:val="28"/>
          <w:vertAlign w:val="superscript"/>
          <w:lang w:eastAsia="ja-JP"/>
        </w:rPr>
        <w:t>–</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val="en-US" w:eastAsia="ja-JP"/>
        </w:rPr>
        <w:lastRenderedPageBreak/>
        <w:t> </w:t>
      </w:r>
      <w:r w:rsidRPr="00C84495">
        <w:rPr>
          <w:rFonts w:ascii="Times New Roman" w:eastAsia="Times New Roman" w:hAnsi="Times New Roman" w:cs="Times New Roman"/>
          <w:sz w:val="28"/>
          <w:szCs w:val="28"/>
          <w:lang w:eastAsia="ja-JP"/>
        </w:rPr>
        <w:t xml:space="preserve">Из ионно-молекулярного уравнения следует, что ионы </w:t>
      </w:r>
      <w:r w:rsidRPr="00C84495">
        <w:rPr>
          <w:rFonts w:ascii="Times New Roman" w:eastAsia="Times New Roman" w:hAnsi="Times New Roman" w:cs="Times New Roman"/>
          <w:i/>
          <w:sz w:val="28"/>
          <w:szCs w:val="28"/>
          <w:lang w:eastAsia="ja-JP"/>
        </w:rPr>
        <w:t>Na</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и NO</w:t>
      </w:r>
      <w:r w:rsidRPr="00C84495">
        <w:rPr>
          <w:rFonts w:ascii="Times New Roman" w:eastAsia="Times New Roman" w:hAnsi="Times New Roman" w:cs="Times New Roman"/>
          <w:i/>
          <w:sz w:val="28"/>
          <w:szCs w:val="28"/>
          <w:vertAlign w:val="subscript"/>
          <w:lang w:eastAsia="ja-JP"/>
        </w:rPr>
        <w:t>3</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sz w:val="28"/>
          <w:szCs w:val="28"/>
          <w:lang w:eastAsia="ja-JP"/>
        </w:rPr>
        <w:t> в реакции не участвовали, они остались такими, какими были до сливания растворов.</w:t>
      </w:r>
    </w:p>
    <w:p w:rsidR="00066A80" w:rsidRPr="00C84495" w:rsidRDefault="00066A80" w:rsidP="00066A80">
      <w:pPr>
        <w:spacing w:after="0" w:line="240" w:lineRule="auto"/>
        <w:ind w:firstLine="709"/>
        <w:jc w:val="both"/>
        <w:rPr>
          <w:rFonts w:ascii="Times New Roman" w:eastAsia="Times New Roman" w:hAnsi="Times New Roman" w:cs="Times New Roman"/>
          <w:sz w:val="28"/>
          <w:szCs w:val="28"/>
          <w:lang w:eastAsia="ja-JP"/>
        </w:rPr>
      </w:pPr>
      <w:r w:rsidRPr="00C84495">
        <w:rPr>
          <w:rFonts w:ascii="Times New Roman" w:eastAsia="Times New Roman" w:hAnsi="Times New Roman" w:cs="Times New Roman"/>
          <w:sz w:val="28"/>
          <w:szCs w:val="28"/>
          <w:lang w:eastAsia="ja-JP"/>
        </w:rPr>
        <w:t> </w:t>
      </w:r>
      <w:r w:rsidRPr="00C84495">
        <w:rPr>
          <w:rFonts w:ascii="Times New Roman" w:eastAsia="Times New Roman" w:hAnsi="Times New Roman" w:cs="Times New Roman"/>
          <w:bCs/>
          <w:sz w:val="28"/>
          <w:szCs w:val="28"/>
          <w:lang w:eastAsia="ja-JP"/>
        </w:rPr>
        <w:t>3) Сокращенное ионно-молекулярное уравнение:</w:t>
      </w:r>
    </w:p>
    <w:p w:rsidR="00066A80" w:rsidRPr="00C84495" w:rsidRDefault="00066A80" w:rsidP="00066A80">
      <w:pPr>
        <w:spacing w:after="0" w:line="240" w:lineRule="auto"/>
        <w:ind w:firstLine="709"/>
        <w:jc w:val="center"/>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i/>
          <w:sz w:val="28"/>
          <w:szCs w:val="28"/>
          <w:lang w:eastAsia="ja-JP"/>
        </w:rPr>
        <w:t>Ag</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Cl </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  AgCl↓</w:t>
      </w:r>
    </w:p>
    <w:p w:rsidR="00066A80" w:rsidRPr="00C84495" w:rsidRDefault="00066A80" w:rsidP="00066A80">
      <w:pPr>
        <w:spacing w:after="0" w:line="240" w:lineRule="auto"/>
        <w:ind w:firstLine="709"/>
        <w:jc w:val="both"/>
        <w:rPr>
          <w:rFonts w:ascii="Times New Roman" w:eastAsia="Times New Roman" w:hAnsi="Times New Roman" w:cs="Times New Roman"/>
          <w:i/>
          <w:sz w:val="28"/>
          <w:szCs w:val="28"/>
          <w:lang w:eastAsia="ja-JP"/>
        </w:rPr>
      </w:pPr>
      <w:r w:rsidRPr="00C84495">
        <w:rPr>
          <w:rFonts w:ascii="Times New Roman" w:eastAsia="Times New Roman" w:hAnsi="Times New Roman" w:cs="Times New Roman"/>
          <w:sz w:val="28"/>
          <w:szCs w:val="28"/>
          <w:lang w:eastAsia="ja-JP"/>
        </w:rPr>
        <w:t xml:space="preserve"> Уравнение показывает, что в ходе данной реакции происходит связывание ионов </w:t>
      </w:r>
      <w:r w:rsidRPr="00C84495">
        <w:rPr>
          <w:rFonts w:ascii="Times New Roman" w:eastAsia="Times New Roman" w:hAnsi="Times New Roman" w:cs="Times New Roman"/>
          <w:i/>
          <w:sz w:val="28"/>
          <w:szCs w:val="28"/>
          <w:lang w:eastAsia="ja-JP"/>
        </w:rPr>
        <w:t>Ag</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 и Cl </w:t>
      </w:r>
      <w:r w:rsidRPr="00C84495">
        <w:rPr>
          <w:rFonts w:ascii="Times New Roman" w:eastAsia="Times New Roman" w:hAnsi="Times New Roman" w:cs="Times New Roman"/>
          <w:i/>
          <w:sz w:val="28"/>
          <w:szCs w:val="28"/>
          <w:vertAlign w:val="superscript"/>
          <w:lang w:eastAsia="ja-JP"/>
        </w:rPr>
        <w:t>–</w:t>
      </w:r>
      <w:r w:rsidRPr="00C84495">
        <w:rPr>
          <w:rFonts w:ascii="Times New Roman" w:eastAsia="Times New Roman" w:hAnsi="Times New Roman" w:cs="Times New Roman"/>
          <w:i/>
          <w:sz w:val="28"/>
          <w:szCs w:val="28"/>
          <w:lang w:eastAsia="ja-JP"/>
        </w:rPr>
        <w:t>,</w:t>
      </w:r>
      <w:r w:rsidRPr="00C84495">
        <w:rPr>
          <w:rFonts w:ascii="Times New Roman" w:eastAsia="Times New Roman" w:hAnsi="Times New Roman" w:cs="Times New Roman"/>
          <w:sz w:val="28"/>
          <w:szCs w:val="28"/>
          <w:lang w:eastAsia="ja-JP"/>
        </w:rPr>
        <w:t xml:space="preserve"> в результате чего образуется нерастворимая соль хлорид серебра </w:t>
      </w:r>
      <w:r w:rsidRPr="00C84495">
        <w:rPr>
          <w:rFonts w:ascii="Times New Roman" w:eastAsia="Times New Roman" w:hAnsi="Times New Roman" w:cs="Times New Roman"/>
          <w:i/>
          <w:sz w:val="28"/>
          <w:szCs w:val="28"/>
          <w:lang w:eastAsia="ja-JP"/>
        </w:rPr>
        <w:t>AgCl.</w:t>
      </w:r>
    </w:p>
    <w:p w:rsidR="00066A80" w:rsidRDefault="00066A80" w:rsidP="00066A80">
      <w:pPr>
        <w:spacing w:after="0" w:line="240" w:lineRule="auto"/>
        <w:ind w:firstLine="709"/>
        <w:rPr>
          <w:rFonts w:ascii="Times New Roman" w:eastAsia="Times New Roman" w:hAnsi="Times New Roman" w:cs="Times New Roman"/>
          <w:sz w:val="28"/>
          <w:szCs w:val="28"/>
          <w:lang w:eastAsia="ru-RU"/>
        </w:rPr>
      </w:pPr>
    </w:p>
    <w:p w:rsidR="00066A80" w:rsidRDefault="00066A80" w:rsidP="00066A80">
      <w:pPr>
        <w:spacing w:after="0" w:line="240" w:lineRule="auto"/>
        <w:ind w:firstLine="709"/>
        <w:rPr>
          <w:rFonts w:ascii="Times New Roman" w:eastAsia="Times New Roman" w:hAnsi="Times New Roman" w:cs="Times New Roman"/>
          <w:sz w:val="28"/>
          <w:szCs w:val="28"/>
          <w:lang w:eastAsia="ru-RU"/>
        </w:rPr>
      </w:pP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bCs/>
          <w:iCs/>
          <w:sz w:val="30"/>
          <w:szCs w:val="30"/>
          <w:lang w:eastAsia="ru-RU"/>
        </w:rPr>
      </w:pPr>
      <w:r w:rsidRPr="00F31079">
        <w:rPr>
          <w:rFonts w:ascii="Times New Roman" w:eastAsia="Times New Roman" w:hAnsi="Times New Roman" w:cs="Times New Roman"/>
          <w:b/>
          <w:bCs/>
          <w:iCs/>
          <w:sz w:val="30"/>
          <w:szCs w:val="30"/>
          <w:lang w:eastAsia="ru-RU"/>
        </w:rPr>
        <w:t>Лекция 11</w:t>
      </w:r>
      <w:r>
        <w:rPr>
          <w:rFonts w:ascii="Times New Roman" w:eastAsia="Times New Roman" w:hAnsi="Times New Roman" w:cs="Times New Roman"/>
          <w:b/>
          <w:bCs/>
          <w:iCs/>
          <w:sz w:val="30"/>
          <w:szCs w:val="30"/>
          <w:lang w:eastAsia="ru-RU"/>
        </w:rPr>
        <w:t xml:space="preserve">: </w:t>
      </w:r>
      <w:r w:rsidRPr="00F31079">
        <w:rPr>
          <w:rFonts w:ascii="Times New Roman" w:eastAsia="Times New Roman" w:hAnsi="Times New Roman" w:cs="Times New Roman"/>
          <w:b/>
          <w:bCs/>
          <w:iCs/>
          <w:sz w:val="30"/>
          <w:szCs w:val="30"/>
          <w:lang w:eastAsia="ru-RU"/>
        </w:rPr>
        <w:t xml:space="preserve">Гетерогенное химическое равновесие в растворах электролитов. </w:t>
      </w: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1.Растворимость малорастворимых электролитов. </w:t>
      </w: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2.Понятие произведения растворимости. </w:t>
      </w: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3.Факторы, влияющие на растворимость малорастворимых электролитов. </w:t>
      </w:r>
    </w:p>
    <w:p w:rsidR="00066A80" w:rsidRPr="00F31079" w:rsidRDefault="00066A80" w:rsidP="00066A80">
      <w:pPr>
        <w:spacing w:after="0" w:line="240" w:lineRule="auto"/>
        <w:ind w:firstLine="709"/>
        <w:jc w:val="center"/>
        <w:rPr>
          <w:rFonts w:ascii="Times New Roman" w:eastAsia="Times New Roman" w:hAnsi="Times New Roman" w:cs="Times New Roman"/>
          <w:b/>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b/>
          <w:sz w:val="30"/>
          <w:szCs w:val="30"/>
          <w:lang w:eastAsia="ru-RU"/>
        </w:rPr>
      </w:pPr>
      <w:r w:rsidRPr="00F31079">
        <w:rPr>
          <w:rFonts w:ascii="Times New Roman" w:eastAsia="Times New Roman" w:hAnsi="Times New Roman" w:cs="Times New Roman"/>
          <w:b/>
          <w:sz w:val="30"/>
          <w:szCs w:val="30"/>
          <w:lang w:eastAsia="ru-RU"/>
        </w:rPr>
        <w:t>Равновесие в водных растворах слабых электролитов.</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b/>
          <w:sz w:val="30"/>
          <w:szCs w:val="30"/>
          <w:lang w:eastAsia="ru-RU"/>
        </w:rPr>
        <w:t xml:space="preserve">Константа электролитической диссоциации. </w:t>
      </w:r>
      <w:r w:rsidRPr="00F31079">
        <w:rPr>
          <w:rFonts w:ascii="Times New Roman" w:eastAsia="Times New Roman" w:hAnsi="Times New Roman" w:cs="Times New Roman"/>
          <w:sz w:val="30"/>
          <w:szCs w:val="30"/>
          <w:lang w:eastAsia="ru-RU"/>
        </w:rPr>
        <w:t>Частным случаем константы равновесия реакции служит константа электролитической диссоциации, являющаяся характерной величиной для данного электролита, растворённого в определённом растворителе.</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Например, константа электролитической диссоциации:</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а) для одноосновной кислоты</w:t>
      </w:r>
    </w:p>
    <w:p w:rsidR="00066A80" w:rsidRPr="00F31079" w:rsidRDefault="00066A80" w:rsidP="00066A80">
      <w:pPr>
        <w:spacing w:after="0" w:line="240" w:lineRule="auto"/>
        <w:ind w:firstLine="709"/>
        <w:jc w:val="both"/>
        <w:rPr>
          <w:rFonts w:ascii="Times New Roman" w:eastAsiaTheme="minorEastAsia" w:hAnsi="Times New Roman" w:cs="Times New Roman"/>
          <w:i/>
          <w:sz w:val="30"/>
          <w:szCs w:val="30"/>
          <w:lang w:eastAsia="ru-RU"/>
        </w:rPr>
      </w:pPr>
      <m:oMathPara>
        <m:oMath>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CH</m:t>
              </m:r>
            </m:e>
            <m:sub>
              <m:r>
                <w:rPr>
                  <w:rFonts w:ascii="Cambria Math" w:eastAsia="Times New Roman" w:hAnsi="Cambria Math" w:cs="Times New Roman"/>
                  <w:sz w:val="30"/>
                  <w:szCs w:val="30"/>
                  <w:lang w:eastAsia="ru-RU"/>
                </w:rPr>
                <m:t>3</m:t>
              </m:r>
            </m:sub>
          </m:sSub>
          <m:r>
            <w:rPr>
              <w:rFonts w:ascii="Cambria Math" w:eastAsia="Times New Roman" w:hAnsi="Cambria Math" w:cs="Times New Roman"/>
              <w:sz w:val="30"/>
              <w:szCs w:val="30"/>
              <w:lang w:eastAsia="ru-RU"/>
            </w:rPr>
            <m:t>COOH↔</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m:t>
              </m:r>
            </m:e>
            <m:sup>
              <m:r>
                <w:rPr>
                  <w:rFonts w:ascii="Cambria Math" w:eastAsia="Times New Roman" w:hAnsi="Cambria Math" w:cs="Times New Roman"/>
                  <w:sz w:val="30"/>
                  <w:szCs w:val="30"/>
                  <w:lang w:eastAsia="ru-RU"/>
                </w:rPr>
                <m:t>+</m:t>
              </m:r>
            </m:sup>
          </m:sSup>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CH</m:t>
              </m:r>
            </m:e>
            <m:sub>
              <m:r>
                <w:rPr>
                  <w:rFonts w:ascii="Cambria Math" w:eastAsia="Times New Roman" w:hAnsi="Cambria Math" w:cs="Times New Roman"/>
                  <w:sz w:val="30"/>
                  <w:szCs w:val="30"/>
                  <w:lang w:eastAsia="ru-RU"/>
                </w:rPr>
                <m:t>3</m:t>
              </m:r>
            </m:sub>
          </m:sSub>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COO</m:t>
              </m:r>
            </m:e>
            <m:sup>
              <m:r>
                <w:rPr>
                  <w:rFonts w:ascii="Cambria Math" w:eastAsia="Times New Roman" w:hAnsi="Cambria Math" w:cs="Times New Roman"/>
                  <w:sz w:val="30"/>
                  <w:szCs w:val="30"/>
                  <w:lang w:eastAsia="ru-RU"/>
                </w:rPr>
                <m:t>-</m:t>
              </m:r>
            </m:sup>
          </m:sSup>
        </m:oMath>
      </m:oMathPara>
    </w:p>
    <w:p w:rsidR="00066A80" w:rsidRPr="00F31079" w:rsidRDefault="00066A80" w:rsidP="00066A80">
      <w:pPr>
        <w:spacing w:after="0" w:line="240" w:lineRule="auto"/>
        <w:ind w:firstLine="709"/>
        <w:jc w:val="both"/>
        <w:rPr>
          <w:rFonts w:ascii="Times New Roman" w:eastAsiaTheme="minorEastAsia" w:hAnsi="Times New Roman" w:cs="Times New Roman"/>
          <w:i/>
          <w:sz w:val="30"/>
          <w:szCs w:val="30"/>
          <w:lang w:eastAsia="ru-RU"/>
        </w:rPr>
      </w:pPr>
      <m:oMathPara>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K</m:t>
              </m:r>
            </m:e>
            <m:sub>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CH</m:t>
                  </m:r>
                </m:e>
                <m:sub>
                  <m:r>
                    <w:rPr>
                      <w:rFonts w:ascii="Cambria Math" w:eastAsiaTheme="minorEastAsia" w:hAnsi="Cambria Math" w:cs="Times New Roman"/>
                      <w:sz w:val="30"/>
                      <w:szCs w:val="30"/>
                      <w:lang w:eastAsia="ru-RU"/>
                    </w:rPr>
                    <m:t>3</m:t>
                  </m:r>
                </m:sub>
              </m:sSub>
              <m:r>
                <w:rPr>
                  <w:rFonts w:ascii="Cambria Math" w:eastAsiaTheme="minorEastAsia" w:hAnsi="Cambria Math" w:cs="Times New Roman"/>
                  <w:sz w:val="30"/>
                  <w:szCs w:val="30"/>
                  <w:lang w:eastAsia="ru-RU"/>
                </w:rPr>
                <m:t>COOH</m:t>
              </m:r>
            </m:sub>
          </m:sSub>
          <m:r>
            <w:rPr>
              <w:rFonts w:ascii="Cambria Math" w:eastAsiaTheme="minorEastAsia" w:hAnsi="Cambria Math" w:cs="Times New Roman"/>
              <w:sz w:val="30"/>
              <w:szCs w:val="30"/>
              <w:lang w:eastAsia="ru-RU"/>
            </w:rPr>
            <m:t>=</m:t>
          </m:r>
          <m:f>
            <m:fPr>
              <m:ctrlPr>
                <w:rPr>
                  <w:rFonts w:ascii="Cambria Math" w:eastAsiaTheme="minorEastAsia" w:hAnsi="Cambria Math" w:cs="Times New Roman"/>
                  <w:i/>
                  <w:sz w:val="30"/>
                  <w:szCs w:val="30"/>
                  <w:lang w:eastAsia="ru-RU"/>
                </w:rPr>
              </m:ctrlPr>
            </m:fPr>
            <m:num>
              <m:d>
                <m:dPr>
                  <m:begChr m:val="["/>
                  <m:endChr m:val="]"/>
                  <m:ctrlPr>
                    <w:rPr>
                      <w:rFonts w:ascii="Cambria Math" w:eastAsiaTheme="minorEastAsia" w:hAnsi="Cambria Math" w:cs="Times New Roman"/>
                      <w:i/>
                      <w:sz w:val="30"/>
                      <w:szCs w:val="30"/>
                      <w:lang w:eastAsia="ru-RU"/>
                    </w:rPr>
                  </m:ctrlPr>
                </m:dPr>
                <m:e>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H</m:t>
                      </m:r>
                    </m:e>
                    <m:sup>
                      <m:r>
                        <w:rPr>
                          <w:rFonts w:ascii="Cambria Math" w:eastAsiaTheme="minorEastAsia" w:hAnsi="Cambria Math" w:cs="Times New Roman"/>
                          <w:sz w:val="30"/>
                          <w:szCs w:val="30"/>
                          <w:lang w:eastAsia="ru-RU"/>
                        </w:rPr>
                        <m:t>+</m:t>
                      </m:r>
                    </m:sup>
                  </m:sSup>
                </m:e>
              </m:d>
              <m:d>
                <m:dPr>
                  <m:begChr m:val="["/>
                  <m:endChr m:val="]"/>
                  <m:ctrlPr>
                    <w:rPr>
                      <w:rFonts w:ascii="Cambria Math" w:eastAsiaTheme="minorEastAsia" w:hAnsi="Cambria Math" w:cs="Times New Roman"/>
                      <w:i/>
                      <w:sz w:val="30"/>
                      <w:szCs w:val="30"/>
                      <w:lang w:eastAsia="ru-RU"/>
                    </w:rPr>
                  </m:ctrlPr>
                </m:dPr>
                <m:e>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CH</m:t>
                      </m:r>
                    </m:e>
                    <m:sub>
                      <m:r>
                        <w:rPr>
                          <w:rFonts w:ascii="Cambria Math" w:eastAsiaTheme="minorEastAsia" w:hAnsi="Cambria Math" w:cs="Times New Roman"/>
                          <w:sz w:val="30"/>
                          <w:szCs w:val="30"/>
                          <w:lang w:eastAsia="ru-RU"/>
                        </w:rPr>
                        <m:t>3</m:t>
                      </m:r>
                    </m:sub>
                  </m:sSub>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COO</m:t>
                      </m:r>
                    </m:e>
                    <m:sup>
                      <m:r>
                        <w:rPr>
                          <w:rFonts w:ascii="Cambria Math" w:eastAsiaTheme="minorEastAsia" w:hAnsi="Cambria Math" w:cs="Times New Roman"/>
                          <w:sz w:val="30"/>
                          <w:szCs w:val="30"/>
                          <w:lang w:eastAsia="ru-RU"/>
                        </w:rPr>
                        <m:t>-</m:t>
                      </m:r>
                    </m:sup>
                  </m:sSup>
                </m:e>
              </m:d>
            </m:num>
            <m:den>
              <m:d>
                <m:dPr>
                  <m:begChr m:val="["/>
                  <m:endChr m:val="]"/>
                  <m:ctrlPr>
                    <w:rPr>
                      <w:rFonts w:ascii="Cambria Math" w:eastAsiaTheme="minorEastAsia" w:hAnsi="Cambria Math" w:cs="Times New Roman"/>
                      <w:i/>
                      <w:sz w:val="30"/>
                      <w:szCs w:val="30"/>
                      <w:lang w:eastAsia="ru-RU"/>
                    </w:rPr>
                  </m:ctrlPr>
                </m:dPr>
                <m:e>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CH</m:t>
                      </m:r>
                    </m:e>
                    <m:sub>
                      <m:r>
                        <w:rPr>
                          <w:rFonts w:ascii="Cambria Math" w:eastAsiaTheme="minorEastAsia" w:hAnsi="Cambria Math" w:cs="Times New Roman"/>
                          <w:sz w:val="30"/>
                          <w:szCs w:val="30"/>
                          <w:lang w:eastAsia="ru-RU"/>
                        </w:rPr>
                        <m:t>3</m:t>
                      </m:r>
                    </m:sub>
                  </m:sSub>
                  <m:r>
                    <w:rPr>
                      <w:rFonts w:ascii="Cambria Math" w:eastAsiaTheme="minorEastAsia" w:hAnsi="Cambria Math" w:cs="Times New Roman"/>
                      <w:sz w:val="30"/>
                      <w:szCs w:val="30"/>
                      <w:lang w:eastAsia="ru-RU"/>
                    </w:rPr>
                    <m:t>COOH</m:t>
                  </m:r>
                </m:e>
              </m:d>
            </m:den>
          </m:f>
          <m:r>
            <w:rPr>
              <w:rFonts w:ascii="Cambria Math" w:eastAsiaTheme="minorEastAsia" w:hAnsi="Cambria Math" w:cs="Times New Roman"/>
              <w:sz w:val="30"/>
              <w:szCs w:val="30"/>
              <w:lang w:eastAsia="ru-RU"/>
            </w:rPr>
            <m:t>=1,82*</m:t>
          </m:r>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10</m:t>
              </m:r>
            </m:e>
            <m:sup>
              <m:r>
                <w:rPr>
                  <w:rFonts w:ascii="Cambria Math" w:eastAsiaTheme="minorEastAsia" w:hAnsi="Cambria Math" w:cs="Times New Roman"/>
                  <w:sz w:val="30"/>
                  <w:szCs w:val="30"/>
                  <w:lang w:eastAsia="ru-RU"/>
                </w:rPr>
                <m:t>-5</m:t>
              </m:r>
            </m:sup>
          </m:sSup>
        </m:oMath>
      </m:oMathPara>
    </w:p>
    <w:p w:rsidR="00066A80" w:rsidRPr="00F31079" w:rsidRDefault="00066A80" w:rsidP="00066A80">
      <w:pPr>
        <w:spacing w:after="0" w:line="240" w:lineRule="auto"/>
        <w:ind w:firstLine="709"/>
        <w:jc w:val="both"/>
        <w:rPr>
          <w:rFonts w:ascii="Times New Roman" w:eastAsiaTheme="minorEastAsia" w:hAnsi="Times New Roman" w:cs="Times New Roman"/>
          <w:sz w:val="30"/>
          <w:szCs w:val="30"/>
          <w:lang w:eastAsia="ru-RU"/>
        </w:rPr>
      </w:pPr>
      <w:r w:rsidRPr="00F31079">
        <w:rPr>
          <w:rFonts w:ascii="Times New Roman" w:eastAsiaTheme="minorEastAsia" w:hAnsi="Times New Roman" w:cs="Times New Roman"/>
          <w:sz w:val="30"/>
          <w:szCs w:val="30"/>
          <w:lang w:eastAsia="ru-RU"/>
        </w:rPr>
        <w:t xml:space="preserve"> б) для двухосновной кислоты</w:t>
      </w:r>
    </w:p>
    <w:p w:rsidR="00066A80" w:rsidRPr="00F31079" w:rsidRDefault="00066A80" w:rsidP="00066A80">
      <w:pPr>
        <w:spacing w:after="0" w:line="240" w:lineRule="auto"/>
        <w:ind w:firstLine="709"/>
        <w:jc w:val="both"/>
        <w:rPr>
          <w:rFonts w:ascii="Times New Roman" w:eastAsiaTheme="minorEastAsia" w:hAnsi="Times New Roman" w:cs="Times New Roman"/>
          <w:sz w:val="30"/>
          <w:szCs w:val="30"/>
          <w:lang w:eastAsia="ru-RU"/>
        </w:rPr>
      </w:pPr>
      <w:r w:rsidRPr="00F31079">
        <w:rPr>
          <w:rFonts w:ascii="Times New Roman" w:eastAsiaTheme="minorEastAsia" w:hAnsi="Times New Roman" w:cs="Times New Roman"/>
          <w:i/>
          <w:sz w:val="30"/>
          <w:szCs w:val="30"/>
          <w:lang w:eastAsia="ru-RU"/>
        </w:rPr>
        <w:t xml:space="preserve"> </w:t>
      </w:r>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val="en-US" w:eastAsia="ru-RU"/>
              </w:rPr>
              <m:t>H</m:t>
            </m:r>
          </m:e>
          <m:sub>
            <m:r>
              <w:rPr>
                <w:rFonts w:ascii="Cambria Math" w:eastAsiaTheme="minorEastAsia" w:hAnsi="Cambria Math" w:cs="Times New Roman"/>
                <w:sz w:val="30"/>
                <w:szCs w:val="30"/>
                <w:lang w:eastAsia="ru-RU"/>
              </w:rPr>
              <m:t>2</m:t>
            </m:r>
          </m:sub>
        </m:sSub>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CO</m:t>
            </m:r>
          </m:e>
          <m:sub>
            <m:r>
              <w:rPr>
                <w:rFonts w:ascii="Cambria Math" w:eastAsiaTheme="minorEastAsia" w:hAnsi="Cambria Math" w:cs="Times New Roman"/>
                <w:sz w:val="30"/>
                <w:szCs w:val="30"/>
                <w:lang w:eastAsia="ru-RU"/>
              </w:rPr>
              <m:t>3</m:t>
            </m:r>
          </m:sub>
        </m:sSub>
        <m:r>
          <w:rPr>
            <w:rFonts w:ascii="Cambria Math" w:eastAsiaTheme="minorEastAsia" w:hAnsi="Cambria Math" w:cs="Times New Roman"/>
            <w:sz w:val="30"/>
            <w:szCs w:val="30"/>
            <w:lang w:eastAsia="ru-RU"/>
          </w:rPr>
          <m:t>↔</m:t>
        </m:r>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H</m:t>
            </m:r>
          </m:e>
          <m:sup>
            <m:r>
              <w:rPr>
                <w:rFonts w:ascii="Cambria Math" w:eastAsiaTheme="minorEastAsia" w:hAnsi="Cambria Math" w:cs="Times New Roman"/>
                <w:sz w:val="30"/>
                <w:szCs w:val="30"/>
                <w:lang w:eastAsia="ru-RU"/>
              </w:rPr>
              <m:t>+</m:t>
            </m:r>
          </m:sup>
        </m:sSup>
        <m:r>
          <w:rPr>
            <w:rFonts w:ascii="Cambria Math" w:eastAsiaTheme="minorEastAsia" w:hAnsi="Cambria Math" w:cs="Times New Roman"/>
            <w:sz w:val="30"/>
            <w:szCs w:val="30"/>
            <w:lang w:eastAsia="ru-RU"/>
          </w:rPr>
          <m:t>+</m:t>
        </m:r>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oMath>
      <w:r w:rsidRPr="00F31079">
        <w:rPr>
          <w:rFonts w:ascii="Times New Roman" w:eastAsiaTheme="minorEastAsia" w:hAnsi="Times New Roman" w:cs="Times New Roman"/>
          <w:sz w:val="30"/>
          <w:szCs w:val="30"/>
          <w:lang w:eastAsia="ru-RU"/>
        </w:rPr>
        <w:t xml:space="preserve"> первая ступень электролитической диссоциации </w:t>
      </w:r>
    </w:p>
    <w:p w:rsidR="00066A80" w:rsidRPr="00F31079" w:rsidRDefault="00066A80" w:rsidP="00066A80">
      <w:pPr>
        <w:spacing w:after="0" w:line="240" w:lineRule="auto"/>
        <w:ind w:firstLine="709"/>
        <w:jc w:val="both"/>
        <w:rPr>
          <w:rFonts w:ascii="Times New Roman" w:eastAsiaTheme="minorEastAsia" w:hAnsi="Times New Roman" w:cs="Times New Roman"/>
          <w:i/>
          <w:sz w:val="30"/>
          <w:szCs w:val="30"/>
          <w:lang w:eastAsia="ru-RU"/>
        </w:rPr>
      </w:pPr>
      <m:oMathPara>
        <m:oMathParaPr>
          <m:jc m:val="center"/>
        </m:oMathParaPr>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K</m:t>
              </m:r>
            </m:e>
            <m:sub>
              <m:r>
                <w:rPr>
                  <w:rFonts w:ascii="Cambria Math" w:eastAsiaTheme="minorEastAsia" w:hAnsi="Cambria Math" w:cs="Times New Roman"/>
                  <w:sz w:val="30"/>
                  <w:szCs w:val="30"/>
                  <w:lang w:eastAsia="ru-RU"/>
                </w:rPr>
                <m:t xml:space="preserve">1 </m:t>
              </m:r>
            </m:sub>
          </m:sSub>
          <m:r>
            <w:rPr>
              <w:rFonts w:ascii="Cambria Math" w:eastAsiaTheme="minorEastAsia" w:hAnsi="Cambria Math" w:cs="Times New Roman"/>
              <w:sz w:val="30"/>
              <w:szCs w:val="30"/>
              <w:lang w:eastAsia="ru-RU"/>
            </w:rPr>
            <m:t>=</m:t>
          </m:r>
          <m:f>
            <m:fPr>
              <m:ctrlPr>
                <w:rPr>
                  <w:rFonts w:ascii="Cambria Math" w:eastAsiaTheme="minorEastAsia" w:hAnsi="Cambria Math" w:cs="Times New Roman"/>
                  <w:i/>
                  <w:sz w:val="30"/>
                  <w:szCs w:val="30"/>
                  <w:lang w:eastAsia="ru-RU"/>
                </w:rPr>
              </m:ctrlPr>
            </m:fPr>
            <m:num>
              <m:d>
                <m:dPr>
                  <m:begChr m:val="["/>
                  <m:endChr m:val="]"/>
                  <m:ctrlPr>
                    <w:rPr>
                      <w:rFonts w:ascii="Cambria Math" w:eastAsiaTheme="minorEastAsia" w:hAnsi="Cambria Math" w:cs="Times New Roman"/>
                      <w:i/>
                      <w:sz w:val="30"/>
                      <w:szCs w:val="30"/>
                      <w:lang w:eastAsia="ru-RU"/>
                    </w:rPr>
                  </m:ctrlPr>
                </m:dPr>
                <m:e>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H</m:t>
                      </m:r>
                    </m:e>
                    <m:sup>
                      <m:r>
                        <w:rPr>
                          <w:rFonts w:ascii="Cambria Math" w:eastAsiaTheme="minorEastAsia" w:hAnsi="Cambria Math" w:cs="Times New Roman"/>
                          <w:sz w:val="30"/>
                          <w:szCs w:val="30"/>
                          <w:lang w:eastAsia="ru-RU"/>
                        </w:rPr>
                        <m:t>+</m:t>
                      </m:r>
                    </m:sup>
                  </m:sSup>
                </m:e>
              </m:d>
              <m:d>
                <m:dPr>
                  <m:begChr m:val="["/>
                  <m:endChr m:val="]"/>
                  <m:ctrlPr>
                    <w:rPr>
                      <w:rFonts w:ascii="Cambria Math" w:eastAsiaTheme="minorEastAsia" w:hAnsi="Cambria Math" w:cs="Times New Roman"/>
                      <w:i/>
                      <w:sz w:val="30"/>
                      <w:szCs w:val="30"/>
                      <w:lang w:eastAsia="ru-RU"/>
                    </w:rPr>
                  </m:ctrlPr>
                </m:dPr>
                <m:e>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e>
              </m:d>
            </m:num>
            <m:den>
              <m:d>
                <m:dPr>
                  <m:begChr m:val="["/>
                  <m:endChr m:val="]"/>
                  <m:ctrlPr>
                    <w:rPr>
                      <w:rFonts w:ascii="Cambria Math" w:eastAsiaTheme="minorEastAsia" w:hAnsi="Cambria Math" w:cs="Times New Roman"/>
                      <w:i/>
                      <w:sz w:val="30"/>
                      <w:szCs w:val="30"/>
                      <w:lang w:eastAsia="ru-RU"/>
                    </w:rPr>
                  </m:ctrlPr>
                </m:dPr>
                <m:e>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H</m:t>
                      </m:r>
                    </m:e>
                    <m:sub>
                      <m:r>
                        <w:rPr>
                          <w:rFonts w:ascii="Cambria Math" w:eastAsiaTheme="minorEastAsia" w:hAnsi="Cambria Math" w:cs="Times New Roman"/>
                          <w:sz w:val="30"/>
                          <w:szCs w:val="30"/>
                          <w:lang w:eastAsia="ru-RU"/>
                        </w:rPr>
                        <m:t>2</m:t>
                      </m:r>
                    </m:sub>
                  </m:sSub>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CO</m:t>
                      </m:r>
                    </m:e>
                    <m:sub>
                      <m:r>
                        <w:rPr>
                          <w:rFonts w:ascii="Cambria Math" w:eastAsiaTheme="minorEastAsia" w:hAnsi="Cambria Math" w:cs="Times New Roman"/>
                          <w:sz w:val="30"/>
                          <w:szCs w:val="30"/>
                          <w:lang w:eastAsia="ru-RU"/>
                        </w:rPr>
                        <m:t>3</m:t>
                      </m:r>
                    </m:sub>
                  </m:sSub>
                </m:e>
              </m:d>
            </m:den>
          </m:f>
          <m:r>
            <w:rPr>
              <w:rFonts w:ascii="Cambria Math" w:eastAsiaTheme="minorEastAsia" w:hAnsi="Cambria Math" w:cs="Times New Roman"/>
              <w:sz w:val="30"/>
              <w:szCs w:val="30"/>
              <w:lang w:eastAsia="ru-RU"/>
            </w:rPr>
            <m:t>=4,13*</m:t>
          </m:r>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10</m:t>
              </m:r>
            </m:e>
            <m:sup>
              <m:r>
                <w:rPr>
                  <w:rFonts w:ascii="Cambria Math" w:eastAsiaTheme="minorEastAsia" w:hAnsi="Cambria Math" w:cs="Times New Roman"/>
                  <w:sz w:val="30"/>
                  <w:szCs w:val="30"/>
                  <w:lang w:eastAsia="ru-RU"/>
                </w:rPr>
                <m:t>-7</m:t>
              </m:r>
            </m:sup>
          </m:sSup>
        </m:oMath>
      </m:oMathPara>
    </w:p>
    <w:p w:rsidR="00066A80" w:rsidRPr="00F31079" w:rsidRDefault="00066A80" w:rsidP="00066A80">
      <w:pPr>
        <w:spacing w:after="0" w:line="240" w:lineRule="auto"/>
        <w:ind w:firstLine="709"/>
        <w:jc w:val="both"/>
        <w:rPr>
          <w:rFonts w:ascii="Times New Roman" w:eastAsiaTheme="minorEastAsia" w:hAnsi="Times New Roman" w:cs="Times New Roman"/>
          <w:sz w:val="30"/>
          <w:szCs w:val="30"/>
          <w:lang w:eastAsia="ru-RU"/>
        </w:rPr>
      </w:pPr>
      <m:oMath>
        <m:sSubSup>
          <m:sSubSupPr>
            <m:ctrlPr>
              <w:rPr>
                <w:rFonts w:ascii="Cambria Math" w:eastAsiaTheme="minorEastAsia" w:hAnsi="Cambria Math" w:cs="Times New Roman"/>
                <w:i/>
                <w:sz w:val="30"/>
                <w:szCs w:val="30"/>
                <w:lang w:val="en-US" w:eastAsia="ru-RU"/>
              </w:rPr>
            </m:ctrlPr>
          </m:sSubSupPr>
          <m:e>
            <m:r>
              <w:rPr>
                <w:rFonts w:ascii="Cambria Math" w:eastAsiaTheme="minorEastAsia" w:hAnsi="Cambria Math" w:cs="Times New Roman"/>
                <w:sz w:val="30"/>
                <w:szCs w:val="30"/>
                <w:lang w:val="en-US"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r>
          <w:rPr>
            <w:rFonts w:ascii="Cambria Math" w:eastAsiaTheme="minorEastAsia" w:hAnsi="Cambria Math" w:cs="Times New Roman"/>
            <w:sz w:val="30"/>
            <w:szCs w:val="30"/>
            <w:lang w:eastAsia="ru-RU"/>
          </w:rPr>
          <m:t>↔</m:t>
        </m:r>
        <m:sSup>
          <m:sSupPr>
            <m:ctrlPr>
              <w:rPr>
                <w:rFonts w:ascii="Cambria Math" w:eastAsiaTheme="minorEastAsia" w:hAnsi="Cambria Math" w:cs="Times New Roman"/>
                <w:i/>
                <w:sz w:val="30"/>
                <w:szCs w:val="30"/>
                <w:lang w:val="en-US" w:eastAsia="ru-RU"/>
              </w:rPr>
            </m:ctrlPr>
          </m:sSupPr>
          <m:e>
            <m:r>
              <w:rPr>
                <w:rFonts w:ascii="Cambria Math" w:eastAsiaTheme="minorEastAsia" w:hAnsi="Cambria Math" w:cs="Times New Roman"/>
                <w:sz w:val="30"/>
                <w:szCs w:val="30"/>
                <w:lang w:val="en-US" w:eastAsia="ru-RU"/>
              </w:rPr>
              <m:t>H</m:t>
            </m:r>
          </m:e>
          <m:sup>
            <m:r>
              <w:rPr>
                <w:rFonts w:ascii="Cambria Math" w:eastAsiaTheme="minorEastAsia" w:hAnsi="Cambria Math" w:cs="Times New Roman"/>
                <w:sz w:val="30"/>
                <w:szCs w:val="30"/>
                <w:lang w:eastAsia="ru-RU"/>
              </w:rPr>
              <m:t>+</m:t>
            </m:r>
          </m:sup>
        </m:sSup>
        <m:r>
          <w:rPr>
            <w:rFonts w:ascii="Cambria Math" w:eastAsiaTheme="minorEastAsia" w:hAnsi="Cambria Math" w:cs="Times New Roman"/>
            <w:sz w:val="30"/>
            <w:szCs w:val="30"/>
            <w:lang w:eastAsia="ru-RU"/>
          </w:rPr>
          <m:t>+</m:t>
        </m:r>
        <m:sSubSup>
          <m:sSubSupPr>
            <m:ctrlPr>
              <w:rPr>
                <w:rFonts w:ascii="Cambria Math" w:eastAsiaTheme="minorEastAsia" w:hAnsi="Cambria Math" w:cs="Times New Roman"/>
                <w:i/>
                <w:sz w:val="30"/>
                <w:szCs w:val="30"/>
                <w:lang w:val="en-US" w:eastAsia="ru-RU"/>
              </w:rPr>
            </m:ctrlPr>
          </m:sSubSupPr>
          <m:e>
            <m:r>
              <w:rPr>
                <w:rFonts w:ascii="Cambria Math" w:eastAsiaTheme="minorEastAsia" w:hAnsi="Cambria Math" w:cs="Times New Roman"/>
                <w:sz w:val="30"/>
                <w:szCs w:val="30"/>
                <w:lang w:val="en-US" w:eastAsia="ru-RU"/>
              </w:rPr>
              <m:t>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2-</m:t>
            </m:r>
          </m:sup>
        </m:sSubSup>
      </m:oMath>
      <w:r w:rsidRPr="00F31079">
        <w:rPr>
          <w:rFonts w:ascii="Times New Roman" w:eastAsiaTheme="minorEastAsia" w:hAnsi="Times New Roman" w:cs="Times New Roman"/>
          <w:sz w:val="30"/>
          <w:szCs w:val="30"/>
          <w:lang w:eastAsia="ru-RU"/>
        </w:rPr>
        <w:t xml:space="preserve"> вторая ступень электролитической диссоциации</w:t>
      </w:r>
    </w:p>
    <w:p w:rsidR="00066A80" w:rsidRPr="00F31079" w:rsidRDefault="00066A80" w:rsidP="00066A80">
      <w:pPr>
        <w:spacing w:after="0" w:line="240" w:lineRule="auto"/>
        <w:ind w:firstLine="709"/>
        <w:jc w:val="both"/>
        <w:rPr>
          <w:rFonts w:ascii="Times New Roman" w:eastAsiaTheme="minorEastAsia" w:hAnsi="Times New Roman" w:cs="Times New Roman"/>
          <w:i/>
          <w:sz w:val="30"/>
          <w:szCs w:val="30"/>
          <w:lang w:eastAsia="ru-RU"/>
        </w:rPr>
      </w:pPr>
      <m:oMathPara>
        <m:oMathParaPr>
          <m:jc m:val="center"/>
        </m:oMathParaPr>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K</m:t>
              </m:r>
            </m:e>
            <m:sub>
              <m:r>
                <w:rPr>
                  <w:rFonts w:ascii="Cambria Math" w:eastAsiaTheme="minorEastAsia" w:hAnsi="Cambria Math" w:cs="Times New Roman"/>
                  <w:sz w:val="30"/>
                  <w:szCs w:val="30"/>
                  <w:lang w:eastAsia="ru-RU"/>
                </w:rPr>
                <m:t>2</m:t>
              </m:r>
            </m:sub>
          </m:sSub>
          <m:r>
            <w:rPr>
              <w:rFonts w:ascii="Cambria Math" w:eastAsiaTheme="minorEastAsia" w:hAnsi="Cambria Math" w:cs="Times New Roman"/>
              <w:sz w:val="30"/>
              <w:szCs w:val="30"/>
              <w:lang w:eastAsia="ru-RU"/>
            </w:rPr>
            <m:t>=</m:t>
          </m:r>
          <m:f>
            <m:fPr>
              <m:ctrlPr>
                <w:rPr>
                  <w:rFonts w:ascii="Cambria Math" w:eastAsiaTheme="minorEastAsia" w:hAnsi="Cambria Math" w:cs="Times New Roman"/>
                  <w:i/>
                  <w:sz w:val="30"/>
                  <w:szCs w:val="30"/>
                  <w:lang w:eastAsia="ru-RU"/>
                </w:rPr>
              </m:ctrlPr>
            </m:fPr>
            <m:num>
              <m:d>
                <m:dPr>
                  <m:begChr m:val="["/>
                  <m:endChr m:val="]"/>
                  <m:ctrlPr>
                    <w:rPr>
                      <w:rFonts w:ascii="Cambria Math" w:eastAsiaTheme="minorEastAsia" w:hAnsi="Cambria Math" w:cs="Times New Roman"/>
                      <w:i/>
                      <w:sz w:val="30"/>
                      <w:szCs w:val="30"/>
                      <w:lang w:eastAsia="ru-RU"/>
                    </w:rPr>
                  </m:ctrlPr>
                </m:dPr>
                <m:e>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H</m:t>
                      </m:r>
                    </m:e>
                    <m:sup>
                      <m:r>
                        <w:rPr>
                          <w:rFonts w:ascii="Cambria Math" w:eastAsiaTheme="minorEastAsia" w:hAnsi="Cambria Math" w:cs="Times New Roman"/>
                          <w:sz w:val="30"/>
                          <w:szCs w:val="30"/>
                          <w:lang w:eastAsia="ru-RU"/>
                        </w:rPr>
                        <m:t>+</m:t>
                      </m:r>
                    </m:sup>
                  </m:sSup>
                </m:e>
              </m:d>
              <m:d>
                <m:dPr>
                  <m:begChr m:val="["/>
                  <m:endChr m:val="]"/>
                  <m:ctrlPr>
                    <w:rPr>
                      <w:rFonts w:ascii="Cambria Math" w:eastAsiaTheme="minorEastAsia" w:hAnsi="Cambria Math" w:cs="Times New Roman"/>
                      <w:i/>
                      <w:sz w:val="30"/>
                      <w:szCs w:val="30"/>
                      <w:lang w:eastAsia="ru-RU"/>
                    </w:rPr>
                  </m:ctrlPr>
                </m:dPr>
                <m:e>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eastAsia="ru-RU"/>
                        </w:rPr>
                        <m:t>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2-</m:t>
                      </m:r>
                    </m:sup>
                  </m:sSubSup>
                </m:e>
              </m:d>
            </m:num>
            <m:den>
              <m:d>
                <m:dPr>
                  <m:begChr m:val="["/>
                  <m:endChr m:val="]"/>
                  <m:ctrlPr>
                    <w:rPr>
                      <w:rFonts w:ascii="Cambria Math" w:eastAsiaTheme="minorEastAsia" w:hAnsi="Cambria Math" w:cs="Times New Roman"/>
                      <w:i/>
                      <w:sz w:val="30"/>
                      <w:szCs w:val="30"/>
                      <w:lang w:eastAsia="ru-RU"/>
                    </w:rPr>
                  </m:ctrlPr>
                </m:dPr>
                <m:e>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e>
              </m:d>
            </m:den>
          </m:f>
          <m:r>
            <w:rPr>
              <w:rFonts w:ascii="Cambria Math" w:eastAsiaTheme="minorEastAsia" w:hAnsi="Cambria Math" w:cs="Times New Roman"/>
              <w:sz w:val="30"/>
              <w:szCs w:val="30"/>
              <w:lang w:eastAsia="ru-RU"/>
            </w:rPr>
            <m:t>=4,70*</m:t>
          </m:r>
          <m:sSup>
            <m:sSupPr>
              <m:ctrlPr>
                <w:rPr>
                  <w:rFonts w:ascii="Cambria Math" w:eastAsiaTheme="minorEastAsia" w:hAnsi="Cambria Math" w:cs="Times New Roman"/>
                  <w:i/>
                  <w:sz w:val="30"/>
                  <w:szCs w:val="30"/>
                  <w:lang w:eastAsia="ru-RU"/>
                </w:rPr>
              </m:ctrlPr>
            </m:sSupPr>
            <m:e>
              <m:r>
                <w:rPr>
                  <w:rFonts w:ascii="Cambria Math" w:eastAsiaTheme="minorEastAsia" w:hAnsi="Cambria Math" w:cs="Times New Roman"/>
                  <w:sz w:val="30"/>
                  <w:szCs w:val="30"/>
                  <w:lang w:eastAsia="ru-RU"/>
                </w:rPr>
                <m:t>10</m:t>
              </m:r>
            </m:e>
            <m:sup>
              <m:r>
                <w:rPr>
                  <w:rFonts w:ascii="Cambria Math" w:eastAsiaTheme="minorEastAsia" w:hAnsi="Cambria Math" w:cs="Times New Roman"/>
                  <w:sz w:val="30"/>
                  <w:szCs w:val="30"/>
                  <w:lang w:eastAsia="ru-RU"/>
                </w:rPr>
                <m:t>-11</m:t>
              </m:r>
            </m:sup>
          </m:sSup>
        </m:oMath>
      </m:oMathPara>
    </w:p>
    <w:p w:rsidR="00066A80" w:rsidRPr="00F31079" w:rsidRDefault="00066A80" w:rsidP="00066A80">
      <w:pPr>
        <w:spacing w:after="0" w:line="240" w:lineRule="auto"/>
        <w:ind w:firstLine="709"/>
        <w:jc w:val="both"/>
        <w:rPr>
          <w:rFonts w:ascii="Times New Roman" w:eastAsiaTheme="minorEastAsia" w:hAnsi="Times New Roman" w:cs="Times New Roman"/>
          <w:sz w:val="30"/>
          <w:szCs w:val="30"/>
          <w:lang w:eastAsia="ru-RU"/>
        </w:rPr>
      </w:pPr>
      <w:r w:rsidRPr="00F31079">
        <w:rPr>
          <w:rFonts w:ascii="Times New Roman" w:eastAsiaTheme="minorEastAsia" w:hAnsi="Times New Roman" w:cs="Times New Roman"/>
          <w:sz w:val="30"/>
          <w:szCs w:val="30"/>
          <w:lang w:eastAsia="ru-RU"/>
        </w:rPr>
        <w:t xml:space="preserve">Первая константа электролитической диссоциации для двухосновной кислоты больше второй константы. Это показывает, что двухосновная кислота электролитически диссоциирует по первой ступени сильнее, чем по второй. Примечательно к угольной кислоте можно сказать, что </w:t>
      </w:r>
      <m:oMath>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H</m:t>
            </m:r>
          </m:e>
          <m:sub>
            <m:r>
              <w:rPr>
                <w:rFonts w:ascii="Cambria Math" w:eastAsiaTheme="minorEastAsia" w:hAnsi="Cambria Math" w:cs="Times New Roman"/>
                <w:sz w:val="30"/>
                <w:szCs w:val="30"/>
                <w:lang w:eastAsia="ru-RU"/>
              </w:rPr>
              <m:t>2</m:t>
            </m:r>
          </m:sub>
        </m:sSub>
        <m:sSub>
          <m:sSubPr>
            <m:ctrlPr>
              <w:rPr>
                <w:rFonts w:ascii="Cambria Math" w:eastAsiaTheme="minorEastAsia" w:hAnsi="Cambria Math" w:cs="Times New Roman"/>
                <w:i/>
                <w:sz w:val="30"/>
                <w:szCs w:val="30"/>
                <w:lang w:eastAsia="ru-RU"/>
              </w:rPr>
            </m:ctrlPr>
          </m:sSubPr>
          <m:e>
            <m:r>
              <w:rPr>
                <w:rFonts w:ascii="Cambria Math" w:eastAsiaTheme="minorEastAsia" w:hAnsi="Cambria Math" w:cs="Times New Roman"/>
                <w:sz w:val="30"/>
                <w:szCs w:val="30"/>
                <w:lang w:eastAsia="ru-RU"/>
              </w:rPr>
              <m:t>CO</m:t>
            </m:r>
          </m:e>
          <m:sub>
            <m:r>
              <w:rPr>
                <w:rFonts w:ascii="Cambria Math" w:eastAsiaTheme="minorEastAsia" w:hAnsi="Cambria Math" w:cs="Times New Roman"/>
                <w:sz w:val="30"/>
                <w:szCs w:val="30"/>
                <w:lang w:eastAsia="ru-RU"/>
              </w:rPr>
              <m:t>3</m:t>
            </m:r>
          </m:sub>
        </m:sSub>
      </m:oMath>
      <w:r w:rsidRPr="00F31079">
        <w:rPr>
          <w:rFonts w:ascii="Times New Roman" w:eastAsiaTheme="minorEastAsia" w:hAnsi="Times New Roman" w:cs="Times New Roman"/>
          <w:sz w:val="30"/>
          <w:szCs w:val="30"/>
          <w:lang w:eastAsia="ru-RU"/>
        </w:rPr>
        <w:t xml:space="preserve"> является более сильной кислотой, чем </w:t>
      </w:r>
      <m:oMath>
        <m:sSubSup>
          <m:sSubSupPr>
            <m:ctrlPr>
              <w:rPr>
                <w:rFonts w:ascii="Cambria Math" w:eastAsiaTheme="minorEastAsia" w:hAnsi="Cambria Math" w:cs="Times New Roman"/>
                <w:i/>
                <w:sz w:val="30"/>
                <w:szCs w:val="30"/>
                <w:lang w:eastAsia="ru-RU"/>
              </w:rPr>
            </m:ctrlPr>
          </m:sSubSupPr>
          <m:e>
            <m:r>
              <w:rPr>
                <w:rFonts w:ascii="Cambria Math" w:eastAsiaTheme="minorEastAsia" w:hAnsi="Cambria Math" w:cs="Times New Roman"/>
                <w:sz w:val="30"/>
                <w:szCs w:val="30"/>
                <w:lang w:val="en-US" w:eastAsia="ru-RU"/>
              </w:rPr>
              <m:t>HCO</m:t>
            </m:r>
          </m:e>
          <m:sub>
            <m:r>
              <w:rPr>
                <w:rFonts w:ascii="Cambria Math" w:eastAsiaTheme="minorEastAsia" w:hAnsi="Cambria Math" w:cs="Times New Roman"/>
                <w:sz w:val="30"/>
                <w:szCs w:val="30"/>
                <w:lang w:eastAsia="ru-RU"/>
              </w:rPr>
              <m:t>3</m:t>
            </m:r>
          </m:sub>
          <m:sup>
            <m:r>
              <w:rPr>
                <w:rFonts w:ascii="Cambria Math" w:eastAsiaTheme="minorEastAsia" w:hAnsi="Cambria Math" w:cs="Times New Roman"/>
                <w:sz w:val="30"/>
                <w:szCs w:val="30"/>
                <w:lang w:eastAsia="ru-RU"/>
              </w:rPr>
              <m:t>-</m:t>
            </m:r>
          </m:sup>
        </m:sSubSup>
      </m:oMath>
      <w:r w:rsidRPr="00F31079">
        <w:rPr>
          <w:rFonts w:ascii="Times New Roman" w:eastAsiaTheme="minorEastAsia" w:hAnsi="Times New Roman" w:cs="Times New Roman"/>
          <w:i/>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b/>
          <w:sz w:val="30"/>
          <w:szCs w:val="30"/>
          <w:lang w:eastAsia="ru-RU"/>
        </w:rPr>
      </w:pPr>
      <w:r w:rsidRPr="00F31079">
        <w:rPr>
          <w:rFonts w:ascii="Times New Roman" w:eastAsia="Times New Roman" w:hAnsi="Times New Roman" w:cs="Times New Roman"/>
          <w:b/>
          <w:sz w:val="30"/>
          <w:szCs w:val="30"/>
          <w:lang w:eastAsia="ru-RU"/>
        </w:rPr>
        <w:t>Произведение растворимости</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lastRenderedPageBreak/>
        <w:t xml:space="preserve">Абсолютно нерастворимых веществ нет. Поэтому ничтожная часть даже малорастворимого вещества, например </w:t>
      </w:r>
      <w:r w:rsidRPr="00F31079">
        <w:rPr>
          <w:rFonts w:ascii="Times New Roman" w:eastAsia="Times New Roman" w:hAnsi="Times New Roman" w:cs="Times New Roman"/>
          <w:i/>
          <w:sz w:val="30"/>
          <w:szCs w:val="30"/>
          <w:lang w:val="en-US" w:eastAsia="ru-RU"/>
        </w:rPr>
        <w:t>AgCl</w:t>
      </w:r>
      <w:r w:rsidRPr="00F31079">
        <w:rPr>
          <w:rFonts w:ascii="Times New Roman" w:eastAsia="Times New Roman" w:hAnsi="Times New Roman" w:cs="Times New Roman"/>
          <w:sz w:val="30"/>
          <w:szCs w:val="30"/>
          <w:lang w:eastAsia="ru-RU"/>
        </w:rPr>
        <w:t xml:space="preserve">, все же переходит в раствор. Так как при этом концентрация отвечает предельно разбавленному раствору, то растворенная часть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будет находиться в виде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и  </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Кристаллы же твердой фазы состоят из связанных ионов. Со временем установится подвижное равновесие между твердой фазой (осадком) и ионами в растворе:</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AgCl</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Таким образом, в гетерогенной системе, состоящей из осадка и насыщенного относительно него раствора, непрерывно протекают два процесса с одинаковой скоростью:  переход ионов в раствор и их осаждение на поверхности кристаллов. Скорость перехода ионов в раствор Ʋ</w:t>
      </w:r>
      <w:r w:rsidRPr="00F31079">
        <w:rPr>
          <w:rFonts w:ascii="Times New Roman" w:eastAsia="Times New Roman" w:hAnsi="Times New Roman" w:cs="Times New Roman"/>
          <w:sz w:val="30"/>
          <w:szCs w:val="30"/>
          <w:vertAlign w:val="subscript"/>
          <w:lang w:eastAsia="ru-RU"/>
        </w:rPr>
        <w:t xml:space="preserve">1 </w:t>
      </w:r>
      <w:r w:rsidRPr="00F31079">
        <w:rPr>
          <w:rFonts w:ascii="Times New Roman" w:eastAsia="Times New Roman" w:hAnsi="Times New Roman" w:cs="Times New Roman"/>
          <w:sz w:val="30"/>
          <w:szCs w:val="30"/>
          <w:lang w:eastAsia="ru-RU"/>
        </w:rPr>
        <w:t xml:space="preserve">пропорциональна величине поверхности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 xml:space="preserve"> осадка, т.е. </w:t>
      </w:r>
      <w:r w:rsidRPr="00F31079">
        <w:rPr>
          <w:rFonts w:ascii="Times New Roman" w:eastAsia="Times New Roman" w:hAnsi="Times New Roman" w:cs="Times New Roman"/>
          <w:i/>
          <w:sz w:val="30"/>
          <w:szCs w:val="30"/>
          <w:lang w:eastAsia="ru-RU"/>
        </w:rPr>
        <w:t>Ʋ</w:t>
      </w:r>
      <w:r w:rsidRPr="00F31079">
        <w:rPr>
          <w:rFonts w:ascii="Times New Roman" w:eastAsia="Times New Roman" w:hAnsi="Times New Roman" w:cs="Times New Roman"/>
          <w:i/>
          <w:sz w:val="30"/>
          <w:szCs w:val="30"/>
          <w:vertAlign w:val="subscript"/>
          <w:lang w:eastAsia="ru-RU"/>
        </w:rPr>
        <w:t>1</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k</w:t>
      </w:r>
      <w:r w:rsidRPr="00F31079">
        <w:rPr>
          <w:rFonts w:ascii="Times New Roman" w:eastAsia="Times New Roman" w:hAnsi="Times New Roman" w:cs="Times New Roman"/>
          <w:i/>
          <w:sz w:val="30"/>
          <w:szCs w:val="30"/>
          <w:vertAlign w:val="subscript"/>
          <w:lang w:eastAsia="ru-RU"/>
        </w:rPr>
        <w:t>1</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sz w:val="30"/>
          <w:szCs w:val="30"/>
          <w:lang w:eastAsia="ru-RU"/>
        </w:rPr>
        <w:t>, где k</w:t>
      </w:r>
      <w:r w:rsidRPr="00F31079">
        <w:rPr>
          <w:rFonts w:ascii="Times New Roman" w:eastAsia="Times New Roman" w:hAnsi="Times New Roman" w:cs="Times New Roman"/>
          <w:sz w:val="30"/>
          <w:szCs w:val="30"/>
          <w:vertAlign w:val="subscript"/>
          <w:lang w:eastAsia="ru-RU"/>
        </w:rPr>
        <w:t>1</w:t>
      </w:r>
      <w:r w:rsidRPr="00F31079">
        <w:rPr>
          <w:rFonts w:ascii="Times New Roman" w:eastAsia="Times New Roman" w:hAnsi="Times New Roman" w:cs="Times New Roman"/>
          <w:sz w:val="30"/>
          <w:szCs w:val="30"/>
          <w:lang w:eastAsia="ru-RU"/>
        </w:rPr>
        <w:t xml:space="preserve"> – коэффициент пропорциональности.</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Осаждение ионов на поверхности кристаллов протекает со скоростью Ʋ</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Так как раствор в любой промежуток времени остается электронейтральным, то из раствора уходит с ионами одинаковое чисто положительных и отрицательных зарядов (в примере одинаковое число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и  </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Тогда Ʋ</w:t>
      </w:r>
      <w:r w:rsidRPr="00F31079">
        <w:rPr>
          <w:rFonts w:ascii="Times New Roman" w:eastAsia="Times New Roman" w:hAnsi="Times New Roman" w:cs="Times New Roman"/>
          <w:sz w:val="30"/>
          <w:szCs w:val="30"/>
          <w:vertAlign w:val="subscript"/>
          <w:lang w:eastAsia="ru-RU"/>
        </w:rPr>
        <w:t xml:space="preserve">2 </w:t>
      </w:r>
      <w:r w:rsidRPr="00F31079">
        <w:rPr>
          <w:rFonts w:ascii="Times New Roman" w:eastAsia="Times New Roman" w:hAnsi="Times New Roman" w:cs="Times New Roman"/>
          <w:sz w:val="30"/>
          <w:szCs w:val="30"/>
          <w:lang w:eastAsia="ru-RU"/>
        </w:rPr>
        <w:t xml:space="preserve"> будет пропорционально поверхности осадка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 xml:space="preserve"> и произведению концентраций ионов, т.е. </w:t>
      </w:r>
      <w:r w:rsidRPr="00F31079">
        <w:rPr>
          <w:rFonts w:ascii="Times New Roman" w:eastAsia="Times New Roman" w:hAnsi="Times New Roman" w:cs="Times New Roman"/>
          <w:i/>
          <w:sz w:val="30"/>
          <w:szCs w:val="30"/>
          <w:lang w:eastAsia="ru-RU"/>
        </w:rPr>
        <w:t>Ʋ</w:t>
      </w:r>
      <w:r w:rsidRPr="00F31079">
        <w:rPr>
          <w:rFonts w:ascii="Times New Roman" w:eastAsia="Times New Roman" w:hAnsi="Times New Roman" w:cs="Times New Roman"/>
          <w:i/>
          <w:sz w:val="30"/>
          <w:szCs w:val="30"/>
          <w:vertAlign w:val="subscript"/>
          <w:lang w:eastAsia="ru-RU"/>
        </w:rPr>
        <w:t xml:space="preserve">2 </w:t>
      </w:r>
      <w:r w:rsidRPr="00F31079">
        <w:rPr>
          <w:rFonts w:ascii="Times New Roman" w:eastAsia="Times New Roman" w:hAnsi="Times New Roman" w:cs="Times New Roman"/>
          <w:i/>
          <w:sz w:val="30"/>
          <w:szCs w:val="30"/>
          <w:lang w:eastAsia="ru-RU"/>
        </w:rPr>
        <w:t>= k</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sz w:val="30"/>
          <w:szCs w:val="30"/>
          <w:lang w:eastAsia="ru-RU"/>
        </w:rPr>
        <w:t xml:space="preserve"> где k</w:t>
      </w:r>
      <w:r w:rsidRPr="00F31079">
        <w:rPr>
          <w:rFonts w:ascii="Times New Roman" w:eastAsia="Times New Roman" w:hAnsi="Times New Roman" w:cs="Times New Roman"/>
          <w:sz w:val="30"/>
          <w:szCs w:val="30"/>
          <w:vertAlign w:val="subscript"/>
          <w:lang w:eastAsia="ru-RU"/>
        </w:rPr>
        <w:t xml:space="preserve">2  </w:t>
      </w:r>
      <w:r w:rsidRPr="00F31079">
        <w:rPr>
          <w:rFonts w:ascii="Times New Roman" w:eastAsia="Times New Roman" w:hAnsi="Times New Roman" w:cs="Times New Roman"/>
          <w:sz w:val="30"/>
          <w:szCs w:val="30"/>
          <w:lang w:eastAsia="ru-RU"/>
        </w:rPr>
        <w:t>- коэффициент пропорциональности.</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При равновесии  </w:t>
      </w:r>
      <w:r w:rsidRPr="00F31079">
        <w:rPr>
          <w:rFonts w:ascii="Times New Roman" w:eastAsia="Times New Roman" w:hAnsi="Times New Roman" w:cs="Times New Roman"/>
          <w:i/>
          <w:sz w:val="30"/>
          <w:szCs w:val="30"/>
          <w:lang w:eastAsia="ru-RU"/>
        </w:rPr>
        <w:t>Ʋ</w:t>
      </w:r>
      <w:r w:rsidRPr="00F31079">
        <w:rPr>
          <w:rFonts w:ascii="Times New Roman" w:eastAsia="Times New Roman" w:hAnsi="Times New Roman" w:cs="Times New Roman"/>
          <w:i/>
          <w:sz w:val="30"/>
          <w:szCs w:val="30"/>
          <w:vertAlign w:val="subscript"/>
          <w:lang w:eastAsia="ru-RU"/>
        </w:rPr>
        <w:t>1</w:t>
      </w:r>
      <w:r w:rsidRPr="00F31079">
        <w:rPr>
          <w:rFonts w:ascii="Times New Roman" w:eastAsia="Times New Roman" w:hAnsi="Times New Roman" w:cs="Times New Roman"/>
          <w:i/>
          <w:sz w:val="30"/>
          <w:szCs w:val="30"/>
          <w:lang w:eastAsia="ru-RU"/>
        </w:rPr>
        <w:t>= Ʋ</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 или </w:t>
      </w:r>
      <w:r w:rsidRPr="00F31079">
        <w:rPr>
          <w:rFonts w:ascii="Times New Roman" w:eastAsia="Times New Roman" w:hAnsi="Times New Roman" w:cs="Times New Roman"/>
          <w:i/>
          <w:sz w:val="30"/>
          <w:szCs w:val="30"/>
          <w:lang w:val="en-US" w:eastAsia="ru-RU"/>
        </w:rPr>
        <w:t>k</w:t>
      </w:r>
      <w:r w:rsidRPr="00F31079">
        <w:rPr>
          <w:rFonts w:ascii="Times New Roman" w:eastAsia="Times New Roman" w:hAnsi="Times New Roman" w:cs="Times New Roman"/>
          <w:i/>
          <w:sz w:val="30"/>
          <w:szCs w:val="30"/>
          <w:vertAlign w:val="subscript"/>
          <w:lang w:eastAsia="ru-RU"/>
        </w:rPr>
        <w:t>1</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lang w:eastAsia="ru-RU"/>
        </w:rPr>
        <w:t>= k</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sz w:val="30"/>
          <w:szCs w:val="30"/>
          <w:lang w:eastAsia="ru-RU"/>
        </w:rPr>
        <w:t xml:space="preserve"> Откуда</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w:t>
      </w:r>
      <m:oMath>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val="en-US" w:eastAsia="ru-RU"/>
              </w:rPr>
              <m:t>k</m:t>
            </m:r>
            <m:r>
              <w:rPr>
                <w:rFonts w:ascii="Cambria Math" w:eastAsia="Times New Roman" w:hAnsi="Cambria Math" w:cs="Times New Roman"/>
                <w:sz w:val="30"/>
                <w:szCs w:val="30"/>
                <w:vertAlign w:val="subscript"/>
                <w:lang w:eastAsia="ru-RU"/>
              </w:rPr>
              <m:t>1</m:t>
            </m:r>
          </m:num>
          <m:den>
            <m:r>
              <w:rPr>
                <w:rFonts w:ascii="Cambria Math" w:eastAsia="Times New Roman" w:hAnsi="Cambria Math" w:cs="Times New Roman"/>
                <w:sz w:val="30"/>
                <w:szCs w:val="30"/>
                <w:lang w:val="en-US" w:eastAsia="ru-RU"/>
              </w:rPr>
              <m:t>k</m:t>
            </m:r>
            <m:r>
              <w:rPr>
                <w:rFonts w:ascii="Cambria Math" w:eastAsia="Times New Roman" w:hAnsi="Cambria Math" w:cs="Times New Roman"/>
                <w:sz w:val="30"/>
                <w:szCs w:val="30"/>
                <w:vertAlign w:val="subscript"/>
                <w:lang w:eastAsia="ru-RU"/>
              </w:rPr>
              <m:t>2</m:t>
            </m:r>
          </m:den>
        </m:f>
        <m:r>
          <w:rPr>
            <w:rFonts w:ascii="Cambria Math" w:eastAsia="Times New Roman" w:hAnsi="Cambria Math" w:cs="Times New Roman"/>
            <w:sz w:val="30"/>
            <w:szCs w:val="30"/>
            <w:lang w:eastAsia="ru-RU"/>
          </w:rPr>
          <m:t xml:space="preserve"> </m:t>
        </m:r>
      </m:oMath>
      <w:r w:rsidRPr="00F31079">
        <w:rPr>
          <w:rFonts w:ascii="Times New Roman" w:eastAsia="Times New Roman" w:hAnsi="Times New Roman" w:cs="Times New Roman"/>
          <w:i/>
          <w:sz w:val="30"/>
          <w:szCs w:val="30"/>
          <w:lang w:eastAsia="ru-RU"/>
        </w:rPr>
        <w:t>= ПР</w:t>
      </w:r>
      <w:r w:rsidRPr="00F31079">
        <w:rPr>
          <w:rFonts w:ascii="Times New Roman" w:eastAsia="Times New Roman" w:hAnsi="Times New Roman" w:cs="Times New Roman"/>
          <w:i/>
          <w:sz w:val="30"/>
          <w:szCs w:val="30"/>
          <w:vertAlign w:val="subscript"/>
          <w:lang w:val="en-US" w:eastAsia="ru-RU"/>
        </w:rPr>
        <w:t>AgCl</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где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произведение растворимости хлорида серебра.</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Произведение растворимости – постоянная величина при данной температуре – представляет собой произведение концентраций ионов в насыщенном растворе малорастворимого электролита. Обычно его обозначают символом ПР с индексом, указывающим, к какому электролиту он относится, например </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 ПР</w:t>
      </w:r>
      <w:r w:rsidRPr="00F31079">
        <w:rPr>
          <w:rFonts w:ascii="Times New Roman" w:eastAsia="Times New Roman" w:hAnsi="Times New Roman" w:cs="Times New Roman"/>
          <w:i/>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Для вычисления произведения растворимости малорастворимого электролита необходимо знать его растворимость в моль/л. Наоборот, по известному ПР электролита можно вычислить его растворимость. Величины ПР некоторых электролитов приведены в приложении №8.</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В общем случае если малорастворимый электролит диссоциирует по уравнению </w:t>
      </w:r>
      <w:r w:rsidRPr="00F31079">
        <w:rPr>
          <w:rFonts w:ascii="Times New Roman" w:eastAsia="Times New Roman" w:hAnsi="Times New Roman" w:cs="Times New Roman"/>
          <w:i/>
          <w:sz w:val="30"/>
          <w:szCs w:val="30"/>
          <w:lang w:val="en-US" w:eastAsia="ru-RU"/>
        </w:rPr>
        <w:t>A</w:t>
      </w:r>
      <w:r w:rsidRPr="00F31079">
        <w:rPr>
          <w:rFonts w:ascii="Times New Roman" w:eastAsia="Times New Roman" w:hAnsi="Times New Roman" w:cs="Times New Roman"/>
          <w:i/>
          <w:sz w:val="30"/>
          <w:szCs w:val="30"/>
          <w:vertAlign w:val="subscript"/>
          <w:lang w:val="en-US" w:eastAsia="ru-RU"/>
        </w:rPr>
        <w:t>m</w:t>
      </w:r>
      <w:r w:rsidRPr="00F31079">
        <w:rPr>
          <w:rFonts w:ascii="Times New Roman" w:eastAsia="Times New Roman" w:hAnsi="Times New Roman" w:cs="Times New Roman"/>
          <w:i/>
          <w:sz w:val="30"/>
          <w:szCs w:val="30"/>
          <w:lang w:val="en-US" w:eastAsia="ru-RU"/>
        </w:rPr>
        <w:t>B</w:t>
      </w:r>
      <w:r w:rsidRPr="00F31079">
        <w:rPr>
          <w:rFonts w:ascii="Times New Roman" w:eastAsia="Times New Roman" w:hAnsi="Times New Roman" w:cs="Times New Roman"/>
          <w:i/>
          <w:sz w:val="30"/>
          <w:szCs w:val="30"/>
          <w:vertAlign w:val="subscript"/>
          <w:lang w:val="en-US" w:eastAsia="ru-RU"/>
        </w:rPr>
        <w:t>n</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mA</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val="en-US" w:eastAsia="ru-RU"/>
        </w:rPr>
        <w:t>nB</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то выражение для произведения растворимости будет иметь вид</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z w:val="30"/>
          <w:szCs w:val="30"/>
          <w:lang w:val="en-US" w:eastAsia="ru-RU"/>
        </w:rPr>
      </w:pP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 xml:space="preserve">AmBn </w:t>
      </w:r>
      <w:r w:rsidRPr="00F31079">
        <w:rPr>
          <w:rFonts w:ascii="Times New Roman" w:eastAsia="Times New Roman" w:hAnsi="Times New Roman" w:cs="Times New Roman"/>
          <w:i/>
          <w:sz w:val="30"/>
          <w:szCs w:val="30"/>
          <w:lang w:val="en-US" w:eastAsia="ru-RU"/>
        </w:rPr>
        <w:t>= [A</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perscript"/>
          <w:lang w:val="en-US" w:eastAsia="ru-RU"/>
        </w:rPr>
        <w:t>m</w:t>
      </w:r>
      <w:r w:rsidRPr="00F31079">
        <w:rPr>
          <w:rFonts w:ascii="Times New Roman" w:eastAsia="Times New Roman" w:hAnsi="Times New Roman" w:cs="Times New Roman"/>
          <w:i/>
          <w:sz w:val="30"/>
          <w:szCs w:val="30"/>
          <w:lang w:val="en-US" w:eastAsia="ru-RU"/>
        </w:rPr>
        <w:t>[B</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perscript"/>
          <w:lang w:val="en-US" w:eastAsia="ru-RU"/>
        </w:rPr>
        <w:t>n</w:t>
      </w:r>
      <w:r w:rsidRPr="00F31079">
        <w:rPr>
          <w:rFonts w:ascii="Times New Roman" w:eastAsia="Times New Roman" w:hAnsi="Times New Roman" w:cs="Times New Roman"/>
          <w:sz w:val="30"/>
          <w:szCs w:val="30"/>
          <w:lang w:val="en-US" w:eastAsia="ru-RU"/>
        </w:rPr>
        <w:t xml:space="preserve"> </w:t>
      </w:r>
      <w:r w:rsidRPr="00F31079">
        <w:rPr>
          <w:rFonts w:ascii="Times New Roman" w:eastAsia="Times New Roman" w:hAnsi="Times New Roman" w:cs="Times New Roman"/>
          <w:sz w:val="30"/>
          <w:szCs w:val="30"/>
          <w:lang w:val="en-US" w:eastAsia="ru-RU"/>
        </w:rPr>
        <w:tab/>
      </w:r>
      <w:r w:rsidRPr="00F31079">
        <w:rPr>
          <w:rFonts w:ascii="Times New Roman" w:eastAsia="Times New Roman" w:hAnsi="Times New Roman" w:cs="Times New Roman"/>
          <w:sz w:val="30"/>
          <w:szCs w:val="30"/>
          <w:lang w:val="en-US" w:eastAsia="ru-RU"/>
        </w:rPr>
        <w:tab/>
      </w:r>
      <w:r w:rsidRPr="00F31079">
        <w:rPr>
          <w:rFonts w:ascii="Times New Roman" w:eastAsia="Times New Roman" w:hAnsi="Times New Roman" w:cs="Times New Roman"/>
          <w:sz w:val="30"/>
          <w:szCs w:val="30"/>
          <w:lang w:val="en-US" w:eastAsia="ru-RU"/>
        </w:rPr>
        <w:tab/>
      </w:r>
      <w:r w:rsidRPr="00F31079">
        <w:rPr>
          <w:rFonts w:ascii="Times New Roman" w:eastAsia="Times New Roman" w:hAnsi="Times New Roman" w:cs="Times New Roman"/>
          <w:sz w:val="30"/>
          <w:szCs w:val="30"/>
          <w:lang w:val="en-US" w:eastAsia="ru-RU"/>
        </w:rPr>
        <w:tab/>
        <w:t>(11.1)</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val="en-US"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Например, </w:t>
      </w: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Ca</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vertAlign w:val="subscript"/>
          <w:lang w:val="en-US" w:eastAsia="ru-RU"/>
        </w:rPr>
        <w:t>PO</w:t>
      </w:r>
      <w:r w:rsidRPr="00F31079">
        <w:rPr>
          <w:rFonts w:ascii="Times New Roman" w:eastAsia="Times New Roman" w:hAnsi="Times New Roman" w:cs="Times New Roman"/>
          <w:i/>
          <w:sz w:val="30"/>
          <w:szCs w:val="30"/>
          <w:vertAlign w:val="subscript"/>
          <w:lang w:eastAsia="ru-RU"/>
        </w:rPr>
        <w:t xml:space="preserve">4)2 </w:t>
      </w:r>
      <w:r w:rsidRPr="00F31079">
        <w:rPr>
          <w:rFonts w:ascii="Times New Roman" w:eastAsia="Times New Roman" w:hAnsi="Times New Roman" w:cs="Times New Roman"/>
          <w:i/>
          <w:sz w:val="30"/>
          <w:szCs w:val="30"/>
          <w:lang w:eastAsia="ru-RU"/>
        </w:rPr>
        <w:t>= [</w:t>
      </w:r>
      <w:r w:rsidRPr="00F31079">
        <w:rPr>
          <w:rFonts w:ascii="Times New Roman" w:eastAsia="Times New Roman" w:hAnsi="Times New Roman" w:cs="Times New Roman"/>
          <w:i/>
          <w:sz w:val="30"/>
          <w:szCs w:val="30"/>
          <w:lang w:val="en-US" w:eastAsia="ru-RU"/>
        </w:rPr>
        <w:t>Ca</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PO</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lastRenderedPageBreak/>
        <w:t xml:space="preserve">Надо иметь в виду, что ПР постоянно только для насыщенных растворов малорастворимых веществ (например, </w:t>
      </w:r>
      <w:r w:rsidRPr="00F31079">
        <w:rPr>
          <w:rFonts w:ascii="Times New Roman" w:eastAsia="Times New Roman" w:hAnsi="Times New Roman" w:cs="Times New Roman"/>
          <w:sz w:val="30"/>
          <w:szCs w:val="30"/>
          <w:lang w:val="en-US" w:eastAsia="ru-RU"/>
        </w:rPr>
        <w:t>AgI</w:t>
      </w:r>
      <w:r w:rsidRPr="00F31079">
        <w:rPr>
          <w:rFonts w:ascii="Times New Roman" w:eastAsia="Times New Roman" w:hAnsi="Times New Roman" w:cs="Times New Roman"/>
          <w:sz w:val="30"/>
          <w:szCs w:val="30"/>
          <w:lang w:eastAsia="ru-RU"/>
        </w:rPr>
        <w:t xml:space="preserve">, </w:t>
      </w:r>
      <w:r w:rsidRPr="00F31079">
        <w:rPr>
          <w:rFonts w:ascii="Times New Roman" w:eastAsia="Times New Roman" w:hAnsi="Times New Roman" w:cs="Times New Roman"/>
          <w:sz w:val="30"/>
          <w:szCs w:val="30"/>
          <w:lang w:val="en-US" w:eastAsia="ru-RU"/>
        </w:rPr>
        <w:t>BaSO</w:t>
      </w:r>
      <w:r w:rsidRPr="00F31079">
        <w:rPr>
          <w:rFonts w:ascii="Times New Roman" w:eastAsia="Times New Roman" w:hAnsi="Times New Roman" w:cs="Times New Roman"/>
          <w:sz w:val="30"/>
          <w:szCs w:val="30"/>
          <w:vertAlign w:val="subscript"/>
          <w:lang w:eastAsia="ru-RU"/>
        </w:rPr>
        <w:t>4</w:t>
      </w:r>
      <w:r w:rsidRPr="00F31079">
        <w:rPr>
          <w:rFonts w:ascii="Times New Roman" w:eastAsia="Times New Roman" w:hAnsi="Times New Roman" w:cs="Times New Roman"/>
          <w:sz w:val="30"/>
          <w:szCs w:val="30"/>
          <w:lang w:eastAsia="ru-RU"/>
        </w:rPr>
        <w:t xml:space="preserve">, но не </w:t>
      </w:r>
      <w:r w:rsidRPr="00F31079">
        <w:rPr>
          <w:rFonts w:ascii="Times New Roman" w:eastAsia="Times New Roman" w:hAnsi="Times New Roman" w:cs="Times New Roman"/>
          <w:sz w:val="30"/>
          <w:szCs w:val="30"/>
          <w:lang w:val="en-US" w:eastAsia="ru-RU"/>
        </w:rPr>
        <w:t>NaCl</w:t>
      </w:r>
      <w:r w:rsidRPr="00F31079">
        <w:rPr>
          <w:rFonts w:ascii="Times New Roman" w:eastAsia="Times New Roman" w:hAnsi="Times New Roman" w:cs="Times New Roman"/>
          <w:sz w:val="30"/>
          <w:szCs w:val="30"/>
          <w:lang w:eastAsia="ru-RU"/>
        </w:rPr>
        <w:t>). ПР характеризует растворимость вещества: чем больше ПР, тем больше растворимость.</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При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&lt;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раствор не насыщенный,</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 раствор насыщенный, </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&gt;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раствор пересыщенный.</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Добавляя к ненасыщенному раствору электролита электролит с одноименным ионом, можно превратить его в насыщенный и пересыщенный.</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Из уравнений (номера уравнений) следует, что растворимость малорастворимого электролита уменьшается при введении электролитов с одноименным ионом. Однако независимо от изменений концентраций отдельных ионов ПР всегда постоянно при постоянной температуре. В этом физический смысл выражений (номера уравнений).  В качественном анализе это дает возможность учитывать изменение концентрации одних ионов электролитов в зависимости от изменения концентрации других ионов. Так, например, если в растворе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увеличить концентрацию хлорид-ионов  </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в 10 раз, то в 10 раз уменьшится концентрация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а значит в 10 раз уменьшится растворимость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В избытке хлорид-ионов произойдет более полное осаждение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Тем не менее добиться полного удаления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из раствора невозможно, так как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 не может быть равным нулю. Осаждение в таком случае считается практически полным.</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Вместе с тем из понятия ПР вытекает </w:t>
      </w:r>
      <w:r w:rsidRPr="00F31079">
        <w:rPr>
          <w:rFonts w:ascii="Times New Roman" w:eastAsia="Times New Roman" w:hAnsi="Times New Roman" w:cs="Times New Roman"/>
          <w:sz w:val="30"/>
          <w:szCs w:val="30"/>
          <w:u w:val="single"/>
          <w:lang w:eastAsia="ru-RU"/>
        </w:rPr>
        <w:t>условие образования осадков</w:t>
      </w:r>
      <w:r w:rsidRPr="00F31079">
        <w:rPr>
          <w:rFonts w:ascii="Times New Roman" w:eastAsia="Times New Roman" w:hAnsi="Times New Roman" w:cs="Times New Roman"/>
          <w:sz w:val="30"/>
          <w:szCs w:val="30"/>
          <w:lang w:eastAsia="ru-RU"/>
        </w:rPr>
        <w:t xml:space="preserve">: малорастворимый электролит всегда выпадает в осадок, когда произведение концентраций ионов сделается больше величины ПР электролита, т.е. в случае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когда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&gt;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lang w:eastAsia="ru-RU"/>
        </w:rPr>
        <w:t xml:space="preserve">. Это будет достигнуто прибавлением избытка электролита, содержащего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xml:space="preserve">- или  </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 xml:space="preserve">- </w:t>
      </w:r>
      <w:r w:rsidRPr="00F31079">
        <w:rPr>
          <w:rFonts w:ascii="Times New Roman" w:eastAsia="Times New Roman" w:hAnsi="Times New Roman" w:cs="Times New Roman"/>
          <w:sz w:val="30"/>
          <w:szCs w:val="30"/>
          <w:lang w:eastAsia="ru-RU"/>
        </w:rPr>
        <w:t>- ионы. Такой  прием используется в качественном анализе для возможно более полного осаждения.</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u w:val="single"/>
          <w:lang w:eastAsia="ru-RU"/>
        </w:rPr>
        <w:t>Растворение осадка</w:t>
      </w:r>
      <w:r w:rsidRPr="00F31079">
        <w:rPr>
          <w:rFonts w:ascii="Times New Roman" w:eastAsia="Times New Roman" w:hAnsi="Times New Roman" w:cs="Times New Roman"/>
          <w:sz w:val="30"/>
          <w:szCs w:val="30"/>
          <w:lang w:eastAsia="ru-RU"/>
        </w:rPr>
        <w:t xml:space="preserve"> происходит тогда, когда произведение концентраций ионов сделается меньше величины ПР электролита, т.е. в случае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когда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&lt;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lang w:eastAsia="ru-RU"/>
        </w:rPr>
        <w:t>. Этого можно достигнуть, связывая один из ионов, посылаемых осадком в раствор. Действительно</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vertAlign w:val="superscript"/>
          <w:lang w:eastAsia="ru-RU"/>
        </w:rPr>
      </w:pPr>
      <w:r w:rsidRPr="00F31079">
        <w:rPr>
          <w:rFonts w:ascii="Times New Roman" w:eastAsia="Times New Roman" w:hAnsi="Times New Roman" w:cs="Times New Roman"/>
          <w:i/>
          <w:sz w:val="30"/>
          <w:szCs w:val="30"/>
          <w:lang w:val="en-US" w:eastAsia="ru-RU"/>
        </w:rPr>
        <w:t>AgCl</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 xml:space="preserve">+ </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w:t>
      </w:r>
      <w:r w:rsidRPr="00F31079">
        <w:rPr>
          <w:rFonts w:ascii="Times New Roman" w:eastAsia="Times New Roman" w:hAnsi="Times New Roman" w:cs="Times New Roman"/>
          <w:i/>
          <w:sz w:val="30"/>
          <w:szCs w:val="30"/>
          <w:lang w:val="en-US" w:eastAsia="ru-RU"/>
        </w:rPr>
        <w:t>NH</w:t>
      </w:r>
      <w:r w:rsidRPr="00F31079">
        <w:rPr>
          <w:rFonts w:ascii="Times New Roman" w:eastAsia="Times New Roman" w:hAnsi="Times New Roman" w:cs="Times New Roman"/>
          <w:i/>
          <w:sz w:val="30"/>
          <w:szCs w:val="30"/>
          <w:vertAlign w:val="subscript"/>
          <w:lang w:eastAsia="ru-RU"/>
        </w:rPr>
        <w:t>3</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vertAlign w:val="superscript"/>
          <w:lang w:eastAsia="ru-RU"/>
        </w:rPr>
      </w:pP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NH</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perscript"/>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lastRenderedPageBreak/>
        <w:t>т.е. из-за постоянства значения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непрерывное связывание (увод) ионов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влечет за собой переход новых количеств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в раствор.</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Рассмотрим с точки зрения правила ПР осаждение и растворение сульфидов металлов. Так, при диссоциации сульфида </w:t>
      </w:r>
      <w:r w:rsidRPr="00F31079">
        <w:rPr>
          <w:rFonts w:ascii="Times New Roman" w:eastAsia="Times New Roman" w:hAnsi="Times New Roman" w:cs="Times New Roman"/>
          <w:sz w:val="30"/>
          <w:szCs w:val="30"/>
          <w:lang w:val="en-US" w:eastAsia="ru-RU"/>
        </w:rPr>
        <w:t>MeS</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Me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ПР</w:t>
      </w:r>
      <w:r w:rsidRPr="00F31079">
        <w:rPr>
          <w:rFonts w:ascii="Times New Roman" w:eastAsia="Times New Roman" w:hAnsi="Times New Roman" w:cs="Times New Roman"/>
          <w:sz w:val="30"/>
          <w:szCs w:val="30"/>
          <w:vertAlign w:val="subscript"/>
          <w:lang w:val="en-US" w:eastAsia="ru-RU"/>
        </w:rPr>
        <w:t>MeS</w:t>
      </w:r>
      <w:r w:rsidRPr="00F31079">
        <w:rPr>
          <w:rFonts w:ascii="Times New Roman" w:eastAsia="Times New Roman" w:hAnsi="Times New Roman" w:cs="Times New Roman"/>
          <w:sz w:val="30"/>
          <w:szCs w:val="30"/>
          <w:lang w:eastAsia="ru-RU"/>
        </w:rPr>
        <w:t>= [</w:t>
      </w:r>
      <w:r w:rsidRPr="00F31079">
        <w:rPr>
          <w:rFonts w:ascii="Times New Roman" w:eastAsia="Times New Roman" w:hAnsi="Times New Roman" w:cs="Times New Roman"/>
          <w:sz w:val="30"/>
          <w:szCs w:val="30"/>
          <w:lang w:val="en-US" w:eastAsia="ru-RU"/>
        </w:rPr>
        <w:t>Me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Условие выпадения осадка будет [</w:t>
      </w:r>
      <w:r w:rsidRPr="00F31079">
        <w:rPr>
          <w:rFonts w:ascii="Times New Roman" w:eastAsia="Times New Roman" w:hAnsi="Times New Roman" w:cs="Times New Roman"/>
          <w:sz w:val="30"/>
          <w:szCs w:val="30"/>
          <w:lang w:val="en-US" w:eastAsia="ru-RU"/>
        </w:rPr>
        <w:t>Me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]&gt; ПР</w:t>
      </w:r>
      <w:r w:rsidRPr="00F31079">
        <w:rPr>
          <w:rFonts w:ascii="Times New Roman" w:eastAsia="Times New Roman" w:hAnsi="Times New Roman" w:cs="Times New Roman"/>
          <w:sz w:val="30"/>
          <w:szCs w:val="30"/>
          <w:vertAlign w:val="subscript"/>
          <w:lang w:val="en-US" w:eastAsia="ru-RU"/>
        </w:rPr>
        <w:t>MeS</w:t>
      </w:r>
      <w:r w:rsidRPr="00F31079">
        <w:rPr>
          <w:rFonts w:ascii="Times New Roman" w:eastAsia="Times New Roman" w:hAnsi="Times New Roman" w:cs="Times New Roman"/>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Осаждение сероводородом будет зависеть: </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1) от концентрации  ионов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2) величин ПР сульфидов; </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3) концентрации осаждаемого иона. Рассмотрим влияние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Применяя закон действующих масс к ступенчатой диссоциации сероводородной кислоты, получим константы диссоциации для каждой ступени (цифровые данные относятся к температуре 25°C):</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m:oMathPara>
        <m:oMath>
          <m:f>
            <m:fPr>
              <m:ctrlPr>
                <w:rPr>
                  <w:rFonts w:ascii="Cambria Math" w:eastAsia="Times New Roman" w:hAnsi="Cambria Math" w:cs="Times New Roman"/>
                  <w:i/>
                  <w:sz w:val="30"/>
                  <w:szCs w:val="30"/>
                  <w:lang w:eastAsia="ru-RU"/>
                </w:rPr>
              </m:ctrlPr>
            </m:fPr>
            <m:num>
              <m:sSup>
                <m:sSupPr>
                  <m:ctrlPr>
                    <w:rPr>
                      <w:rFonts w:ascii="Cambria Math" w:eastAsia="Times New Roman" w:hAnsi="Cambria Math" w:cs="Times New Roman"/>
                      <w:i/>
                      <w:sz w:val="30"/>
                      <w:szCs w:val="30"/>
                      <w:lang w:eastAsia="ru-RU"/>
                    </w:rPr>
                  </m:ctrlPr>
                </m:sSupPr>
                <m:e>
                  <m:d>
                    <m:dPr>
                      <m:begChr m:val="["/>
                      <m:endChr m:val="]"/>
                      <m:ctrlPr>
                        <w:rPr>
                          <w:rFonts w:ascii="Cambria Math" w:eastAsia="Times New Roman" w:hAnsi="Cambria Math" w:cs="Times New Roman"/>
                          <w:i/>
                          <w:sz w:val="30"/>
                          <w:szCs w:val="30"/>
                          <w:lang w:val="en-US" w:eastAsia="ru-RU"/>
                        </w:rPr>
                      </m:ctrlPr>
                    </m:dPr>
                    <m:e>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val="en-US" w:eastAsia="ru-RU"/>
                            </w:rPr>
                            <m:t>+</m:t>
                          </m:r>
                        </m:sup>
                      </m:sSup>
                      <m:ctrlPr>
                        <w:rPr>
                          <w:rFonts w:ascii="Cambria Math" w:eastAsia="Times New Roman" w:hAnsi="Cambria Math" w:cs="Times New Roman"/>
                          <w:i/>
                          <w:sz w:val="30"/>
                          <w:szCs w:val="30"/>
                          <w:lang w:eastAsia="ru-RU"/>
                        </w:rPr>
                      </m:ctrlPr>
                    </m:e>
                  </m:d>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r>
                <w:rPr>
                  <w:rFonts w:ascii="Cambria Math" w:eastAsia="Times New Roman" w:hAnsi="Cambria Math" w:cs="Times New Roman"/>
                  <w:sz w:val="30"/>
                  <w:szCs w:val="30"/>
                  <w:lang w:eastAsia="ru-RU"/>
                </w:rPr>
                <m:t>]</m:t>
              </m:r>
            </m:num>
            <m:den>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den>
          </m:f>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K</m:t>
              </m:r>
            </m:e>
            <m:sub>
              <m:r>
                <w:rPr>
                  <w:rFonts w:ascii="Cambria Math" w:eastAsia="Times New Roman" w:hAnsi="Cambria Math" w:cs="Times New Roman"/>
                  <w:sz w:val="30"/>
                  <w:szCs w:val="30"/>
                  <w:lang w:eastAsia="ru-RU"/>
                </w:rPr>
                <m:t>1</m:t>
              </m:r>
            </m:sub>
          </m:sSub>
          <m:r>
            <w:rPr>
              <w:rFonts w:ascii="Cambria Math" w:eastAsia="Times New Roman" w:hAnsi="Cambria Math" w:cs="Times New Roman"/>
              <w:sz w:val="30"/>
              <w:szCs w:val="30"/>
              <w:lang w:eastAsia="ru-RU"/>
            </w:rPr>
            <m:t>=5,7·</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-8</m:t>
              </m:r>
            </m:sup>
          </m:sSup>
          <m:r>
            <w:rPr>
              <w:rFonts w:ascii="Cambria Math" w:eastAsia="Times New Roman" w:hAnsi="Cambria Math" w:cs="Times New Roman"/>
              <w:sz w:val="30"/>
              <w:szCs w:val="30"/>
              <w:lang w:eastAsia="ru-RU"/>
            </w:rPr>
            <m:t>;</m:t>
          </m:r>
          <m:f>
            <m:fPr>
              <m:ctrlPr>
                <w:rPr>
                  <w:rFonts w:ascii="Cambria Math" w:eastAsia="Times New Roman" w:hAnsi="Cambria Math" w:cs="Times New Roman"/>
                  <w:i/>
                  <w:sz w:val="30"/>
                  <w:szCs w:val="30"/>
                  <w:lang w:eastAsia="ru-RU"/>
                </w:rPr>
              </m:ctrlPr>
            </m:fPr>
            <m:num>
              <m:sSup>
                <m:sSupPr>
                  <m:ctrlPr>
                    <w:rPr>
                      <w:rFonts w:ascii="Cambria Math" w:eastAsia="Times New Roman" w:hAnsi="Cambria Math" w:cs="Times New Roman"/>
                      <w:i/>
                      <w:sz w:val="30"/>
                      <w:szCs w:val="30"/>
                      <w:lang w:eastAsia="ru-RU"/>
                    </w:rPr>
                  </m:ctrlPr>
                </m:sSupPr>
                <m:e>
                  <m:d>
                    <m:dPr>
                      <m:begChr m:val="["/>
                      <m:endChr m:val="]"/>
                      <m:ctrlPr>
                        <w:rPr>
                          <w:rFonts w:ascii="Cambria Math" w:eastAsia="Times New Roman" w:hAnsi="Cambria Math" w:cs="Times New Roman"/>
                          <w:i/>
                          <w:sz w:val="30"/>
                          <w:szCs w:val="30"/>
                          <w:lang w:val="en-US" w:eastAsia="ru-RU"/>
                        </w:rPr>
                      </m:ctrlPr>
                    </m:dPr>
                    <m:e>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val="en-US" w:eastAsia="ru-RU"/>
                            </w:rPr>
                            <m:t>+</m:t>
                          </m:r>
                        </m:sup>
                      </m:sSup>
                      <m:ctrlPr>
                        <w:rPr>
                          <w:rFonts w:ascii="Cambria Math" w:eastAsia="Times New Roman" w:hAnsi="Cambria Math" w:cs="Times New Roman"/>
                          <w:i/>
                          <w:sz w:val="30"/>
                          <w:szCs w:val="30"/>
                          <w:lang w:eastAsia="ru-RU"/>
                        </w:rPr>
                      </m:ctrlPr>
                    </m:e>
                  </m:d>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r>
                <w:rPr>
                  <w:rFonts w:ascii="Cambria Math" w:eastAsia="Times New Roman" w:hAnsi="Cambria Math" w:cs="Times New Roman"/>
                  <w:sz w:val="30"/>
                  <w:szCs w:val="30"/>
                  <w:lang w:eastAsia="ru-RU"/>
                </w:rPr>
                <m:t>]</m:t>
              </m:r>
            </m:num>
            <m:den>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den>
          </m:f>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K</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=1,2·</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-15</m:t>
              </m:r>
            </m:sup>
          </m:sSup>
          <m:r>
            <w:rPr>
              <w:rFonts w:ascii="Cambria Math" w:eastAsia="Times New Roman" w:hAnsi="Cambria Math" w:cs="Times New Roman"/>
              <w:sz w:val="30"/>
              <w:szCs w:val="30"/>
              <w:lang w:eastAsia="ru-RU"/>
            </w:rPr>
            <m:t>.</m:t>
          </m:r>
        </m:oMath>
      </m:oMathPara>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Как указывалось ранее, всегда </w:t>
      </w:r>
      <w:r w:rsidRPr="00F31079">
        <w:rPr>
          <w:rFonts w:ascii="Times New Roman" w:eastAsia="Times New Roman" w:hAnsi="Times New Roman" w:cs="Times New Roman"/>
          <w:sz w:val="30"/>
          <w:szCs w:val="30"/>
          <w:lang w:val="en-US" w:eastAsia="ru-RU"/>
        </w:rPr>
        <w:t>K</w:t>
      </w:r>
      <w:r w:rsidRPr="00F31079">
        <w:rPr>
          <w:rFonts w:ascii="Times New Roman" w:eastAsia="Times New Roman" w:hAnsi="Times New Roman" w:cs="Times New Roman"/>
          <w:sz w:val="30"/>
          <w:szCs w:val="30"/>
          <w:vertAlign w:val="subscript"/>
          <w:lang w:eastAsia="ru-RU"/>
        </w:rPr>
        <w:t>1</w:t>
      </w:r>
      <w:r w:rsidRPr="00F31079">
        <w:rPr>
          <w:rFonts w:ascii="Times New Roman" w:eastAsia="Times New Roman" w:hAnsi="Times New Roman" w:cs="Times New Roman"/>
          <w:sz w:val="30"/>
          <w:szCs w:val="30"/>
          <w:lang w:eastAsia="ru-RU"/>
        </w:rPr>
        <w:t>&gt;</w:t>
      </w:r>
      <w:r w:rsidRPr="00F31079">
        <w:rPr>
          <w:rFonts w:ascii="Times New Roman" w:eastAsia="Times New Roman" w:hAnsi="Times New Roman" w:cs="Times New Roman"/>
          <w:sz w:val="30"/>
          <w:szCs w:val="30"/>
          <w:lang w:val="en-US" w:eastAsia="ru-RU"/>
        </w:rPr>
        <w:t>K</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и первичная диссоциация больше вторичной. В заметных количествах имеются только ионы, образующиеся по первой ступени диссоциации.</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Перемножая эти уравнения, получим</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m:oMathPara>
        <m:oMathParaPr>
          <m:jc m:val="center"/>
        </m:oMathParaPr>
        <m:oMath>
          <m:f>
            <m:fPr>
              <m:ctrlPr>
                <w:rPr>
                  <w:rFonts w:ascii="Cambria Math" w:eastAsia="Times New Roman" w:hAnsi="Cambria Math" w:cs="Times New Roman"/>
                  <w:i/>
                  <w:sz w:val="30"/>
                  <w:szCs w:val="30"/>
                  <w:lang w:eastAsia="ru-RU"/>
                </w:rPr>
              </m:ctrlPr>
            </m:fPr>
            <m:num>
              <m:sSup>
                <m:sSupPr>
                  <m:ctrlPr>
                    <w:rPr>
                      <w:rFonts w:ascii="Cambria Math" w:eastAsia="Times New Roman" w:hAnsi="Cambria Math" w:cs="Times New Roman"/>
                      <w:i/>
                      <w:sz w:val="30"/>
                      <w:szCs w:val="30"/>
                      <w:lang w:eastAsia="ru-RU"/>
                    </w:rPr>
                  </m:ctrlPr>
                </m:sSupPr>
                <m:e>
                  <m:d>
                    <m:dPr>
                      <m:begChr m:val="["/>
                      <m:endChr m:val="]"/>
                      <m:ctrlPr>
                        <w:rPr>
                          <w:rFonts w:ascii="Cambria Math" w:eastAsia="Times New Roman" w:hAnsi="Cambria Math" w:cs="Times New Roman"/>
                          <w:i/>
                          <w:sz w:val="30"/>
                          <w:szCs w:val="30"/>
                          <w:lang w:val="en-US" w:eastAsia="ru-RU"/>
                        </w:rPr>
                      </m:ctrlPr>
                    </m:dPr>
                    <m:e>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val="en-US" w:eastAsia="ru-RU"/>
                            </w:rPr>
                            <m:t>+</m:t>
                          </m:r>
                        </m:sup>
                      </m:sSup>
                      <m:ctrlPr>
                        <w:rPr>
                          <w:rFonts w:ascii="Cambria Math" w:eastAsia="Times New Roman" w:hAnsi="Cambria Math" w:cs="Times New Roman"/>
                          <w:i/>
                          <w:sz w:val="30"/>
                          <w:szCs w:val="30"/>
                          <w:lang w:eastAsia="ru-RU"/>
                        </w:rPr>
                      </m:ctrlPr>
                    </m:e>
                  </m:d>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r>
                <w:rPr>
                  <w:rFonts w:ascii="Cambria Math" w:eastAsia="Times New Roman" w:hAnsi="Cambria Math" w:cs="Times New Roman"/>
                  <w:sz w:val="30"/>
                  <w:szCs w:val="30"/>
                  <w:lang w:eastAsia="ru-RU"/>
                </w:rPr>
                <m:t>]</m:t>
              </m:r>
            </m:num>
            <m:den>
              <m:r>
                <w:rPr>
                  <w:rFonts w:ascii="Cambria Math" w:eastAsia="Times New Roman" w:hAnsi="Cambria Math" w:cs="Times New Roman"/>
                  <w:sz w:val="30"/>
                  <w:szCs w:val="30"/>
                  <w:lang w:eastAsia="ru-RU"/>
                </w:rPr>
                <m:t>[</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den>
          </m:f>
          <m:r>
            <w:rPr>
              <w:rFonts w:ascii="Cambria Math" w:eastAsia="Times New Roman" w:hAnsi="Cambria Math" w:cs="Times New Roman"/>
              <w:sz w:val="30"/>
              <w:szCs w:val="30"/>
              <w:lang w:eastAsia="ru-RU"/>
            </w:rPr>
            <m:t>=5,7·</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-8</m:t>
              </m:r>
            </m:sup>
          </m:sSup>
          <m:r>
            <w:rPr>
              <w:rFonts w:ascii="Cambria Math" w:eastAsia="Times New Roman" w:hAnsi="Cambria Math" w:cs="Times New Roman"/>
              <w:sz w:val="30"/>
              <w:szCs w:val="30"/>
              <w:lang w:eastAsia="ru-RU"/>
            </w:rPr>
            <m:t xml:space="preserve"> ·1,2·</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-15</m:t>
              </m:r>
            </m:sup>
          </m:sSup>
          <m:r>
            <w:rPr>
              <w:rFonts w:ascii="Cambria Math" w:eastAsia="Times New Roman" w:hAnsi="Cambria Math" w:cs="Times New Roman"/>
              <w:sz w:val="30"/>
              <w:szCs w:val="30"/>
              <w:lang w:eastAsia="ru-RU"/>
            </w:rPr>
            <m:t xml:space="preserve">=6,8 · </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10</m:t>
              </m:r>
            </m:e>
            <m:sup>
              <m:r>
                <w:rPr>
                  <w:rFonts w:ascii="Cambria Math" w:eastAsia="Times New Roman" w:hAnsi="Cambria Math" w:cs="Times New Roman"/>
                  <w:sz w:val="30"/>
                  <w:szCs w:val="30"/>
                  <w:lang w:eastAsia="ru-RU"/>
                </w:rPr>
                <m:t>-23</m:t>
              </m:r>
            </m:sup>
          </m:sSup>
          <m:r>
            <w:rPr>
              <w:rFonts w:ascii="Cambria Math" w:eastAsia="Times New Roman" w:hAnsi="Cambria Math" w:cs="Times New Roman"/>
              <w:sz w:val="30"/>
              <w:szCs w:val="30"/>
              <w:lang w:eastAsia="ru-RU"/>
            </w:rPr>
            <m:t>.</m:t>
          </m:r>
        </m:oMath>
      </m:oMathPara>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sz w:val="30"/>
          <w:szCs w:val="30"/>
          <w:lang w:eastAsia="ru-RU"/>
        </w:rPr>
        <w:t xml:space="preserve">Концентрация </w:t>
      </w:r>
      <m:oMath>
        <m:sSub>
          <m:sSubPr>
            <m:ctrlPr>
              <w:rPr>
                <w:rFonts w:ascii="Cambria Math" w:eastAsia="Times New Roman" w:hAnsi="Cambria Math" w:cs="Times New Roman"/>
                <w:sz w:val="30"/>
                <w:szCs w:val="30"/>
                <w:lang w:eastAsia="ru-RU"/>
              </w:rPr>
            </m:ctrlPr>
          </m:sSubPr>
          <m:e>
            <m:r>
              <m:rPr>
                <m:sty m:val="p"/>
              </m:rPr>
              <w:rPr>
                <w:rFonts w:ascii="Cambria Math" w:eastAsia="Times New Roman" w:hAnsi="Cambria Math" w:cs="Times New Roman"/>
                <w:sz w:val="30"/>
                <w:szCs w:val="30"/>
                <w:lang w:eastAsia="ru-RU"/>
              </w:rPr>
              <m:t>H</m:t>
            </m:r>
          </m:e>
          <m:sub>
            <m:r>
              <m:rPr>
                <m:sty m:val="p"/>
              </m:rPr>
              <w:rPr>
                <w:rFonts w:ascii="Cambria Math" w:eastAsia="Times New Roman" w:hAnsi="Cambria Math" w:cs="Times New Roman"/>
                <w:sz w:val="30"/>
                <w:szCs w:val="30"/>
                <w:lang w:eastAsia="ru-RU"/>
              </w:rPr>
              <m:t>2</m:t>
            </m:r>
          </m:sub>
        </m:sSub>
        <m:r>
          <m:rPr>
            <m:sty m:val="p"/>
          </m:rP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 в насыщенном газовом водном растворе равна 0,1М. Тогда</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m:oMathPara>
        <m:oMath>
          <m:sSup>
            <m:sSupPr>
              <m:ctrlPr>
                <w:rPr>
                  <w:rFonts w:ascii="Cambria Math" w:eastAsia="Times New Roman" w:hAnsi="Cambria Math" w:cs="Times New Roman"/>
                  <w:i/>
                  <w:sz w:val="30"/>
                  <w:szCs w:val="30"/>
                  <w:lang w:eastAsia="ru-RU"/>
                </w:rPr>
              </m:ctrlPr>
            </m:sSupPr>
            <m:e>
              <m:d>
                <m:dPr>
                  <m:begChr m:val="["/>
                  <m:endChr m:val="]"/>
                  <m:ctrlPr>
                    <w:rPr>
                      <w:rFonts w:ascii="Cambria Math" w:eastAsia="Times New Roman" w:hAnsi="Cambria Math" w:cs="Times New Roman"/>
                      <w:i/>
                      <w:sz w:val="30"/>
                      <w:szCs w:val="30"/>
                      <w:lang w:val="en-US" w:eastAsia="ru-RU"/>
                    </w:rPr>
                  </m:ctrlPr>
                </m:dPr>
                <m:e>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val="en-US" w:eastAsia="ru-RU"/>
                        </w:rPr>
                        <m:t>+</m:t>
                      </m:r>
                    </m:sup>
                  </m:sSup>
                  <m:ctrlPr>
                    <w:rPr>
                      <w:rFonts w:ascii="Cambria Math" w:eastAsia="Times New Roman" w:hAnsi="Cambria Math" w:cs="Times New Roman"/>
                      <w:i/>
                      <w:sz w:val="30"/>
                      <w:szCs w:val="30"/>
                      <w:lang w:eastAsia="ru-RU"/>
                    </w:rPr>
                  </m:ctrlPr>
                </m:e>
              </m:d>
            </m:e>
            <m:sup>
              <m:r>
                <w:rPr>
                  <w:rFonts w:ascii="Cambria Math" w:eastAsia="Times New Roman" w:hAnsi="Cambria Math" w:cs="Times New Roman"/>
                  <w:sz w:val="30"/>
                  <w:szCs w:val="30"/>
                  <w:lang w:eastAsia="ru-RU"/>
                </w:rPr>
                <m:t>2</m:t>
              </m:r>
            </m:sup>
          </m:sSup>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[S</m:t>
              </m:r>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r>
            <w:rPr>
              <w:rFonts w:ascii="Cambria Math" w:eastAsia="Times New Roman" w:hAnsi="Cambria Math" w:cs="Times New Roman"/>
              <w:sz w:val="30"/>
              <w:szCs w:val="30"/>
              <w:lang w:val="en-US" w:eastAsia="ru-RU"/>
            </w:rPr>
            <m:t>6,8 ·</m:t>
          </m:r>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10</m:t>
              </m:r>
            </m:e>
            <m:sup>
              <m:r>
                <w:rPr>
                  <w:rFonts w:ascii="Cambria Math" w:eastAsia="Times New Roman" w:hAnsi="Cambria Math" w:cs="Times New Roman"/>
                  <w:sz w:val="30"/>
                  <w:szCs w:val="30"/>
                  <w:lang w:val="en-US" w:eastAsia="ru-RU"/>
                </w:rPr>
                <m:t>-24</m:t>
              </m:r>
            </m:sup>
          </m:sSup>
          <m:r>
            <m:rPr>
              <m:sty m:val="p"/>
            </m:rPr>
            <w:rPr>
              <w:rFonts w:ascii="Cambria Math" w:eastAsia="Times New Roman" w:hAnsi="Cambria Math" w:cs="Times New Roman"/>
              <w:sz w:val="30"/>
              <w:szCs w:val="30"/>
              <w:lang w:val="en-US" w:eastAsia="ru-RU"/>
            </w:rPr>
            <m:t>,</m:t>
          </m:r>
        </m:oMath>
      </m:oMathPara>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т.е. концентрация сульфид-иона обратно пропорциональна квадрату концентрации ионов водорода. Если, например, в насыщенном растворе сероводорода увеличить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в 10 раз, то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уменьшится в 100 раз, Этот вывод имеет большое значение для практики качественного анализа. Теперь становится ясным, что увеличением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можно так уменьшить концентрацию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что в осадок будут выпадать лишь сульфиды с очень малым ПР.</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Произведение растворимости сульфидов железа, цинка, марганца больше, чем сульфидов меди, свинца, ртути (см. приложение №8). Поэтому для осаждения первых трех ионов нужна более высокая концентрация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Это достигается, например, применением вместо </w:t>
      </w:r>
      <m:oMath>
        <m:sSub>
          <m:sSubPr>
            <m:ctrlPr>
              <w:rPr>
                <w:rFonts w:ascii="Cambria Math" w:eastAsia="Times New Roman" w:hAnsi="Cambria Math" w:cs="Times New Roman"/>
                <w:sz w:val="30"/>
                <w:szCs w:val="30"/>
                <w:lang w:eastAsia="ru-RU"/>
              </w:rPr>
            </m:ctrlPr>
          </m:sSubPr>
          <m:e>
            <m:r>
              <m:rPr>
                <m:sty m:val="p"/>
              </m:rPr>
              <w:rPr>
                <w:rFonts w:ascii="Cambria Math" w:eastAsia="Times New Roman" w:hAnsi="Cambria Math" w:cs="Times New Roman"/>
                <w:sz w:val="30"/>
                <w:szCs w:val="30"/>
                <w:lang w:eastAsia="ru-RU"/>
              </w:rPr>
              <m:t>H</m:t>
            </m:r>
          </m:e>
          <m:sub>
            <m:r>
              <m:rPr>
                <m:sty m:val="p"/>
              </m:rPr>
              <w:rPr>
                <w:rFonts w:ascii="Cambria Math" w:eastAsia="Times New Roman" w:hAnsi="Cambria Math" w:cs="Times New Roman"/>
                <w:sz w:val="30"/>
                <w:szCs w:val="30"/>
                <w:lang w:eastAsia="ru-RU"/>
              </w:rPr>
              <m:t>2</m:t>
            </m:r>
          </m:sub>
        </m:sSub>
        <m:r>
          <m:rPr>
            <m:sty m:val="p"/>
          </m:rP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 реагента (</w:t>
      </w:r>
      <w:r w:rsidRPr="00F31079">
        <w:rPr>
          <w:rFonts w:ascii="Times New Roman" w:eastAsia="Times New Roman" w:hAnsi="Times New Roman" w:cs="Times New Roman"/>
          <w:sz w:val="30"/>
          <w:szCs w:val="30"/>
          <w:lang w:val="en-US" w:eastAsia="ru-RU"/>
        </w:rPr>
        <w:t>NH</w:t>
      </w:r>
      <w:r w:rsidRPr="00F31079">
        <w:rPr>
          <w:rFonts w:ascii="Times New Roman" w:eastAsia="Times New Roman" w:hAnsi="Times New Roman" w:cs="Times New Roman"/>
          <w:sz w:val="30"/>
          <w:szCs w:val="30"/>
          <w:vertAlign w:val="subscript"/>
          <w:lang w:eastAsia="ru-RU"/>
        </w:rPr>
        <w:t>4</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Очевидной является роль концентрации осаждаемого иона: чем больше [</w:t>
      </w:r>
      <w:r w:rsidRPr="00F31079">
        <w:rPr>
          <w:rFonts w:ascii="Times New Roman" w:eastAsia="Times New Roman" w:hAnsi="Times New Roman" w:cs="Times New Roman"/>
          <w:sz w:val="30"/>
          <w:szCs w:val="30"/>
          <w:lang w:val="en-US" w:eastAsia="ru-RU"/>
        </w:rPr>
        <w:t>Me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тем легче будет достигнуто условие выпадения осадка.</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Растворение сульфидов в кислотах также легко объясняется с помощью правила произведения растворимости. Рассмотрим растворение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в разбавленной соляной кислоте. В насыщенном водном </w:t>
      </w:r>
      <w:r w:rsidRPr="00F31079">
        <w:rPr>
          <w:rFonts w:ascii="Times New Roman" w:eastAsia="Times New Roman" w:hAnsi="Times New Roman" w:cs="Times New Roman"/>
          <w:sz w:val="30"/>
          <w:szCs w:val="30"/>
          <w:lang w:eastAsia="ru-RU"/>
        </w:rPr>
        <w:lastRenderedPageBreak/>
        <w:t xml:space="preserve">растворе этой соли в присутствии осадка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устанавливается равновесие:</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FeS</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Fe</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perscript"/>
          <w:lang w:eastAsia="ru-RU"/>
        </w:rPr>
        <w:t>2-</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FeS</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Fe</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]=3,7·10</w:t>
      </w:r>
      <w:r w:rsidRPr="00F31079">
        <w:rPr>
          <w:rFonts w:ascii="Times New Roman" w:eastAsia="Times New Roman" w:hAnsi="Times New Roman" w:cs="Times New Roman"/>
          <w:i/>
          <w:sz w:val="30"/>
          <w:szCs w:val="30"/>
          <w:vertAlign w:val="superscript"/>
          <w:lang w:eastAsia="ru-RU"/>
        </w:rPr>
        <w:t>-19</w:t>
      </w:r>
      <w:r w:rsidRPr="00F31079">
        <w:rPr>
          <w:rFonts w:ascii="Times New Roman" w:eastAsia="Times New Roman" w:hAnsi="Times New Roman" w:cs="Times New Roman"/>
          <w:sz w:val="30"/>
          <w:szCs w:val="30"/>
          <w:lang w:eastAsia="ru-RU"/>
        </w:rPr>
        <w:t xml:space="preserve"> (при 25°C), а условие растворения </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Fe</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&lt; &lt;ПР</w:t>
      </w:r>
      <w:r w:rsidRPr="00F31079">
        <w:rPr>
          <w:rFonts w:ascii="Times New Roman" w:eastAsia="Times New Roman" w:hAnsi="Times New Roman" w:cs="Times New Roman"/>
          <w:i/>
          <w:sz w:val="30"/>
          <w:szCs w:val="30"/>
          <w:vertAlign w:val="subscript"/>
          <w:lang w:val="en-US" w:eastAsia="ru-RU"/>
        </w:rPr>
        <w:t>FeS</w:t>
      </w:r>
      <w:r w:rsidRPr="00F31079">
        <w:rPr>
          <w:rFonts w:ascii="Times New Roman" w:eastAsia="Times New Roman" w:hAnsi="Times New Roman" w:cs="Times New Roman"/>
          <w:sz w:val="30"/>
          <w:szCs w:val="30"/>
          <w:lang w:eastAsia="ru-RU"/>
        </w:rPr>
        <w:t xml:space="preserve">, т.е. для растворения соли необходимо, чтобы произведения концентраций ионов </w:t>
      </w:r>
      <w:r w:rsidRPr="00F31079">
        <w:rPr>
          <w:rFonts w:ascii="Times New Roman" w:eastAsia="Times New Roman" w:hAnsi="Times New Roman" w:cs="Times New Roman"/>
          <w:sz w:val="30"/>
          <w:szCs w:val="30"/>
          <w:lang w:val="en-US" w:eastAsia="ru-RU"/>
        </w:rPr>
        <w:t>Fe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и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было меньше произведения растворимости ПР</w:t>
      </w:r>
      <w:r w:rsidRPr="00F31079">
        <w:rPr>
          <w:rFonts w:ascii="Times New Roman" w:eastAsia="Times New Roman" w:hAnsi="Times New Roman" w:cs="Times New Roman"/>
          <w:sz w:val="30"/>
          <w:szCs w:val="30"/>
          <w:vertAlign w:val="subscript"/>
          <w:lang w:val="en-US" w:eastAsia="ru-RU"/>
        </w:rPr>
        <w:t>FeS</w:t>
      </w:r>
      <w:r w:rsidRPr="00F31079">
        <w:rPr>
          <w:rFonts w:ascii="Times New Roman" w:eastAsia="Times New Roman" w:hAnsi="Times New Roman" w:cs="Times New Roman"/>
          <w:sz w:val="30"/>
          <w:szCs w:val="30"/>
          <w:lang w:eastAsia="ru-RU"/>
        </w:rPr>
        <w:t xml:space="preserve">. Это достигается прибавлением соляной кислоты: ионы водорода связывают ионы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в малодиссоциированные ионы </w:t>
      </w:r>
      <m:oMath>
        <m:sSup>
          <m:sSupPr>
            <m:ctrlPr>
              <w:rPr>
                <w:rFonts w:ascii="Cambria Math" w:eastAsia="Times New Roman" w:hAnsi="Cambria Math" w:cs="Times New Roman"/>
                <w:sz w:val="30"/>
                <w:szCs w:val="30"/>
                <w:lang w:eastAsia="ru-RU"/>
              </w:rPr>
            </m:ctrlPr>
          </m:sSupPr>
          <m:e>
            <m:r>
              <m:rPr>
                <m:sty m:val="p"/>
              </m:rPr>
              <w:rPr>
                <w:rFonts w:ascii="Cambria Math" w:eastAsia="Times New Roman" w:hAnsi="Cambria Math" w:cs="Times New Roman"/>
                <w:sz w:val="30"/>
                <w:szCs w:val="30"/>
                <w:lang w:eastAsia="ru-RU"/>
              </w:rPr>
              <m:t>HS</m:t>
            </m:r>
          </m:e>
          <m:sup>
            <m:r>
              <m:rPr>
                <m:sty m:val="p"/>
              </m:rPr>
              <w:rPr>
                <w:rFonts w:ascii="Cambria Math" w:eastAsia="Times New Roman" w:hAnsi="Cambria Math" w:cs="Times New Roman"/>
                <w:sz w:val="30"/>
                <w:szCs w:val="30"/>
                <w:lang w:eastAsia="ru-RU"/>
              </w:rPr>
              <m:t>-</m:t>
            </m:r>
          </m:sup>
        </m:sSup>
      </m:oMath>
      <w:r w:rsidRPr="00F31079">
        <w:rPr>
          <w:rFonts w:ascii="Times New Roman" w:eastAsia="Times New Roman" w:hAnsi="Times New Roman" w:cs="Times New Roman"/>
          <w:sz w:val="30"/>
          <w:szCs w:val="30"/>
          <w:lang w:eastAsia="ru-RU"/>
        </w:rPr>
        <w:t xml:space="preserve">, а потом и в малодиссоциированные молекулы </w:t>
      </w:r>
      <m:oMath>
        <m:sSub>
          <m:sSubPr>
            <m:ctrlPr>
              <w:rPr>
                <w:rFonts w:ascii="Cambria Math" w:eastAsia="Times New Roman" w:hAnsi="Cambria Math" w:cs="Times New Roman"/>
                <w:sz w:val="30"/>
                <w:szCs w:val="30"/>
                <w:lang w:eastAsia="ru-RU"/>
              </w:rPr>
            </m:ctrlPr>
          </m:sSubPr>
          <m:e>
            <m:r>
              <m:rPr>
                <m:sty m:val="p"/>
              </m:rPr>
              <w:rPr>
                <w:rFonts w:ascii="Cambria Math" w:eastAsia="Times New Roman" w:hAnsi="Cambria Math" w:cs="Times New Roman"/>
                <w:sz w:val="30"/>
                <w:szCs w:val="30"/>
                <w:lang w:eastAsia="ru-RU"/>
              </w:rPr>
              <m:t>H</m:t>
            </m:r>
          </m:e>
          <m:sub>
            <m:r>
              <m:rPr>
                <m:sty m:val="p"/>
              </m:rPr>
              <w:rPr>
                <w:rFonts w:ascii="Cambria Math" w:eastAsia="Times New Roman" w:hAnsi="Cambria Math" w:cs="Times New Roman"/>
                <w:sz w:val="30"/>
                <w:szCs w:val="30"/>
                <w:lang w:eastAsia="ru-RU"/>
              </w:rPr>
              <m:t>2</m:t>
            </m:r>
          </m:sub>
        </m:sSub>
        <m:r>
          <m:rPr>
            <m:sty m:val="p"/>
          </m:rP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 удаляющиеся из раствора в виде газа. В результате произведение концентраций ионов </w:t>
      </w:r>
      <w:r w:rsidRPr="00F31079">
        <w:rPr>
          <w:rFonts w:ascii="Times New Roman" w:eastAsia="Times New Roman" w:hAnsi="Times New Roman" w:cs="Times New Roman"/>
          <w:sz w:val="30"/>
          <w:szCs w:val="30"/>
          <w:lang w:val="en-US" w:eastAsia="ru-RU"/>
        </w:rPr>
        <w:t>Fe</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и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в растворе делается меньше ПР</w:t>
      </w:r>
      <w:r w:rsidRPr="00F31079">
        <w:rPr>
          <w:rFonts w:ascii="Times New Roman" w:eastAsia="Times New Roman" w:hAnsi="Times New Roman" w:cs="Times New Roman"/>
          <w:sz w:val="30"/>
          <w:szCs w:val="30"/>
          <w:vertAlign w:val="subscript"/>
          <w:lang w:val="en-US" w:eastAsia="ru-RU"/>
        </w:rPr>
        <w:t>FeS</w:t>
      </w:r>
      <w:r w:rsidRPr="00F31079">
        <w:rPr>
          <w:rFonts w:ascii="Times New Roman" w:eastAsia="Times New Roman" w:hAnsi="Times New Roman" w:cs="Times New Roman"/>
          <w:sz w:val="30"/>
          <w:szCs w:val="30"/>
          <w:lang w:eastAsia="ru-RU"/>
        </w:rPr>
        <w:t xml:space="preserve">. Это нарушает равновесие между осадком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и его ионами в растворе, т.е. равновесие (</w:t>
      </w:r>
      <w:r w:rsidRPr="00F31079">
        <w:rPr>
          <w:rFonts w:ascii="Times New Roman" w:eastAsia="Times New Roman" w:hAnsi="Times New Roman" w:cs="Times New Roman"/>
          <w:sz w:val="30"/>
          <w:szCs w:val="30"/>
          <w:lang w:val="en-US" w:eastAsia="ru-RU"/>
        </w:rPr>
        <w:t>A</w:t>
      </w:r>
      <w:r w:rsidRPr="00F31079">
        <w:rPr>
          <w:rFonts w:ascii="Times New Roman" w:eastAsia="Times New Roman" w:hAnsi="Times New Roman" w:cs="Times New Roman"/>
          <w:sz w:val="30"/>
          <w:szCs w:val="30"/>
          <w:lang w:eastAsia="ru-RU"/>
        </w:rPr>
        <w:t>) смещается вправо. В присутствии избытка кислоты реакция (</w:t>
      </w:r>
      <w:r w:rsidRPr="00F31079">
        <w:rPr>
          <w:rFonts w:ascii="Times New Roman" w:eastAsia="Times New Roman" w:hAnsi="Times New Roman" w:cs="Times New Roman"/>
          <w:sz w:val="30"/>
          <w:szCs w:val="30"/>
          <w:lang w:val="en-US" w:eastAsia="ru-RU"/>
        </w:rPr>
        <w:t>A</w:t>
      </w:r>
      <w:r w:rsidRPr="00F31079">
        <w:rPr>
          <w:rFonts w:ascii="Times New Roman" w:eastAsia="Times New Roman" w:hAnsi="Times New Roman" w:cs="Times New Roman"/>
          <w:sz w:val="30"/>
          <w:szCs w:val="30"/>
          <w:lang w:eastAsia="ru-RU"/>
        </w:rPr>
        <w:t xml:space="preserve">) протекает непрерывно до полного растворения осадка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Изложенное схематически записывается следующим образом:</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vertAlign w:val="superscript"/>
          <w:lang w:val="en-US" w:eastAsia="ru-RU"/>
        </w:rPr>
      </w:pPr>
      <w:r w:rsidRPr="00F31079">
        <w:rPr>
          <w:rFonts w:ascii="Times New Roman" w:eastAsia="Times New Roman" w:hAnsi="Times New Roman" w:cs="Times New Roman"/>
          <w:i/>
          <w:sz w:val="30"/>
          <w:szCs w:val="30"/>
          <w:lang w:val="en-US" w:eastAsia="ru-RU"/>
        </w:rPr>
        <w:t>FeS ↔ Fe</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 S</w:t>
      </w:r>
      <w:r w:rsidRPr="00F31079">
        <w:rPr>
          <w:rFonts w:ascii="Times New Roman" w:eastAsia="Times New Roman" w:hAnsi="Times New Roman" w:cs="Times New Roman"/>
          <w:i/>
          <w:sz w:val="30"/>
          <w:szCs w:val="30"/>
          <w:vertAlign w:val="superscript"/>
          <w:lang w:val="en-US" w:eastAsia="ru-RU"/>
        </w:rPr>
        <w:t>2-</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HCl ↔ Cl</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H</w:t>
      </w:r>
      <w:r w:rsidRPr="00F31079">
        <w:rPr>
          <w:rFonts w:ascii="Times New Roman" w:eastAsia="Times New Roman" w:hAnsi="Times New Roman" w:cs="Times New Roman"/>
          <w:i/>
          <w:sz w:val="30"/>
          <w:szCs w:val="30"/>
          <w:vertAlign w:val="superscript"/>
          <w:lang w:val="en-US" w:eastAsia="ru-RU"/>
        </w:rPr>
        <w:t>+</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val="en-US" w:eastAsia="ru-RU"/>
        </w:rPr>
      </w:pPr>
      <m:oMathPara>
        <m:oMath>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oMath>
      </m:oMathPara>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HCl</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perscript"/>
          <w:lang w:eastAsia="ru-RU"/>
        </w:rPr>
        <w:t>+</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p>
    <w:p w:rsidR="00066A80" w:rsidRPr="00F31079" w:rsidRDefault="00066A80" w:rsidP="00066A80">
      <w:pPr>
        <w:spacing w:after="0" w:line="240" w:lineRule="auto"/>
        <w:ind w:firstLine="709"/>
        <w:jc w:val="center"/>
        <w:rPr>
          <w:rFonts w:ascii="Times New Roman" w:eastAsia="Times New Roman" w:hAnsi="Times New Roman" w:cs="Times New Roman"/>
          <w:sz w:val="30"/>
          <w:szCs w:val="30"/>
          <w:lang w:eastAsia="ru-RU"/>
        </w:rPr>
      </w:pPr>
      <m:oMath>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(в растворе) ↔ </w:t>
      </w:r>
      <m:oMath>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H</m:t>
            </m:r>
          </m:e>
          <m:sub>
            <m:r>
              <w:rPr>
                <w:rFonts w:ascii="Cambria Math" w:eastAsia="Times New Roman" w:hAnsi="Cambria Math" w:cs="Times New Roman"/>
                <w:sz w:val="30"/>
                <w:szCs w:val="30"/>
                <w:lang w:eastAsia="ru-RU"/>
              </w:rPr>
              <m:t>2</m:t>
            </m:r>
          </m:sub>
        </m:sSub>
        <m:r>
          <w:rPr>
            <w:rFonts w:ascii="Cambria Math" w:eastAsia="Times New Roman" w:hAnsi="Cambria Math" w:cs="Times New Roman"/>
            <w:sz w:val="30"/>
            <w:szCs w:val="30"/>
            <w:lang w:eastAsia="ru-RU"/>
          </w:rPr>
          <m:t>S</m:t>
        </m:r>
      </m:oMath>
      <w:r w:rsidRPr="00F31079">
        <w:rPr>
          <w:rFonts w:ascii="Times New Roman" w:eastAsia="Times New Roman" w:hAnsi="Times New Roman" w:cs="Times New Roman"/>
          <w:sz w:val="30"/>
          <w:szCs w:val="30"/>
          <w:lang w:eastAsia="ru-RU"/>
        </w:rPr>
        <w:t xml:space="preserve"> (газ)</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Произведение растворимости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сравнительно велико, а ПР сульфидов, малорастворимых в </w:t>
      </w:r>
      <w:r w:rsidRPr="00F31079">
        <w:rPr>
          <w:rFonts w:ascii="Times New Roman" w:eastAsia="Times New Roman" w:hAnsi="Times New Roman" w:cs="Times New Roman"/>
          <w:sz w:val="30"/>
          <w:szCs w:val="30"/>
          <w:lang w:val="en-US" w:eastAsia="ru-RU"/>
        </w:rPr>
        <w:t>HCl</w:t>
      </w:r>
      <w:r w:rsidRPr="00F31079">
        <w:rPr>
          <w:rFonts w:ascii="Times New Roman" w:eastAsia="Times New Roman" w:hAnsi="Times New Roman" w:cs="Times New Roman"/>
          <w:sz w:val="30"/>
          <w:szCs w:val="30"/>
          <w:lang w:eastAsia="ru-RU"/>
        </w:rPr>
        <w:t xml:space="preserve">, очень мало, например </w:t>
      </w: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CuS</w:t>
      </w:r>
      <w:r w:rsidRPr="00F31079">
        <w:rPr>
          <w:rFonts w:ascii="Times New Roman" w:eastAsia="Times New Roman" w:hAnsi="Times New Roman" w:cs="Times New Roman"/>
          <w:i/>
          <w:sz w:val="30"/>
          <w:szCs w:val="30"/>
          <w:lang w:eastAsia="ru-RU"/>
        </w:rPr>
        <w:t>=8,5·</w:t>
      </w:r>
      <w:r w:rsidRPr="00F31079">
        <w:rPr>
          <w:rFonts w:ascii="Times New Roman" w:eastAsia="Times New Roman" w:hAnsi="Times New Roman" w:cs="Times New Roman"/>
          <w:sz w:val="30"/>
          <w:szCs w:val="30"/>
          <w:lang w:eastAsia="ru-RU"/>
        </w:rPr>
        <w:t xml:space="preserve"> </w:t>
      </w:r>
      <w:r w:rsidRPr="00F31079">
        <w:rPr>
          <w:rFonts w:ascii="Times New Roman" w:eastAsia="Times New Roman" w:hAnsi="Times New Roman" w:cs="Times New Roman"/>
          <w:i/>
          <w:sz w:val="30"/>
          <w:szCs w:val="30"/>
          <w:lang w:eastAsia="ru-RU"/>
        </w:rPr>
        <w:t>10</w:t>
      </w:r>
      <w:r w:rsidRPr="00F31079">
        <w:rPr>
          <w:rFonts w:ascii="Times New Roman" w:eastAsia="Times New Roman" w:hAnsi="Times New Roman" w:cs="Times New Roman"/>
          <w:i/>
          <w:sz w:val="30"/>
          <w:szCs w:val="30"/>
          <w:vertAlign w:val="superscript"/>
          <w:lang w:eastAsia="ru-RU"/>
        </w:rPr>
        <w:t>-45</w:t>
      </w:r>
      <w:r w:rsidRPr="00F31079">
        <w:rPr>
          <w:rFonts w:ascii="Times New Roman" w:eastAsia="Times New Roman" w:hAnsi="Times New Roman" w:cs="Times New Roman"/>
          <w:i/>
          <w:sz w:val="30"/>
          <w:szCs w:val="30"/>
          <w:lang w:eastAsia="ru-RU"/>
        </w:rPr>
        <w:t xml:space="preserve"> ПР</w:t>
      </w:r>
      <w:r w:rsidRPr="00F31079">
        <w:rPr>
          <w:rFonts w:ascii="Times New Roman" w:eastAsia="Times New Roman" w:hAnsi="Times New Roman" w:cs="Times New Roman"/>
          <w:i/>
          <w:sz w:val="30"/>
          <w:szCs w:val="30"/>
          <w:vertAlign w:val="subscript"/>
          <w:lang w:val="en-US" w:eastAsia="ru-RU"/>
        </w:rPr>
        <w:t>HgS</w:t>
      </w:r>
      <w:r w:rsidRPr="00F31079">
        <w:rPr>
          <w:rFonts w:ascii="Times New Roman" w:eastAsia="Times New Roman" w:hAnsi="Times New Roman" w:cs="Times New Roman"/>
          <w:i/>
          <w:sz w:val="30"/>
          <w:szCs w:val="30"/>
          <w:lang w:eastAsia="ru-RU"/>
        </w:rPr>
        <w:t>=4·10</w:t>
      </w:r>
      <w:r w:rsidRPr="00F31079">
        <w:rPr>
          <w:rFonts w:ascii="Times New Roman" w:eastAsia="Times New Roman" w:hAnsi="Times New Roman" w:cs="Times New Roman"/>
          <w:i/>
          <w:sz w:val="30"/>
          <w:szCs w:val="30"/>
          <w:vertAlign w:val="superscript"/>
          <w:lang w:eastAsia="ru-RU"/>
        </w:rPr>
        <w:t>-53</w:t>
      </w:r>
      <w:r w:rsidRPr="00F31079">
        <w:rPr>
          <w:rFonts w:ascii="Times New Roman" w:eastAsia="Times New Roman" w:hAnsi="Times New Roman" w:cs="Times New Roman"/>
          <w:sz w:val="30"/>
          <w:szCs w:val="30"/>
          <w:lang w:eastAsia="ru-RU"/>
        </w:rPr>
        <w:t>. В этом случае связывание сульфид-ионов</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 </w:t>
      </w:r>
      <m:oMath>
        <m:sSup>
          <m:sSupPr>
            <m:ctrlPr>
              <w:rPr>
                <w:rFonts w:ascii="Cambria Math" w:eastAsia="Times New Roman" w:hAnsi="Cambria Math" w:cs="Times New Roman"/>
                <w:i/>
                <w:sz w:val="30"/>
                <w:szCs w:val="30"/>
                <w:lang w:val="en-US" w:eastAsia="ru-RU"/>
              </w:rPr>
            </m:ctrlPr>
          </m:sSupPr>
          <m:e>
            <m:r>
              <w:rPr>
                <w:rFonts w:ascii="Cambria Math" w:eastAsia="Times New Roman" w:hAnsi="Cambria Math" w:cs="Times New Roman"/>
                <w:sz w:val="30"/>
                <w:szCs w:val="30"/>
                <w:lang w:val="en-US" w:eastAsia="ru-RU"/>
              </w:rPr>
              <m:t>H</m:t>
            </m:r>
          </m:e>
          <m:sup>
            <m:r>
              <w:rPr>
                <w:rFonts w:ascii="Cambria Math" w:eastAsia="Times New Roman" w:hAnsi="Cambria Math" w:cs="Times New Roman"/>
                <w:sz w:val="30"/>
                <w:szCs w:val="30"/>
                <w:lang w:eastAsia="ru-RU"/>
              </w:rPr>
              <m:t>+</m:t>
            </m:r>
          </m:sup>
        </m:sSup>
      </m:oMath>
      <w:r w:rsidRPr="00F31079">
        <w:rPr>
          <w:rFonts w:ascii="Times New Roman" w:eastAsia="Times New Roman" w:hAnsi="Times New Roman" w:cs="Times New Roman"/>
          <w:i/>
          <w:sz w:val="30"/>
          <w:szCs w:val="30"/>
          <w:lang w:eastAsia="ru-RU"/>
        </w:rPr>
        <w:t xml:space="preserve">↔ </w:t>
      </w:r>
      <m:oMath>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HS</m:t>
            </m:r>
          </m:e>
          <m:sup>
            <m:r>
              <w:rPr>
                <w:rFonts w:ascii="Cambria Math" w:eastAsia="Times New Roman" w:hAnsi="Cambria Math" w:cs="Times New Roman"/>
                <w:sz w:val="30"/>
                <w:szCs w:val="30"/>
                <w:lang w:eastAsia="ru-RU"/>
              </w:rPr>
              <m:t>-</m:t>
            </m:r>
          </m:sup>
        </m:sSup>
      </m:oMath>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может протекать лишь при практически недостижимой концентрации [</w:t>
      </w:r>
      <w:r w:rsidRPr="00F31079">
        <w:rPr>
          <w:rFonts w:ascii="Times New Roman" w:eastAsia="Times New Roman" w:hAnsi="Times New Roman" w:cs="Times New Roman"/>
          <w:sz w:val="30"/>
          <w:szCs w:val="30"/>
          <w:lang w:val="en-US" w:eastAsia="ru-RU"/>
        </w:rPr>
        <w:t>H</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Поэтому (в отличие от описанного для </w:t>
      </w:r>
      <w:r w:rsidRPr="00F31079">
        <w:rPr>
          <w:rFonts w:ascii="Times New Roman" w:eastAsia="Times New Roman" w:hAnsi="Times New Roman" w:cs="Times New Roman"/>
          <w:sz w:val="30"/>
          <w:szCs w:val="30"/>
          <w:lang w:val="en-US" w:eastAsia="ru-RU"/>
        </w:rPr>
        <w:t>FeS</w:t>
      </w:r>
      <w:r w:rsidRPr="00F31079">
        <w:rPr>
          <w:rFonts w:ascii="Times New Roman" w:eastAsia="Times New Roman" w:hAnsi="Times New Roman" w:cs="Times New Roman"/>
          <w:sz w:val="30"/>
          <w:szCs w:val="30"/>
          <w:lang w:eastAsia="ru-RU"/>
        </w:rPr>
        <w:t xml:space="preserve">) при прибавлении </w:t>
      </w:r>
      <w:r w:rsidRPr="00F31079">
        <w:rPr>
          <w:rFonts w:ascii="Times New Roman" w:eastAsia="Times New Roman" w:hAnsi="Times New Roman" w:cs="Times New Roman"/>
          <w:sz w:val="30"/>
          <w:szCs w:val="30"/>
          <w:lang w:val="en-US" w:eastAsia="ru-RU"/>
        </w:rPr>
        <w:t>HCl</w:t>
      </w:r>
      <w:r w:rsidRPr="00F31079">
        <w:rPr>
          <w:rFonts w:ascii="Times New Roman" w:eastAsia="Times New Roman" w:hAnsi="Times New Roman" w:cs="Times New Roman"/>
          <w:sz w:val="30"/>
          <w:szCs w:val="30"/>
          <w:lang w:eastAsia="ru-RU"/>
        </w:rPr>
        <w:t xml:space="preserve"> не происходит связывания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ионов, т.е. не удовлетворяется условие растворения осадка.</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Вообще растворение малорастворимого осадка происходит в тех случаях, когда связывается один из ионов, посылаемых осадком в раствор. Последнее осуществляется образованием: 1) малодиссоциированного соединения; 2) комплексного иона; 3) менее растворимого соединения; 4) изменением заряда в окислительно-восстановительеой реакции.</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Уравнения (номера уравнений) являются приближенными. Для точного выражения ПР надо концентрации ионов малорастворимых электролитов заменить на активности. Тогда для случая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получим</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vertAlign w:val="subscript"/>
          <w:lang w:eastAsia="ru-RU"/>
        </w:rPr>
      </w:pP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AgCl</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i/>
          <w:sz w:val="30"/>
          <w:szCs w:val="30"/>
          <w:lang w:val="en-US" w:eastAsia="ru-RU"/>
        </w:rPr>
        <w:t>a</w:t>
      </w:r>
      <w:r w:rsidRPr="00F31079">
        <w:rPr>
          <w:rFonts w:ascii="Times New Roman" w:eastAsia="Times New Roman" w:hAnsi="Times New Roman" w:cs="Times New Roman"/>
          <w:i/>
          <w:sz w:val="30"/>
          <w:szCs w:val="30"/>
          <w:vertAlign w:val="subscript"/>
          <w:lang w:val="en-US" w:eastAsia="ru-RU"/>
        </w:rPr>
        <w:t>Ag</w:t>
      </w:r>
      <w:r w:rsidRPr="00F31079">
        <w:rPr>
          <w:rFonts w:ascii="Times New Roman" w:eastAsia="Times New Roman" w:hAnsi="Times New Roman" w:cs="Times New Roman"/>
          <w:i/>
          <w:sz w:val="30"/>
          <w:szCs w:val="30"/>
          <w:vertAlign w:val="subscript"/>
          <w:lang w:eastAsia="ru-RU"/>
        </w:rPr>
        <w:t>+</w:t>
      </w:r>
      <w:r w:rsidRPr="00F31079">
        <w:rPr>
          <w:rFonts w:ascii="Times New Roman" w:eastAsia="Times New Roman" w:hAnsi="Times New Roman" w:cs="Times New Roman"/>
          <w:i/>
          <w:sz w:val="30"/>
          <w:szCs w:val="30"/>
          <w:vertAlign w:val="subscript"/>
          <w:lang w:val="en-US" w:eastAsia="ru-RU"/>
        </w:rPr>
        <w:t>aCl</w:t>
      </w:r>
      <w:r w:rsidRPr="00F31079">
        <w:rPr>
          <w:rFonts w:ascii="Times New Roman" w:eastAsia="Times New Roman" w:hAnsi="Times New Roman" w:cs="Times New Roman"/>
          <w:i/>
          <w:sz w:val="30"/>
          <w:szCs w:val="30"/>
          <w:vertAlign w:val="subscript"/>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lastRenderedPageBreak/>
        <w:t>Но согласно уравнению (номер уравнения) активности ионов равны их концентрациям, умноженным на коэффициент активности. Тогда выражение (номер выражения) примет вид</w:t>
      </w:r>
    </w:p>
    <w:p w:rsidR="00066A80" w:rsidRPr="009E00D9" w:rsidRDefault="00066A80" w:rsidP="00066A80">
      <w:pPr>
        <w:spacing w:after="0" w:line="240" w:lineRule="auto"/>
        <w:ind w:firstLine="709"/>
        <w:jc w:val="center"/>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eastAsia="ru-RU"/>
        </w:rPr>
        <w:t>ПР</w:t>
      </w:r>
      <w:r w:rsidRPr="00F31079">
        <w:rPr>
          <w:rFonts w:ascii="Times New Roman" w:eastAsia="Times New Roman" w:hAnsi="Times New Roman" w:cs="Times New Roman"/>
          <w:i/>
          <w:sz w:val="30"/>
          <w:szCs w:val="30"/>
          <w:vertAlign w:val="subscript"/>
          <w:lang w:val="en-US" w:eastAsia="ru-RU"/>
        </w:rPr>
        <w:t>AgCl</w:t>
      </w:r>
      <w:r w:rsidRPr="009E00D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lang w:val="en-US" w:eastAsia="ru-RU"/>
        </w:rPr>
        <w:t>Ag</w:t>
      </w:r>
      <w:r w:rsidRPr="009E00D9">
        <w:rPr>
          <w:rFonts w:ascii="Times New Roman" w:eastAsia="Times New Roman" w:hAnsi="Times New Roman" w:cs="Times New Roman"/>
          <w:i/>
          <w:sz w:val="30"/>
          <w:szCs w:val="30"/>
          <w:vertAlign w:val="superscript"/>
          <w:lang w:val="en-US" w:eastAsia="ru-RU"/>
        </w:rPr>
        <w:t>+</w:t>
      </w:r>
      <w:r w:rsidRPr="009E00D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lang w:val="en-US" w:eastAsia="ru-RU"/>
        </w:rPr>
        <w:t>Cl</w:t>
      </w:r>
      <w:r w:rsidRPr="009E00D9">
        <w:rPr>
          <w:rFonts w:ascii="Times New Roman" w:eastAsia="Times New Roman" w:hAnsi="Times New Roman" w:cs="Times New Roman"/>
          <w:i/>
          <w:sz w:val="30"/>
          <w:szCs w:val="30"/>
          <w:vertAlign w:val="superscript"/>
          <w:lang w:val="en-US" w:eastAsia="ru-RU"/>
        </w:rPr>
        <w:t>-</w:t>
      </w:r>
      <w:r w:rsidRPr="009E00D9">
        <w:rPr>
          <w:rFonts w:ascii="Times New Roman" w:eastAsia="Times New Roman" w:hAnsi="Times New Roman" w:cs="Times New Roman"/>
          <w:i/>
          <w:sz w:val="30"/>
          <w:szCs w:val="30"/>
          <w:lang w:val="en-US" w:eastAsia="ru-RU"/>
        </w:rPr>
        <w:t xml:space="preserve">] </w:t>
      </w:r>
      <w:r w:rsidRPr="00F31079">
        <w:rPr>
          <w:rFonts w:ascii="Times New Roman" w:eastAsia="Times New Roman" w:hAnsi="Times New Roman" w:cs="Times New Roman"/>
          <w:i/>
          <w:sz w:val="30"/>
          <w:szCs w:val="30"/>
          <w:lang w:val="en-US" w:eastAsia="ru-RU"/>
        </w:rPr>
        <w:t>f</w:t>
      </w:r>
      <w:r w:rsidRPr="00F31079">
        <w:rPr>
          <w:rFonts w:ascii="Times New Roman" w:eastAsia="Times New Roman" w:hAnsi="Times New Roman" w:cs="Times New Roman"/>
          <w:i/>
          <w:sz w:val="30"/>
          <w:szCs w:val="30"/>
          <w:vertAlign w:val="subscript"/>
          <w:lang w:val="en-US" w:eastAsia="ru-RU"/>
        </w:rPr>
        <w:t>Ag</w:t>
      </w:r>
      <w:r w:rsidRPr="009E00D9">
        <w:rPr>
          <w:rFonts w:ascii="Times New Roman" w:eastAsia="Times New Roman" w:hAnsi="Times New Roman" w:cs="Times New Roman"/>
          <w:i/>
          <w:sz w:val="30"/>
          <w:szCs w:val="30"/>
          <w:vertAlign w:val="subscript"/>
          <w:lang w:val="en-US" w:eastAsia="ru-RU"/>
        </w:rPr>
        <w:t>+</w:t>
      </w:r>
      <w:r w:rsidRPr="00F31079">
        <w:rPr>
          <w:rFonts w:ascii="Times New Roman" w:eastAsia="Times New Roman" w:hAnsi="Times New Roman" w:cs="Times New Roman"/>
          <w:i/>
          <w:sz w:val="30"/>
          <w:szCs w:val="30"/>
          <w:lang w:val="en-US" w:eastAsia="ru-RU"/>
        </w:rPr>
        <w:t>f</w:t>
      </w:r>
      <w:r w:rsidRPr="00F31079">
        <w:rPr>
          <w:rFonts w:ascii="Times New Roman" w:eastAsia="Times New Roman" w:hAnsi="Times New Roman" w:cs="Times New Roman"/>
          <w:i/>
          <w:sz w:val="30"/>
          <w:szCs w:val="30"/>
          <w:vertAlign w:val="subscript"/>
          <w:lang w:val="en-US" w:eastAsia="ru-RU"/>
        </w:rPr>
        <w:t>Cl</w:t>
      </w:r>
      <w:r w:rsidRPr="009E00D9">
        <w:rPr>
          <w:rFonts w:ascii="Times New Roman" w:eastAsia="Times New Roman" w:hAnsi="Times New Roman" w:cs="Times New Roman"/>
          <w:i/>
          <w:sz w:val="30"/>
          <w:szCs w:val="30"/>
          <w:vertAlign w:val="subscript"/>
          <w:lang w:val="en-US"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Точное выражение ПР поможет объяснить так называемый «солевой эффект», т.е. увеличение растворимости малорастворимого электролита в присутствии других солей, не имеющих с ним общих ионов (например, растворимость </w:t>
      </w:r>
      <w:r w:rsidRPr="00F31079">
        <w:rPr>
          <w:rFonts w:ascii="Times New Roman" w:eastAsia="Times New Roman" w:hAnsi="Times New Roman" w:cs="Times New Roman"/>
          <w:sz w:val="30"/>
          <w:szCs w:val="30"/>
          <w:lang w:val="en-US" w:eastAsia="ru-RU"/>
        </w:rPr>
        <w:t>AgCl</w:t>
      </w:r>
      <w:r w:rsidRPr="00F31079">
        <w:rPr>
          <w:rFonts w:ascii="Times New Roman" w:eastAsia="Times New Roman" w:hAnsi="Times New Roman" w:cs="Times New Roman"/>
          <w:sz w:val="30"/>
          <w:szCs w:val="30"/>
          <w:lang w:eastAsia="ru-RU"/>
        </w:rPr>
        <w:t xml:space="preserve"> в присутствии соли </w:t>
      </w:r>
      <w:r w:rsidRPr="00F31079">
        <w:rPr>
          <w:rFonts w:ascii="Times New Roman" w:eastAsia="Times New Roman" w:hAnsi="Times New Roman" w:cs="Times New Roman"/>
          <w:sz w:val="30"/>
          <w:szCs w:val="30"/>
          <w:lang w:val="en-US" w:eastAsia="ru-RU"/>
        </w:rPr>
        <w:t>KNO</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lang w:eastAsia="ru-RU"/>
        </w:rPr>
        <w:t>). Для этого перепишем уравнение (номер уравнения) в виде</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Ag</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Cl</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w:t>
      </w:r>
      <m:oMath>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ПР</m:t>
            </m:r>
            <m:r>
              <w:rPr>
                <w:rFonts w:ascii="Cambria Math" w:eastAsia="Times New Roman" w:hAnsi="Cambria Math" w:cs="Times New Roman"/>
                <w:sz w:val="30"/>
                <w:szCs w:val="30"/>
                <w:vertAlign w:val="subscript"/>
                <w:lang w:val="en-US" w:eastAsia="ru-RU"/>
              </w:rPr>
              <m:t>AgCl</m:t>
            </m:r>
          </m:num>
          <m:den>
            <m:r>
              <w:rPr>
                <w:rFonts w:ascii="Cambria Math" w:eastAsia="Times New Roman" w:hAnsi="Cambria Math" w:cs="Times New Roman"/>
                <w:sz w:val="30"/>
                <w:szCs w:val="30"/>
                <w:lang w:eastAsia="ru-RU"/>
              </w:rPr>
              <m:t xml:space="preserve"> </m:t>
            </m:r>
            <m:r>
              <w:rPr>
                <w:rFonts w:ascii="Cambria Math" w:eastAsia="Times New Roman" w:hAnsi="Cambria Math" w:cs="Times New Roman"/>
                <w:sz w:val="30"/>
                <w:szCs w:val="30"/>
                <w:lang w:val="en-US" w:eastAsia="ru-RU"/>
              </w:rPr>
              <m:t>f</m:t>
            </m:r>
            <m:r>
              <w:rPr>
                <w:rFonts w:ascii="Cambria Math" w:eastAsia="Times New Roman" w:hAnsi="Cambria Math" w:cs="Times New Roman"/>
                <w:sz w:val="30"/>
                <w:szCs w:val="30"/>
                <w:vertAlign w:val="subscript"/>
                <w:lang w:val="en-US" w:eastAsia="ru-RU"/>
              </w:rPr>
              <m:t>Ag</m:t>
            </m:r>
            <m:r>
              <w:rPr>
                <w:rFonts w:ascii="Cambria Math" w:eastAsia="Times New Roman" w:hAnsi="Cambria Math" w:cs="Times New Roman"/>
                <w:sz w:val="30"/>
                <w:szCs w:val="30"/>
                <w:vertAlign w:val="subscript"/>
                <w:lang w:eastAsia="ru-RU"/>
              </w:rPr>
              <m:t>+</m:t>
            </m:r>
            <m:r>
              <w:rPr>
                <w:rFonts w:ascii="Cambria Math" w:eastAsia="Times New Roman" w:hAnsi="Cambria Math" w:cs="Times New Roman"/>
                <w:sz w:val="30"/>
                <w:szCs w:val="30"/>
                <w:lang w:val="en-US" w:eastAsia="ru-RU"/>
              </w:rPr>
              <m:t>f</m:t>
            </m:r>
            <m:r>
              <w:rPr>
                <w:rFonts w:ascii="Cambria Math" w:eastAsia="Times New Roman" w:hAnsi="Cambria Math" w:cs="Times New Roman"/>
                <w:sz w:val="30"/>
                <w:szCs w:val="30"/>
                <w:vertAlign w:val="subscript"/>
                <w:lang w:val="en-US" w:eastAsia="ru-RU"/>
              </w:rPr>
              <m:t>Cl</m:t>
            </m:r>
            <m:r>
              <w:rPr>
                <w:rFonts w:ascii="Cambria Math" w:eastAsia="Times New Roman" w:hAnsi="Cambria Math" w:cs="Times New Roman"/>
                <w:sz w:val="30"/>
                <w:szCs w:val="30"/>
                <w:vertAlign w:val="subscript"/>
                <w:lang w:eastAsia="ru-RU"/>
              </w:rPr>
              <m:t>-</m:t>
            </m:r>
          </m:den>
        </m:f>
      </m:oMath>
      <w:r w:rsidRPr="00F31079">
        <w:rPr>
          <w:rFonts w:ascii="Times New Roman" w:eastAsia="Times New Roman" w:hAnsi="Times New Roman" w:cs="Times New Roman"/>
          <w:i/>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Введение любого иона увеличивает ионную силу раствора, что приводит к уменьшению </w:t>
      </w:r>
      <w:r w:rsidRPr="00F31079">
        <w:rPr>
          <w:rFonts w:ascii="Times New Roman" w:eastAsia="Times New Roman" w:hAnsi="Times New Roman" w:cs="Times New Roman"/>
          <w:sz w:val="30"/>
          <w:szCs w:val="30"/>
          <w:lang w:val="en-US" w:eastAsia="ru-RU"/>
        </w:rPr>
        <w:t>f</w:t>
      </w:r>
      <w:r w:rsidRPr="00F31079">
        <w:rPr>
          <w:rFonts w:ascii="Times New Roman" w:eastAsia="Times New Roman" w:hAnsi="Times New Roman" w:cs="Times New Roman"/>
          <w:sz w:val="30"/>
          <w:szCs w:val="30"/>
          <w:vertAlign w:val="subscript"/>
          <w:lang w:val="en-US" w:eastAsia="ru-RU"/>
        </w:rPr>
        <w:t>Ag</w:t>
      </w:r>
      <w:r w:rsidRPr="00F31079">
        <w:rPr>
          <w:rFonts w:ascii="Times New Roman" w:eastAsia="Times New Roman" w:hAnsi="Times New Roman" w:cs="Times New Roman"/>
          <w:sz w:val="30"/>
          <w:szCs w:val="30"/>
          <w:vertAlign w:val="subscript"/>
          <w:lang w:eastAsia="ru-RU"/>
        </w:rPr>
        <w:t xml:space="preserve">+ </w:t>
      </w:r>
      <w:r w:rsidRPr="00F31079">
        <w:rPr>
          <w:rFonts w:ascii="Times New Roman" w:eastAsia="Times New Roman" w:hAnsi="Times New Roman" w:cs="Times New Roman"/>
          <w:sz w:val="30"/>
          <w:szCs w:val="30"/>
          <w:lang w:eastAsia="ru-RU"/>
        </w:rPr>
        <w:t xml:space="preserve">и </w:t>
      </w:r>
      <w:r w:rsidRPr="00F31079">
        <w:rPr>
          <w:rFonts w:ascii="Times New Roman" w:eastAsia="Times New Roman" w:hAnsi="Times New Roman" w:cs="Times New Roman"/>
          <w:sz w:val="30"/>
          <w:szCs w:val="30"/>
          <w:lang w:val="en-US" w:eastAsia="ru-RU"/>
        </w:rPr>
        <w:t>f</w:t>
      </w:r>
      <w:r w:rsidRPr="00F31079">
        <w:rPr>
          <w:rFonts w:ascii="Times New Roman" w:eastAsia="Times New Roman" w:hAnsi="Times New Roman" w:cs="Times New Roman"/>
          <w:sz w:val="30"/>
          <w:szCs w:val="30"/>
          <w:vertAlign w:val="subscript"/>
          <w:lang w:val="en-US" w:eastAsia="ru-RU"/>
        </w:rPr>
        <w:t>Cl</w:t>
      </w:r>
      <w:r w:rsidRPr="00F31079">
        <w:rPr>
          <w:rFonts w:ascii="Times New Roman" w:eastAsia="Times New Roman" w:hAnsi="Times New Roman" w:cs="Times New Roman"/>
          <w:sz w:val="30"/>
          <w:szCs w:val="30"/>
          <w:vertAlign w:val="subscript"/>
          <w:lang w:eastAsia="ru-RU"/>
        </w:rPr>
        <w:t>-</w:t>
      </w:r>
      <w:r w:rsidRPr="00F31079">
        <w:rPr>
          <w:rFonts w:ascii="Times New Roman" w:eastAsia="Times New Roman" w:hAnsi="Times New Roman" w:cs="Times New Roman"/>
          <w:sz w:val="30"/>
          <w:szCs w:val="30"/>
          <w:lang w:eastAsia="ru-RU"/>
        </w:rPr>
        <w:t>. Но это, в свою очередь, согласно уравнению (номер уравнения) при постоянном ПР</w:t>
      </w:r>
      <w:r w:rsidRPr="00F31079">
        <w:rPr>
          <w:rFonts w:ascii="Times New Roman" w:eastAsia="Times New Roman" w:hAnsi="Times New Roman" w:cs="Times New Roman"/>
          <w:sz w:val="30"/>
          <w:szCs w:val="30"/>
          <w:vertAlign w:val="subscript"/>
          <w:lang w:val="en-US" w:eastAsia="ru-RU"/>
        </w:rPr>
        <w:t>AgCl</w:t>
      </w:r>
      <w:r w:rsidRPr="00F31079">
        <w:rPr>
          <w:rFonts w:ascii="Times New Roman" w:eastAsia="Times New Roman" w:hAnsi="Times New Roman" w:cs="Times New Roman"/>
          <w:sz w:val="30"/>
          <w:szCs w:val="30"/>
          <w:lang w:eastAsia="ru-RU"/>
        </w:rPr>
        <w:t xml:space="preserve"> вызовет увеличение [</w:t>
      </w:r>
      <w:r w:rsidRPr="00F31079">
        <w:rPr>
          <w:rFonts w:ascii="Times New Roman" w:eastAsia="Times New Roman" w:hAnsi="Times New Roman" w:cs="Times New Roman"/>
          <w:sz w:val="30"/>
          <w:szCs w:val="30"/>
          <w:lang w:val="en-US" w:eastAsia="ru-RU"/>
        </w:rPr>
        <w:t>Ag</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Cl</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т.е. растворимости соли.</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При действии электролита с одноименным ионом солевой эффект также имеет место, однако он перекрывается уменьшением растворимости электролита в результате действия одноименного иона.</w:t>
      </w:r>
    </w:p>
    <w:p w:rsidR="00066A80" w:rsidRDefault="00066A80" w:rsidP="00066A80">
      <w:pPr>
        <w:spacing w:after="0" w:line="240" w:lineRule="auto"/>
        <w:ind w:firstLine="709"/>
        <w:rPr>
          <w:rFonts w:ascii="Times New Roman" w:eastAsia="Times New Roman" w:hAnsi="Times New Roman" w:cs="Times New Roman"/>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b/>
          <w:bCs/>
          <w:iCs/>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b/>
          <w:bCs/>
          <w:iCs/>
          <w:color w:val="000000" w:themeColor="text1"/>
          <w:sz w:val="30"/>
          <w:szCs w:val="30"/>
          <w:lang w:eastAsia="ru-RU"/>
        </w:rPr>
      </w:pPr>
      <w:r w:rsidRPr="00F31079">
        <w:rPr>
          <w:rFonts w:ascii="Times New Roman" w:eastAsia="Times New Roman" w:hAnsi="Times New Roman" w:cs="Times New Roman"/>
          <w:b/>
          <w:bCs/>
          <w:iCs/>
          <w:color w:val="000000" w:themeColor="text1"/>
          <w:sz w:val="30"/>
          <w:szCs w:val="30"/>
          <w:lang w:eastAsia="ru-RU"/>
        </w:rPr>
        <w:t>Лекция 12</w:t>
      </w:r>
      <w:r>
        <w:rPr>
          <w:rFonts w:ascii="Times New Roman" w:eastAsia="Times New Roman" w:hAnsi="Times New Roman" w:cs="Times New Roman"/>
          <w:b/>
          <w:bCs/>
          <w:iCs/>
          <w:color w:val="000000" w:themeColor="text1"/>
          <w:sz w:val="30"/>
          <w:szCs w:val="30"/>
          <w:lang w:eastAsia="ru-RU"/>
        </w:rPr>
        <w:t>: Ионное произведение воды.</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1. Водородный показатель.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2. Буферные растворы, значение рН для протекания различных природных процессов.</w:t>
      </w:r>
    </w:p>
    <w:p w:rsidR="00066A80" w:rsidRPr="00F31079" w:rsidRDefault="00066A80" w:rsidP="00066A80">
      <w:pPr>
        <w:spacing w:after="0" w:line="240" w:lineRule="auto"/>
        <w:ind w:firstLine="709"/>
        <w:jc w:val="both"/>
        <w:rPr>
          <w:rFonts w:ascii="Times New Roman" w:eastAsia="Times New Roman" w:hAnsi="Times New Roman" w:cs="Times New Roman"/>
          <w:iCs/>
          <w:color w:val="000000" w:themeColor="text1"/>
          <w:sz w:val="30"/>
          <w:szCs w:val="30"/>
          <w:lang w:eastAsia="ru-RU"/>
        </w:rPr>
      </w:pPr>
      <w:r w:rsidRPr="00F31079">
        <w:rPr>
          <w:rFonts w:ascii="Times New Roman" w:eastAsia="Times New Roman" w:hAnsi="Times New Roman" w:cs="Times New Roman"/>
          <w:iCs/>
          <w:color w:val="000000" w:themeColor="text1"/>
          <w:sz w:val="30"/>
          <w:szCs w:val="30"/>
          <w:lang w:eastAsia="ru-RU"/>
        </w:rPr>
        <w:t>3. Гидролиз солей.</w:t>
      </w:r>
    </w:p>
    <w:p w:rsidR="00066A80" w:rsidRPr="00F31079" w:rsidRDefault="00066A80" w:rsidP="00066A80">
      <w:pPr>
        <w:spacing w:after="0" w:line="240" w:lineRule="auto"/>
        <w:ind w:firstLine="709"/>
        <w:jc w:val="both"/>
        <w:rPr>
          <w:rFonts w:ascii="Times New Roman" w:eastAsia="Times New Roman" w:hAnsi="Times New Roman" w:cs="Times New Roman"/>
          <w:iCs/>
          <w:color w:val="000000" w:themeColor="text1"/>
          <w:sz w:val="30"/>
          <w:szCs w:val="30"/>
          <w:lang w:eastAsia="ru-RU"/>
        </w:rPr>
      </w:pP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определенных условиях, вода может вести себя как акцептор протонов (в присутствии кислоты) или как донор протонов (в присутствии основания). Интересной особенностью воды является то, что она может подвергаться процессу самодиссоциации (автоионизации), т.е. быть одновременно донором и акцептором протонов по отношению к самой себе.</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2H</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O ↔ 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O</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Эта реакция – самопроизвольная диссоциация, осуществляется в небольшой степени. Ее можно упростить, если 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O</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заменить на H</w:t>
      </w:r>
      <w:r w:rsidRPr="00F31079">
        <w:rPr>
          <w:rFonts w:ascii="Times New Roman" w:eastAsia="Times New Roman" w:hAnsi="Times New Roman" w:cs="Times New Roman"/>
          <w:color w:val="000000" w:themeColor="text1"/>
          <w:sz w:val="30"/>
          <w:szCs w:val="30"/>
          <w:vertAlign w:val="superscript"/>
          <w:lang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H</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O ↔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Запишем выражение для константы равновесия, опираясь на </w:t>
      </w:r>
      <w:hyperlink r:id="rId43" w:history="1">
        <w:r w:rsidRPr="00F31079">
          <w:rPr>
            <w:rFonts w:ascii="Times New Roman" w:eastAsia="Times New Roman" w:hAnsi="Times New Roman" w:cs="Times New Roman"/>
            <w:b/>
            <w:i/>
            <w:color w:val="000000" w:themeColor="text1"/>
            <w:sz w:val="30"/>
            <w:szCs w:val="30"/>
            <w:lang w:eastAsia="ja-JP"/>
          </w:rPr>
          <w:t>закон действия масс</w:t>
        </w:r>
      </w:hyperlink>
      <w:r w:rsidRPr="00F31079">
        <w:rPr>
          <w:rFonts w:ascii="Times New Roman" w:eastAsia="Times New Roman" w:hAnsi="Times New Roman" w:cs="Times New Roman"/>
          <w:color w:val="000000" w:themeColor="text1"/>
          <w:sz w:val="30"/>
          <w:szCs w:val="30"/>
          <w:lang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F31079" w:rsidRDefault="00066A80" w:rsidP="00066A80">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 xml:space="preserve">K = </w:t>
      </w:r>
      <m:oMath>
        <m:f>
          <m:fPr>
            <m:ctrlPr>
              <w:rPr>
                <w:rFonts w:ascii="Cambria Math" w:eastAsia="Times New Roman" w:hAnsi="Cambria Math" w:cs="Times New Roman"/>
                <w:i/>
                <w:color w:val="000000" w:themeColor="text1"/>
                <w:sz w:val="30"/>
                <w:szCs w:val="30"/>
                <w:lang w:eastAsia="ja-JP"/>
              </w:rPr>
            </m:ctrlPr>
          </m:fPr>
          <m:num>
            <m:r>
              <w:rPr>
                <w:rFonts w:ascii="Cambria Math" w:eastAsia="Times New Roman" w:hAnsi="Cambria Math" w:cs="Times New Roman"/>
                <w:color w:val="000000" w:themeColor="text1"/>
                <w:sz w:val="30"/>
                <w:szCs w:val="30"/>
                <w:lang w:eastAsia="ja-JP"/>
              </w:rPr>
              <m:t>[</m:t>
            </m:r>
            <m:sSup>
              <m:sSupPr>
                <m:ctrlPr>
                  <w:rPr>
                    <w:rFonts w:ascii="Cambria Math" w:eastAsia="Times New Roman" w:hAnsi="Cambria Math" w:cs="Times New Roman"/>
                    <w:i/>
                    <w:color w:val="000000" w:themeColor="text1"/>
                    <w:sz w:val="30"/>
                    <w:szCs w:val="30"/>
                    <w:lang w:eastAsia="ja-JP"/>
                  </w:rPr>
                </m:ctrlPr>
              </m:sSupPr>
              <m:e>
                <m:r>
                  <w:rPr>
                    <w:rFonts w:ascii="Cambria Math" w:eastAsia="Times New Roman" w:hAnsi="Cambria Math" w:cs="Times New Roman"/>
                    <w:color w:val="000000" w:themeColor="text1"/>
                    <w:sz w:val="30"/>
                    <w:szCs w:val="30"/>
                    <w:lang w:eastAsia="ja-JP"/>
                  </w:rPr>
                  <m:t>H</m:t>
                </m:r>
              </m:e>
              <m:sup>
                <m:r>
                  <w:rPr>
                    <w:rFonts w:ascii="Cambria Math" w:eastAsia="Times New Roman" w:hAnsi="Cambria Math" w:cs="Times New Roman"/>
                    <w:color w:val="000000" w:themeColor="text1"/>
                    <w:sz w:val="30"/>
                    <w:szCs w:val="30"/>
                    <w:lang w:eastAsia="ja-JP"/>
                  </w:rPr>
                  <m:t>+</m:t>
                </m:r>
              </m:sup>
            </m:sSup>
            <m:r>
              <w:rPr>
                <w:rFonts w:ascii="Cambria Math" w:eastAsia="Times New Roman" w:hAnsi="Cambria Math" w:cs="Times New Roman"/>
                <w:color w:val="000000" w:themeColor="text1"/>
                <w:sz w:val="30"/>
                <w:szCs w:val="30"/>
                <w:lang w:eastAsia="ja-JP"/>
              </w:rPr>
              <m:t>]·[</m:t>
            </m:r>
            <m:sSup>
              <m:sSupPr>
                <m:ctrlPr>
                  <w:rPr>
                    <w:rFonts w:ascii="Cambria Math" w:eastAsia="Times New Roman" w:hAnsi="Cambria Math" w:cs="Times New Roman"/>
                    <w:i/>
                    <w:color w:val="000000" w:themeColor="text1"/>
                    <w:sz w:val="30"/>
                    <w:szCs w:val="30"/>
                    <w:lang w:eastAsia="ja-JP"/>
                  </w:rPr>
                </m:ctrlPr>
              </m:sSupPr>
              <m:e>
                <m:r>
                  <w:rPr>
                    <w:rFonts w:ascii="Cambria Math" w:eastAsia="Times New Roman" w:hAnsi="Cambria Math" w:cs="Times New Roman"/>
                    <w:color w:val="000000" w:themeColor="text1"/>
                    <w:sz w:val="30"/>
                    <w:szCs w:val="30"/>
                    <w:lang w:eastAsia="ja-JP"/>
                  </w:rPr>
                  <m:t>OH</m:t>
                </m:r>
              </m:e>
              <m:sup>
                <m:r>
                  <w:rPr>
                    <w:rFonts w:ascii="Cambria Math" w:eastAsia="Times New Roman" w:hAnsi="Cambria Math" w:cs="Times New Roman"/>
                    <w:color w:val="000000" w:themeColor="text1"/>
                    <w:sz w:val="30"/>
                    <w:szCs w:val="30"/>
                    <w:lang w:eastAsia="ja-JP"/>
                  </w:rPr>
                  <m:t>-</m:t>
                </m:r>
              </m:sup>
            </m:sSup>
            <m:r>
              <w:rPr>
                <w:rFonts w:ascii="Cambria Math" w:eastAsia="Times New Roman" w:hAnsi="Cambria Math" w:cs="Times New Roman"/>
                <w:color w:val="000000" w:themeColor="text1"/>
                <w:sz w:val="30"/>
                <w:szCs w:val="30"/>
                <w:lang w:eastAsia="ja-JP"/>
              </w:rPr>
              <m:t>]</m:t>
            </m:r>
          </m:num>
          <m:den>
            <m:sSub>
              <m:sSubPr>
                <m:ctrlPr>
                  <w:rPr>
                    <w:rFonts w:ascii="Cambria Math" w:eastAsia="Times New Roman" w:hAnsi="Cambria Math" w:cs="Times New Roman"/>
                    <w:i/>
                    <w:color w:val="000000" w:themeColor="text1"/>
                    <w:sz w:val="30"/>
                    <w:szCs w:val="30"/>
                    <w:lang w:eastAsia="ja-JP"/>
                  </w:rPr>
                </m:ctrlPr>
              </m:sSubPr>
              <m:e>
                <m:r>
                  <w:rPr>
                    <w:rFonts w:ascii="Cambria Math" w:eastAsia="Times New Roman" w:hAnsi="Cambria Math" w:cs="Times New Roman"/>
                    <w:color w:val="000000" w:themeColor="text1"/>
                    <w:sz w:val="30"/>
                    <w:szCs w:val="30"/>
                    <w:lang w:eastAsia="ja-JP"/>
                  </w:rPr>
                  <m:t>[H</m:t>
                </m:r>
              </m:e>
              <m:sub>
                <m:r>
                  <w:rPr>
                    <w:rFonts w:ascii="Cambria Math" w:eastAsia="Times New Roman" w:hAnsi="Cambria Math" w:cs="Times New Roman"/>
                    <w:color w:val="000000" w:themeColor="text1"/>
                    <w:sz w:val="30"/>
                    <w:szCs w:val="30"/>
                    <w:lang w:eastAsia="ja-JP"/>
                  </w:rPr>
                  <m:t>2</m:t>
                </m:r>
              </m:sub>
            </m:sSub>
            <m:r>
              <w:rPr>
                <w:rFonts w:ascii="Cambria Math" w:eastAsia="Times New Roman" w:hAnsi="Cambria Math" w:cs="Times New Roman"/>
                <w:color w:val="000000" w:themeColor="text1"/>
                <w:sz w:val="30"/>
                <w:szCs w:val="30"/>
                <w:lang w:eastAsia="ja-JP"/>
              </w:rPr>
              <m:t>O]</m:t>
            </m:r>
          </m:den>
        </m:f>
      </m:oMath>
      <w:r w:rsidRPr="00F31079">
        <w:rPr>
          <w:rFonts w:ascii="Times New Roman" w:eastAsia="Times New Roman" w:hAnsi="Times New Roman" w:cs="Times New Roman"/>
          <w:i/>
          <w:color w:val="000000" w:themeColor="text1"/>
          <w:sz w:val="30"/>
          <w:szCs w:val="30"/>
          <w:lang w:eastAsia="ja-JP"/>
        </w:rPr>
        <w:t xml:space="preserve"> </w:t>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t>(12.1)</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hyperlink r:id="rId44" w:history="1">
        <w:r w:rsidRPr="00F31079">
          <w:rPr>
            <w:rFonts w:ascii="Times New Roman" w:eastAsia="Times New Roman" w:hAnsi="Times New Roman" w:cs="Times New Roman"/>
            <w:color w:val="000000" w:themeColor="text1"/>
            <w:sz w:val="30"/>
            <w:szCs w:val="30"/>
            <w:u w:val="single"/>
            <w:lang w:eastAsia="ja-JP"/>
          </w:rPr>
          <w:t>Концентрацию</w:t>
        </w:r>
      </w:hyperlink>
      <w:r w:rsidRPr="00F31079">
        <w:rPr>
          <w:rFonts w:ascii="Times New Roman" w:eastAsia="Times New Roman" w:hAnsi="Times New Roman" w:cs="Times New Roman"/>
          <w:color w:val="000000" w:themeColor="text1"/>
          <w:sz w:val="30"/>
          <w:szCs w:val="30"/>
          <w:lang w:eastAsia="ja-JP"/>
        </w:rPr>
        <w:t xml:space="preserve"> воды, принято исключать из данного выражения, вследствие ее практически постоянного значения в разбавленных растворах. Получаем новую константу равновесия </w:t>
      </w:r>
      <w:r w:rsidRPr="00F31079">
        <w:rPr>
          <w:rFonts w:ascii="Times New Roman" w:eastAsia="Times New Roman" w:hAnsi="Times New Roman" w:cs="Times New Roman"/>
          <w:color w:val="000000" w:themeColor="text1"/>
          <w:sz w:val="30"/>
          <w:szCs w:val="30"/>
          <w:lang w:val="en-US" w:eastAsia="ja-JP"/>
        </w:rPr>
        <w:t>K</w:t>
      </w:r>
      <w:r w:rsidRPr="00F31079">
        <w:rPr>
          <w:rFonts w:ascii="Times New Roman" w:eastAsia="Times New Roman" w:hAnsi="Times New Roman" w:cs="Times New Roman"/>
          <w:color w:val="000000" w:themeColor="text1"/>
          <w:sz w:val="30"/>
          <w:szCs w:val="30"/>
          <w:vertAlign w:val="subscript"/>
          <w:lang w:eastAsia="ja-JP"/>
        </w:rPr>
        <w:t>Н</w:t>
      </w:r>
      <w:r w:rsidRPr="00F31079">
        <w:rPr>
          <w:rFonts w:ascii="Times New Roman" w:eastAsia="Times New Roman" w:hAnsi="Times New Roman" w:cs="Times New Roman"/>
          <w:color w:val="000000" w:themeColor="text1"/>
          <w:position w:val="-6"/>
          <w:sz w:val="30"/>
          <w:szCs w:val="30"/>
          <w:vertAlign w:val="subscript"/>
          <w:lang w:eastAsia="ja-JP"/>
        </w:rPr>
        <w:t>2</w:t>
      </w:r>
      <w:r w:rsidRPr="00F31079">
        <w:rPr>
          <w:rFonts w:ascii="Times New Roman" w:eastAsia="Times New Roman" w:hAnsi="Times New Roman" w:cs="Times New Roman"/>
          <w:color w:val="000000" w:themeColor="text1"/>
          <w:sz w:val="30"/>
          <w:szCs w:val="30"/>
          <w:vertAlign w:val="subscript"/>
          <w:lang w:eastAsia="ja-JP"/>
        </w:rPr>
        <w:t>О</w:t>
      </w:r>
      <w:r w:rsidRPr="00F31079">
        <w:rPr>
          <w:rFonts w:ascii="Times New Roman" w:eastAsia="Times New Roman" w:hAnsi="Times New Roman" w:cs="Times New Roman"/>
          <w:color w:val="000000" w:themeColor="text1"/>
          <w:sz w:val="30"/>
          <w:szCs w:val="30"/>
          <w:lang w:eastAsia="ja-JP"/>
        </w:rPr>
        <w:t>, которая называется </w:t>
      </w:r>
      <w:r w:rsidRPr="00F31079">
        <w:rPr>
          <w:rFonts w:ascii="Times New Roman" w:eastAsia="Times New Roman" w:hAnsi="Times New Roman" w:cs="Times New Roman"/>
          <w:b/>
          <w:bCs/>
          <w:i/>
          <w:color w:val="000000" w:themeColor="text1"/>
          <w:sz w:val="30"/>
          <w:szCs w:val="30"/>
          <w:lang w:eastAsia="ja-JP"/>
        </w:rPr>
        <w:t>ионным произведением воды</w:t>
      </w:r>
      <w:r w:rsidRPr="00F31079">
        <w:rPr>
          <w:rFonts w:ascii="Times New Roman" w:eastAsia="Times New Roman" w:hAnsi="Times New Roman" w:cs="Times New Roman"/>
          <w:b/>
          <w:bCs/>
          <w:color w:val="000000" w:themeColor="text1"/>
          <w:sz w:val="30"/>
          <w:szCs w:val="30"/>
          <w:lang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F31079" w:rsidRDefault="00066A80" w:rsidP="00066A80">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val="en-US" w:eastAsia="ja-JP"/>
        </w:rPr>
        <w:t>K</w:t>
      </w:r>
      <w:r w:rsidRPr="00F31079">
        <w:rPr>
          <w:rFonts w:ascii="Times New Roman" w:eastAsia="Times New Roman" w:hAnsi="Times New Roman" w:cs="Times New Roman"/>
          <w:color w:val="000000" w:themeColor="text1"/>
          <w:sz w:val="30"/>
          <w:szCs w:val="30"/>
          <w:vertAlign w:val="subscript"/>
          <w:lang w:eastAsia="ja-JP"/>
        </w:rPr>
        <w:t>Н</w:t>
      </w:r>
      <w:r w:rsidRPr="00F31079">
        <w:rPr>
          <w:rFonts w:ascii="Times New Roman" w:eastAsia="Times New Roman" w:hAnsi="Times New Roman" w:cs="Times New Roman"/>
          <w:color w:val="000000" w:themeColor="text1"/>
          <w:position w:val="-6"/>
          <w:sz w:val="30"/>
          <w:szCs w:val="30"/>
          <w:vertAlign w:val="subscript"/>
          <w:lang w:eastAsia="ja-JP"/>
        </w:rPr>
        <w:t>2</w:t>
      </w:r>
      <w:r w:rsidRPr="00F31079">
        <w:rPr>
          <w:rFonts w:ascii="Times New Roman" w:eastAsia="Times New Roman" w:hAnsi="Times New Roman" w:cs="Times New Roman"/>
          <w:color w:val="000000" w:themeColor="text1"/>
          <w:sz w:val="30"/>
          <w:szCs w:val="30"/>
          <w:vertAlign w:val="subscript"/>
          <w:lang w:eastAsia="ja-JP"/>
        </w:rPr>
        <w:t>О</w:t>
      </w:r>
      <w:r w:rsidRPr="00F31079">
        <w:rPr>
          <w:rFonts w:ascii="Times New Roman" w:eastAsia="Times New Roman" w:hAnsi="Times New Roman" w:cs="Times New Roman"/>
          <w:color w:val="000000" w:themeColor="text1"/>
          <w:sz w:val="30"/>
          <w:szCs w:val="30"/>
          <w:lang w:val="en-US" w:eastAsia="ja-JP"/>
        </w:rPr>
        <w:t> </w:t>
      </w:r>
      <w:r w:rsidRPr="00F31079">
        <w:rPr>
          <w:rFonts w:ascii="Times New Roman" w:eastAsia="Times New Roman" w:hAnsi="Times New Roman" w:cs="Times New Roman"/>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val="en-US" w:eastAsia="ja-JP"/>
        </w:rPr>
        <w:t>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w:t>
      </w:r>
      <w:r w:rsidRPr="00F31079">
        <w:rPr>
          <w:rFonts w:ascii="Times New Roman" w:eastAsia="Times New Roman" w:hAnsi="Times New Roman" w:cs="Times New Roman"/>
          <w:color w:val="000000" w:themeColor="text1"/>
          <w:sz w:val="30"/>
          <w:szCs w:val="30"/>
          <w:lang w:val="en-US" w:eastAsia="ja-JP"/>
        </w:rPr>
        <w:t>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xml:space="preserve">] </w:t>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t>(12.2)</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xml:space="preserve">При температуре 25ºС </w:t>
      </w:r>
      <w:r w:rsidRPr="00F31079">
        <w:rPr>
          <w:rFonts w:ascii="Times New Roman" w:eastAsia="Times New Roman" w:hAnsi="Times New Roman" w:cs="Times New Roman"/>
          <w:i/>
          <w:color w:val="000000" w:themeColor="text1"/>
          <w:sz w:val="30"/>
          <w:szCs w:val="30"/>
          <w:lang w:val="en-US" w:eastAsia="ja-JP"/>
        </w:rPr>
        <w:t>K</w:t>
      </w:r>
      <w:r w:rsidRPr="00F31079">
        <w:rPr>
          <w:rFonts w:ascii="Times New Roman" w:eastAsia="Times New Roman" w:hAnsi="Times New Roman" w:cs="Times New Roman"/>
          <w:i/>
          <w:color w:val="000000" w:themeColor="text1"/>
          <w:sz w:val="30"/>
          <w:szCs w:val="30"/>
          <w:vertAlign w:val="subscript"/>
          <w:lang w:eastAsia="ja-JP"/>
        </w:rPr>
        <w:t>Н</w:t>
      </w:r>
      <w:r w:rsidRPr="00F31079">
        <w:rPr>
          <w:rFonts w:ascii="Times New Roman" w:eastAsia="Times New Roman" w:hAnsi="Times New Roman" w:cs="Times New Roman"/>
          <w:i/>
          <w:color w:val="000000" w:themeColor="text1"/>
          <w:position w:val="-6"/>
          <w:sz w:val="30"/>
          <w:szCs w:val="30"/>
          <w:vertAlign w:val="subscript"/>
          <w:lang w:eastAsia="ja-JP"/>
        </w:rPr>
        <w:t>2</w:t>
      </w:r>
      <w:r w:rsidRPr="00F31079">
        <w:rPr>
          <w:rFonts w:ascii="Times New Roman" w:eastAsia="Times New Roman" w:hAnsi="Times New Roman" w:cs="Times New Roman"/>
          <w:i/>
          <w:color w:val="000000" w:themeColor="text1"/>
          <w:sz w:val="30"/>
          <w:szCs w:val="30"/>
          <w:vertAlign w:val="subscript"/>
          <w:lang w:eastAsia="ja-JP"/>
        </w:rPr>
        <w:t>О</w:t>
      </w:r>
      <w:r w:rsidRPr="00F31079">
        <w:rPr>
          <w:rFonts w:ascii="Times New Roman" w:eastAsia="Times New Roman" w:hAnsi="Times New Roman" w:cs="Times New Roman"/>
          <w:i/>
          <w:color w:val="000000" w:themeColor="text1"/>
          <w:sz w:val="30"/>
          <w:szCs w:val="30"/>
          <w:lang w:eastAsia="ja-JP"/>
        </w:rPr>
        <w:t> = 1·10</w:t>
      </w:r>
      <w:r w:rsidRPr="00F31079">
        <w:rPr>
          <w:rFonts w:ascii="Times New Roman" w:eastAsia="Times New Roman" w:hAnsi="Times New Roman" w:cs="Times New Roman"/>
          <w:i/>
          <w:color w:val="000000" w:themeColor="text1"/>
          <w:sz w:val="30"/>
          <w:szCs w:val="30"/>
          <w:vertAlign w:val="superscript"/>
          <w:lang w:eastAsia="ja-JP"/>
        </w:rPr>
        <w:t>-14</w:t>
      </w:r>
      <w:r w:rsidRPr="00F31079">
        <w:rPr>
          <w:rFonts w:ascii="Times New Roman" w:eastAsia="Times New Roman" w:hAnsi="Times New Roman" w:cs="Times New Roman"/>
          <w:color w:val="000000" w:themeColor="text1"/>
          <w:sz w:val="30"/>
          <w:szCs w:val="30"/>
          <w:lang w:eastAsia="ja-JP"/>
        </w:rPr>
        <w:t> и остается постоянным в водных растворах кислот, щелочей, солей или других соединений.</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K</w:t>
      </w:r>
      <w:r w:rsidRPr="00F31079">
        <w:rPr>
          <w:rFonts w:ascii="Times New Roman" w:eastAsia="Times New Roman" w:hAnsi="Times New Roman" w:cs="Times New Roman"/>
          <w:i/>
          <w:color w:val="000000" w:themeColor="text1"/>
          <w:sz w:val="30"/>
          <w:szCs w:val="30"/>
          <w:vertAlign w:val="subscript"/>
          <w:lang w:eastAsia="ja-JP"/>
        </w:rPr>
        <w:t>Н2О</w:t>
      </w:r>
      <w:r w:rsidRPr="00F31079">
        <w:rPr>
          <w:rFonts w:ascii="Times New Roman" w:eastAsia="Times New Roman" w:hAnsi="Times New Roman" w:cs="Times New Roman"/>
          <w:i/>
          <w:color w:val="000000" w:themeColor="text1"/>
          <w:sz w:val="30"/>
          <w:szCs w:val="30"/>
          <w:lang w:eastAsia="ja-JP"/>
        </w:rPr>
        <w:t> = [H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]·[OH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 = 1·10</w:t>
      </w:r>
      <w:r w:rsidRPr="00F31079">
        <w:rPr>
          <w:rFonts w:ascii="Times New Roman" w:eastAsia="Times New Roman" w:hAnsi="Times New Roman" w:cs="Times New Roman"/>
          <w:i/>
          <w:color w:val="000000" w:themeColor="text1"/>
          <w:sz w:val="30"/>
          <w:szCs w:val="30"/>
          <w:vertAlign w:val="superscript"/>
          <w:lang w:eastAsia="ja-JP"/>
        </w:rPr>
        <w:t>-14</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повышении температуры </w:t>
      </w:r>
      <w:r w:rsidRPr="00F31079">
        <w:rPr>
          <w:rFonts w:ascii="Times New Roman" w:eastAsia="Times New Roman" w:hAnsi="Times New Roman" w:cs="Times New Roman"/>
          <w:b/>
          <w:bCs/>
          <w:i/>
          <w:color w:val="000000" w:themeColor="text1"/>
          <w:sz w:val="30"/>
          <w:szCs w:val="30"/>
          <w:lang w:eastAsia="ja-JP"/>
        </w:rPr>
        <w:t>ионное произведение воды</w:t>
      </w:r>
      <w:r w:rsidRPr="00F31079">
        <w:rPr>
          <w:rFonts w:ascii="Times New Roman" w:eastAsia="Times New Roman" w:hAnsi="Times New Roman" w:cs="Times New Roman"/>
          <w:color w:val="000000" w:themeColor="text1"/>
          <w:sz w:val="30"/>
          <w:szCs w:val="30"/>
          <w:lang w:eastAsia="ja-JP"/>
        </w:rPr>
        <w:t> сильно возрастает.</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Полученное выражение применимо не только к чистой воде, но и к </w:t>
      </w:r>
      <w:hyperlink r:id="rId45" w:history="1">
        <w:r w:rsidRPr="00F31079">
          <w:rPr>
            <w:rFonts w:ascii="Times New Roman" w:eastAsia="Times New Roman" w:hAnsi="Times New Roman" w:cs="Times New Roman"/>
            <w:color w:val="000000" w:themeColor="text1"/>
            <w:sz w:val="30"/>
            <w:szCs w:val="30"/>
            <w:u w:val="single"/>
            <w:lang w:eastAsia="ja-JP"/>
          </w:rPr>
          <w:t>растворам</w:t>
        </w:r>
      </w:hyperlink>
      <w:r w:rsidRPr="00F31079">
        <w:rPr>
          <w:rFonts w:ascii="Times New Roman" w:eastAsia="Times New Roman" w:hAnsi="Times New Roman" w:cs="Times New Roman"/>
          <w:color w:val="000000" w:themeColor="text1"/>
          <w:sz w:val="30"/>
          <w:szCs w:val="30"/>
          <w:lang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Если осуществляется условие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то раствор называется нейтральным, но обычно эти величины не совпадают, тогда при увеличении одного показателя, другой должен уменьшаться, так, чтобы их произведение оставалось постоянным (1·10</w:t>
      </w:r>
      <w:r w:rsidRPr="00F31079">
        <w:rPr>
          <w:rFonts w:ascii="Times New Roman" w:eastAsia="Times New Roman" w:hAnsi="Times New Roman" w:cs="Times New Roman"/>
          <w:color w:val="000000" w:themeColor="text1"/>
          <w:sz w:val="30"/>
          <w:szCs w:val="30"/>
          <w:vertAlign w:val="superscript"/>
          <w:lang w:eastAsia="ja-JP"/>
        </w:rPr>
        <w:t>-14</w:t>
      </w:r>
      <w:r w:rsidRPr="00F31079">
        <w:rPr>
          <w:rFonts w:ascii="Times New Roman" w:eastAsia="Times New Roman" w:hAnsi="Times New Roman" w:cs="Times New Roman"/>
          <w:color w:val="000000" w:themeColor="text1"/>
          <w:sz w:val="30"/>
          <w:szCs w:val="30"/>
          <w:lang w:eastAsia="ja-JP"/>
        </w:rPr>
        <w:t>)</w:t>
      </w:r>
    </w:p>
    <w:p w:rsidR="00066A80" w:rsidRPr="00F31079" w:rsidRDefault="00066A80" w:rsidP="00066A80">
      <w:pPr>
        <w:spacing w:after="0" w:line="240" w:lineRule="auto"/>
        <w:ind w:firstLine="709"/>
        <w:jc w:val="both"/>
        <w:outlineLvl w:val="1"/>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Водородный показатель pH</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Кислотно – основные свойства растворов определяются величиной концентрации ионов водорода или гидроксила. Мы уже знаем, что </w:t>
      </w:r>
      <w:r w:rsidRPr="00F31079">
        <w:rPr>
          <w:rFonts w:ascii="Times New Roman" w:eastAsia="Times New Roman" w:hAnsi="Times New Roman" w:cs="Times New Roman"/>
          <w:b/>
          <w:bCs/>
          <w:i/>
          <w:color w:val="000000" w:themeColor="text1"/>
          <w:sz w:val="30"/>
          <w:szCs w:val="30"/>
          <w:lang w:eastAsia="ja-JP"/>
        </w:rPr>
        <w:t>ионное произведение воды</w:t>
      </w:r>
      <w:r w:rsidRPr="00F31079">
        <w:rPr>
          <w:rFonts w:ascii="Times New Roman" w:eastAsia="Times New Roman" w:hAnsi="Times New Roman" w:cs="Times New Roman"/>
          <w:color w:val="000000" w:themeColor="text1"/>
          <w:sz w:val="30"/>
          <w:szCs w:val="30"/>
          <w:lang w:eastAsia="ja-JP"/>
        </w:rPr>
        <w:t> при определенной температуре постоянно, а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и [OH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переменные, то по их величинам можно говорить о кислотности или щелочности раствора. При нейтральном характере раствора, т.е.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получаем следующее:</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w:t>
      </w:r>
      <w:r w:rsidRPr="00F31079">
        <w:rPr>
          <w:rFonts w:ascii="Times New Roman" w:eastAsia="Times New Roman" w:hAnsi="Times New Roman" w:cs="Times New Roman"/>
          <w:color w:val="000000" w:themeColor="text1"/>
          <w:sz w:val="30"/>
          <w:szCs w:val="30"/>
          <w:lang w:val="en-US" w:eastAsia="ja-JP"/>
        </w:rPr>
        <w:t>K</w:t>
      </w:r>
      <w:r w:rsidRPr="00F31079">
        <w:rPr>
          <w:rFonts w:ascii="Times New Roman" w:eastAsia="Times New Roman" w:hAnsi="Times New Roman" w:cs="Times New Roman"/>
          <w:color w:val="000000" w:themeColor="text1"/>
          <w:sz w:val="30"/>
          <w:szCs w:val="30"/>
          <w:vertAlign w:val="subscript"/>
          <w:lang w:eastAsia="ja-JP"/>
        </w:rPr>
        <w:t>Н</w:t>
      </w:r>
      <w:r w:rsidRPr="00F31079">
        <w:rPr>
          <w:rFonts w:ascii="Times New Roman" w:eastAsia="Times New Roman" w:hAnsi="Times New Roman" w:cs="Times New Roman"/>
          <w:color w:val="000000" w:themeColor="text1"/>
          <w:position w:val="-6"/>
          <w:sz w:val="30"/>
          <w:szCs w:val="30"/>
          <w:vertAlign w:val="subscript"/>
          <w:lang w:eastAsia="ja-JP"/>
        </w:rPr>
        <w:t>2</w:t>
      </w:r>
      <w:r w:rsidRPr="00F31079">
        <w:rPr>
          <w:rFonts w:ascii="Times New Roman" w:eastAsia="Times New Roman" w:hAnsi="Times New Roman" w:cs="Times New Roman"/>
          <w:color w:val="000000" w:themeColor="text1"/>
          <w:sz w:val="30"/>
          <w:szCs w:val="30"/>
          <w:vertAlign w:val="subscript"/>
          <w:lang w:eastAsia="ja-JP"/>
        </w:rPr>
        <w:t>О</w:t>
      </w:r>
      <w:r w:rsidRPr="00F31079">
        <w:rPr>
          <w:rFonts w:ascii="Times New Roman" w:eastAsia="Times New Roman" w:hAnsi="Times New Roman" w:cs="Times New Roman"/>
          <w:color w:val="000000" w:themeColor="text1"/>
          <w:sz w:val="30"/>
          <w:szCs w:val="30"/>
          <w:lang w:eastAsia="ja-JP"/>
        </w:rPr>
        <w:t>)</w:t>
      </w:r>
      <w:r w:rsidRPr="00F31079">
        <w:rPr>
          <w:rFonts w:ascii="Times New Roman" w:eastAsia="Times New Roman" w:hAnsi="Times New Roman" w:cs="Times New Roman"/>
          <w:color w:val="000000" w:themeColor="text1"/>
          <w:sz w:val="30"/>
          <w:szCs w:val="30"/>
          <w:vertAlign w:val="superscript"/>
          <w:lang w:eastAsia="ja-JP"/>
        </w:rPr>
        <w:t>1/2</w:t>
      </w:r>
      <w:r w:rsidRPr="00F31079">
        <w:rPr>
          <w:rFonts w:ascii="Times New Roman" w:eastAsia="Times New Roman" w:hAnsi="Times New Roman" w:cs="Times New Roman"/>
          <w:color w:val="000000" w:themeColor="text1"/>
          <w:sz w:val="30"/>
          <w:szCs w:val="30"/>
          <w:lang w:eastAsia="ja-JP"/>
        </w:rPr>
        <w:t> = (1·10</w:t>
      </w:r>
      <w:r w:rsidRPr="00F31079">
        <w:rPr>
          <w:rFonts w:ascii="Times New Roman" w:eastAsia="Times New Roman" w:hAnsi="Times New Roman" w:cs="Times New Roman"/>
          <w:color w:val="000000" w:themeColor="text1"/>
          <w:sz w:val="30"/>
          <w:szCs w:val="30"/>
          <w:vertAlign w:val="superscript"/>
          <w:lang w:eastAsia="ja-JP"/>
        </w:rPr>
        <w:t>-14</w:t>
      </w:r>
      <w:r w:rsidRPr="00F31079">
        <w:rPr>
          <w:rFonts w:ascii="Times New Roman" w:eastAsia="Times New Roman" w:hAnsi="Times New Roman" w:cs="Times New Roman"/>
          <w:color w:val="000000" w:themeColor="text1"/>
          <w:sz w:val="30"/>
          <w:szCs w:val="30"/>
          <w:lang w:eastAsia="ja-JP"/>
        </w:rPr>
        <w:t>)</w:t>
      </w:r>
      <w:r w:rsidRPr="00F31079">
        <w:rPr>
          <w:rFonts w:ascii="Times New Roman" w:eastAsia="Times New Roman" w:hAnsi="Times New Roman" w:cs="Times New Roman"/>
          <w:color w:val="000000" w:themeColor="text1"/>
          <w:sz w:val="30"/>
          <w:szCs w:val="30"/>
          <w:vertAlign w:val="superscript"/>
          <w:lang w:eastAsia="ja-JP"/>
        </w:rPr>
        <w:t>1/2</w:t>
      </w:r>
      <w:r w:rsidRPr="00F31079">
        <w:rPr>
          <w:rFonts w:ascii="Times New Roman" w:eastAsia="Times New Roman" w:hAnsi="Times New Roman" w:cs="Times New Roman"/>
          <w:color w:val="000000" w:themeColor="text1"/>
          <w:sz w:val="30"/>
          <w:szCs w:val="30"/>
          <w:lang w:eastAsia="ja-JP"/>
        </w:rPr>
        <w:t> = 10</w:t>
      </w:r>
      <w:r w:rsidRPr="00F31079">
        <w:rPr>
          <w:rFonts w:ascii="Times New Roman" w:eastAsia="Times New Roman" w:hAnsi="Times New Roman" w:cs="Times New Roman"/>
          <w:color w:val="000000" w:themeColor="text1"/>
          <w:sz w:val="30"/>
          <w:szCs w:val="30"/>
          <w:vertAlign w:val="superscript"/>
          <w:lang w:eastAsia="ja-JP"/>
        </w:rPr>
        <w:t>-7 </w:t>
      </w:r>
      <w:r w:rsidRPr="00F31079">
        <w:rPr>
          <w:rFonts w:ascii="Times New Roman" w:eastAsia="Times New Roman" w:hAnsi="Times New Roman" w:cs="Times New Roman"/>
          <w:color w:val="000000" w:themeColor="text1"/>
          <w:sz w:val="30"/>
          <w:szCs w:val="30"/>
          <w:lang w:eastAsia="ja-JP"/>
        </w:rPr>
        <w:t>М</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Увеличение или уменьшение концентраций иона водорода или гидроксид — иона меняет </w:t>
      </w:r>
      <w:r w:rsidRPr="00F31079">
        <w:rPr>
          <w:rFonts w:ascii="Times New Roman" w:eastAsia="Times New Roman" w:hAnsi="Times New Roman" w:cs="Times New Roman"/>
          <w:i/>
          <w:iCs/>
          <w:color w:val="000000" w:themeColor="text1"/>
          <w:sz w:val="30"/>
          <w:szCs w:val="30"/>
          <w:lang w:eastAsia="ja-JP"/>
        </w:rPr>
        <w:t>характер среды</w:t>
      </w:r>
      <w:r w:rsidRPr="00F31079">
        <w:rPr>
          <w:rFonts w:ascii="Times New Roman" w:eastAsia="Times New Roman" w:hAnsi="Times New Roman" w:cs="Times New Roman"/>
          <w:color w:val="000000" w:themeColor="text1"/>
          <w:sz w:val="30"/>
          <w:szCs w:val="30"/>
          <w:lang w:eastAsia="ja-JP"/>
        </w:rPr>
        <w:t>. Таким образом, в растворах с различным характером среды, при температуре 25ºС, выполняются следующие условия:</w:t>
      </w:r>
    </w:p>
    <w:tbl>
      <w:tblPr>
        <w:tblW w:w="12705" w:type="dxa"/>
        <w:shd w:val="clear" w:color="auto" w:fill="FFFFFF"/>
        <w:tblCellMar>
          <w:top w:w="15" w:type="dxa"/>
          <w:left w:w="15" w:type="dxa"/>
          <w:bottom w:w="15" w:type="dxa"/>
          <w:right w:w="15" w:type="dxa"/>
        </w:tblCellMar>
        <w:tblLook w:val="04A0" w:firstRow="1" w:lastRow="0" w:firstColumn="1" w:lastColumn="0" w:noHBand="0" w:noVBand="1"/>
      </w:tblPr>
      <w:tblGrid>
        <w:gridCol w:w="5038"/>
        <w:gridCol w:w="7667"/>
      </w:tblGrid>
      <w:tr w:rsidR="00066A80" w:rsidRPr="00F31079" w:rsidTr="00202DB9">
        <w:tc>
          <w:tcPr>
            <w:tcW w:w="379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Нейтральная среда</w:t>
            </w:r>
          </w:p>
        </w:tc>
        <w:tc>
          <w:tcPr>
            <w:tcW w:w="577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10</w:t>
            </w:r>
            <w:r w:rsidRPr="00F31079">
              <w:rPr>
                <w:rFonts w:ascii="Times New Roman" w:eastAsia="Times New Roman" w:hAnsi="Times New Roman" w:cs="Times New Roman"/>
                <w:i/>
                <w:color w:val="000000" w:themeColor="text1"/>
                <w:sz w:val="30"/>
                <w:szCs w:val="30"/>
                <w:vertAlign w:val="superscript"/>
                <w:lang w:eastAsia="ru-RU"/>
              </w:rPr>
              <w:t>-7 </w:t>
            </w:r>
            <w:r w:rsidRPr="00F31079">
              <w:rPr>
                <w:rFonts w:ascii="Times New Roman" w:eastAsia="Times New Roman" w:hAnsi="Times New Roman" w:cs="Times New Roman"/>
                <w:i/>
                <w:color w:val="000000" w:themeColor="text1"/>
                <w:sz w:val="30"/>
                <w:szCs w:val="30"/>
                <w:lang w:eastAsia="ru-RU"/>
              </w:rPr>
              <w:t>М</w:t>
            </w:r>
          </w:p>
        </w:tc>
      </w:tr>
      <w:tr w:rsidR="00066A80" w:rsidRPr="00F31079" w:rsidTr="00202DB9">
        <w:tc>
          <w:tcPr>
            <w:tcW w:w="379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Кислая среда</w:t>
            </w:r>
          </w:p>
        </w:tc>
        <w:tc>
          <w:tcPr>
            <w:tcW w:w="577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eastAsia="ru-RU"/>
              </w:rPr>
              <w:t>[H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&gt; [OH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&gt; 10</w:t>
            </w:r>
            <w:r w:rsidRPr="00F31079">
              <w:rPr>
                <w:rFonts w:ascii="Times New Roman" w:eastAsia="Times New Roman" w:hAnsi="Times New Roman" w:cs="Times New Roman"/>
                <w:i/>
                <w:color w:val="000000" w:themeColor="text1"/>
                <w:sz w:val="30"/>
                <w:szCs w:val="30"/>
                <w:vertAlign w:val="superscript"/>
                <w:lang w:eastAsia="ru-RU"/>
              </w:rPr>
              <w:t>-7 </w:t>
            </w:r>
            <w:r w:rsidRPr="00F31079">
              <w:rPr>
                <w:rFonts w:ascii="Times New Roman" w:eastAsia="Times New Roman" w:hAnsi="Times New Roman" w:cs="Times New Roman"/>
                <w:i/>
                <w:color w:val="000000" w:themeColor="text1"/>
                <w:sz w:val="30"/>
                <w:szCs w:val="30"/>
                <w:lang w:eastAsia="ru-RU"/>
              </w:rPr>
              <w:t xml:space="preserve">М, </w:t>
            </w:r>
          </w:p>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10</w:t>
            </w:r>
            <w:r w:rsidRPr="00F31079">
              <w:rPr>
                <w:rFonts w:ascii="Times New Roman" w:eastAsia="Times New Roman" w:hAnsi="Times New Roman" w:cs="Times New Roman"/>
                <w:i/>
                <w:color w:val="000000" w:themeColor="text1"/>
                <w:sz w:val="30"/>
                <w:szCs w:val="30"/>
                <w:vertAlign w:val="superscript"/>
                <w:lang w:eastAsia="ru-RU"/>
              </w:rPr>
              <w:t>-7</w:t>
            </w:r>
            <w:r w:rsidRPr="00F31079">
              <w:rPr>
                <w:rFonts w:ascii="Times New Roman" w:eastAsia="Times New Roman" w:hAnsi="Times New Roman" w:cs="Times New Roman"/>
                <w:i/>
                <w:color w:val="000000" w:themeColor="text1"/>
                <w:sz w:val="30"/>
                <w:szCs w:val="30"/>
                <w:lang w:eastAsia="ru-RU"/>
              </w:rPr>
              <w:t> М</w:t>
            </w:r>
          </w:p>
        </w:tc>
      </w:tr>
      <w:tr w:rsidR="00066A80" w:rsidRPr="00F31079" w:rsidTr="00202DB9">
        <w:tc>
          <w:tcPr>
            <w:tcW w:w="379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Щелочная среда</w:t>
            </w:r>
          </w:p>
        </w:tc>
        <w:tc>
          <w:tcPr>
            <w:tcW w:w="577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 10</w:t>
            </w:r>
            <w:r w:rsidRPr="00F31079">
              <w:rPr>
                <w:rFonts w:ascii="Times New Roman" w:eastAsia="Times New Roman" w:hAnsi="Times New Roman" w:cs="Times New Roman"/>
                <w:i/>
                <w:color w:val="000000" w:themeColor="text1"/>
                <w:sz w:val="30"/>
                <w:szCs w:val="30"/>
                <w:vertAlign w:val="superscript"/>
                <w:lang w:eastAsia="ru-RU"/>
              </w:rPr>
              <w:t>-7 </w:t>
            </w:r>
            <w:r w:rsidRPr="00F31079">
              <w:rPr>
                <w:rFonts w:ascii="Times New Roman" w:eastAsia="Times New Roman" w:hAnsi="Times New Roman" w:cs="Times New Roman"/>
                <w:i/>
                <w:color w:val="000000" w:themeColor="text1"/>
                <w:sz w:val="30"/>
                <w:szCs w:val="30"/>
                <w:lang w:eastAsia="ru-RU"/>
              </w:rPr>
              <w:t xml:space="preserve">М, </w:t>
            </w:r>
          </w:p>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[OH</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&gt; 10</w:t>
            </w:r>
            <w:r w:rsidRPr="00F31079">
              <w:rPr>
                <w:rFonts w:ascii="Times New Roman" w:eastAsia="Times New Roman" w:hAnsi="Times New Roman" w:cs="Times New Roman"/>
                <w:i/>
                <w:color w:val="000000" w:themeColor="text1"/>
                <w:sz w:val="30"/>
                <w:szCs w:val="30"/>
                <w:vertAlign w:val="superscript"/>
                <w:lang w:eastAsia="ru-RU"/>
              </w:rPr>
              <w:t>-7</w:t>
            </w:r>
            <w:r w:rsidRPr="00F31079">
              <w:rPr>
                <w:rFonts w:ascii="Times New Roman" w:eastAsia="Times New Roman" w:hAnsi="Times New Roman" w:cs="Times New Roman"/>
                <w:i/>
                <w:color w:val="000000" w:themeColor="text1"/>
                <w:sz w:val="30"/>
                <w:szCs w:val="30"/>
                <w:lang w:eastAsia="ru-RU"/>
              </w:rPr>
              <w:t> М</w:t>
            </w:r>
          </w:p>
        </w:tc>
      </w:tr>
    </w:tbl>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Следует помнить, что не зависимо от характера среды, в водных растворах всегда существуют оба иона.</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xml:space="preserve">Выражение характера среды данным способом информативно, но сопряжено с некоторыми трудностями в случае выражения небольших значений концентрации иона водорода. Более удобно пользоваться </w:t>
      </w:r>
      <w:r w:rsidRPr="00F31079">
        <w:rPr>
          <w:rFonts w:ascii="Times New Roman" w:eastAsia="Times New Roman" w:hAnsi="Times New Roman" w:cs="Times New Roman"/>
          <w:color w:val="000000" w:themeColor="text1"/>
          <w:sz w:val="30"/>
          <w:szCs w:val="30"/>
          <w:lang w:eastAsia="ja-JP"/>
        </w:rPr>
        <w:lastRenderedPageBreak/>
        <w:t>отрицательным логарифмом этой величины, называемой</w:t>
      </w:r>
      <w:r w:rsidRPr="00F31079">
        <w:rPr>
          <w:rFonts w:ascii="Times New Roman" w:eastAsia="Times New Roman" w:hAnsi="Times New Roman" w:cs="Times New Roman"/>
          <w:b/>
          <w:bCs/>
          <w:color w:val="000000" w:themeColor="text1"/>
          <w:sz w:val="30"/>
          <w:szCs w:val="30"/>
          <w:lang w:eastAsia="ja-JP"/>
        </w:rPr>
        <w:t> </w:t>
      </w:r>
      <w:r w:rsidRPr="00F31079">
        <w:rPr>
          <w:rFonts w:ascii="Times New Roman" w:eastAsia="Times New Roman" w:hAnsi="Times New Roman" w:cs="Times New Roman"/>
          <w:b/>
          <w:bCs/>
          <w:i/>
          <w:color w:val="000000" w:themeColor="text1"/>
          <w:sz w:val="30"/>
          <w:szCs w:val="30"/>
          <w:lang w:eastAsia="ja-JP"/>
        </w:rPr>
        <w:t>водородным показателем pH</w:t>
      </w:r>
      <w:r w:rsidRPr="00F31079">
        <w:rPr>
          <w:rFonts w:ascii="Times New Roman" w:eastAsia="Times New Roman" w:hAnsi="Times New Roman" w:cs="Times New Roman"/>
          <w:i/>
          <w:color w:val="000000" w:themeColor="text1"/>
          <w:sz w:val="30"/>
          <w:szCs w:val="30"/>
          <w:lang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pH = -lg[H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 = lg (1/[H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Отметим, что изменению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в 10 раз соответствует изменение pH всего на 1 единицу.</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val="en-US" w:eastAsia="ja-JP"/>
        </w:rPr>
      </w:pPr>
      <w:r w:rsidRPr="00F31079">
        <w:rPr>
          <w:rFonts w:ascii="Times New Roman" w:eastAsia="Times New Roman" w:hAnsi="Times New Roman" w:cs="Times New Roman"/>
          <w:i/>
          <w:color w:val="000000" w:themeColor="text1"/>
          <w:sz w:val="30"/>
          <w:szCs w:val="30"/>
          <w:lang w:val="en-US" w:eastAsia="ja-JP"/>
        </w:rPr>
        <w:t>pOH = -lg[OH</w:t>
      </w:r>
      <w:r w:rsidRPr="00F31079">
        <w:rPr>
          <w:rFonts w:ascii="Times New Roman" w:eastAsia="Times New Roman" w:hAnsi="Times New Roman" w:cs="Times New Roman"/>
          <w:i/>
          <w:color w:val="000000" w:themeColor="text1"/>
          <w:sz w:val="30"/>
          <w:szCs w:val="30"/>
          <w:vertAlign w:val="superscript"/>
          <w:lang w:val="en-US" w:eastAsia="ja-JP"/>
        </w:rPr>
        <w:t>—</w:t>
      </w:r>
      <w:r w:rsidRPr="00F31079">
        <w:rPr>
          <w:rFonts w:ascii="Times New Roman" w:eastAsia="Times New Roman" w:hAnsi="Times New Roman" w:cs="Times New Roman"/>
          <w:i/>
          <w:color w:val="000000" w:themeColor="text1"/>
          <w:sz w:val="30"/>
          <w:szCs w:val="30"/>
          <w:lang w:val="en-US" w:eastAsia="ja-JP"/>
        </w:rPr>
        <w:t>] = lg (</w:t>
      </w:r>
      <m:oMath>
        <m:f>
          <m:fPr>
            <m:ctrlPr>
              <w:rPr>
                <w:rFonts w:ascii="Cambria Math" w:eastAsia="Times New Roman" w:hAnsi="Cambria Math" w:cs="Times New Roman"/>
                <w:i/>
                <w:color w:val="000000" w:themeColor="text1"/>
                <w:sz w:val="30"/>
                <w:szCs w:val="30"/>
                <w:lang w:val="en-US" w:eastAsia="ja-JP"/>
              </w:rPr>
            </m:ctrlPr>
          </m:fPr>
          <m:num>
            <m:r>
              <w:rPr>
                <w:rFonts w:ascii="Cambria Math" w:eastAsia="Times New Roman" w:hAnsi="Cambria Math" w:cs="Times New Roman"/>
                <w:color w:val="000000" w:themeColor="text1"/>
                <w:sz w:val="30"/>
                <w:szCs w:val="30"/>
                <w:lang w:val="en-US" w:eastAsia="ja-JP"/>
              </w:rPr>
              <m:t>1</m:t>
            </m:r>
          </m:num>
          <m:den>
            <m:r>
              <w:rPr>
                <w:rFonts w:ascii="Cambria Math" w:eastAsia="Times New Roman" w:hAnsi="Cambria Math" w:cs="Times New Roman"/>
                <w:color w:val="000000" w:themeColor="text1"/>
                <w:sz w:val="30"/>
                <w:szCs w:val="30"/>
                <w:lang w:val="en-US" w:eastAsia="ja-JP"/>
              </w:rPr>
              <m:t>[</m:t>
            </m:r>
            <m:sSup>
              <m:sSupPr>
                <m:ctrlPr>
                  <w:rPr>
                    <w:rFonts w:ascii="Cambria Math" w:eastAsia="Times New Roman" w:hAnsi="Cambria Math" w:cs="Times New Roman"/>
                    <w:i/>
                    <w:color w:val="000000" w:themeColor="text1"/>
                    <w:sz w:val="30"/>
                    <w:szCs w:val="30"/>
                    <w:lang w:val="en-US" w:eastAsia="ja-JP"/>
                  </w:rPr>
                </m:ctrlPr>
              </m:sSupPr>
              <m:e>
                <m:r>
                  <w:rPr>
                    <w:rFonts w:ascii="Cambria Math" w:eastAsia="Times New Roman" w:hAnsi="Cambria Math" w:cs="Times New Roman"/>
                    <w:color w:val="000000" w:themeColor="text1"/>
                    <w:sz w:val="30"/>
                    <w:szCs w:val="30"/>
                    <w:lang w:val="en-US" w:eastAsia="ja-JP"/>
                  </w:rPr>
                  <m:t>OH</m:t>
                </m:r>
              </m:e>
              <m:sup>
                <m:r>
                  <w:rPr>
                    <w:rFonts w:ascii="Cambria Math" w:eastAsia="Times New Roman" w:hAnsi="Cambria Math" w:cs="Times New Roman"/>
                    <w:color w:val="000000" w:themeColor="text1"/>
                    <w:sz w:val="30"/>
                    <w:szCs w:val="30"/>
                    <w:lang w:val="en-US" w:eastAsia="ja-JP"/>
                  </w:rPr>
                  <m:t>-</m:t>
                </m:r>
              </m:sup>
            </m:sSup>
            <m:r>
              <w:rPr>
                <w:rFonts w:ascii="Cambria Math" w:eastAsia="Times New Roman" w:hAnsi="Cambria Math" w:cs="Times New Roman"/>
                <w:color w:val="000000" w:themeColor="text1"/>
                <w:sz w:val="30"/>
                <w:szCs w:val="30"/>
                <w:lang w:val="en-US" w:eastAsia="ja-JP"/>
              </w:rPr>
              <m:t>]</m:t>
            </m:r>
          </m:den>
        </m:f>
      </m:oMath>
      <w:r w:rsidRPr="00F31079">
        <w:rPr>
          <w:rFonts w:ascii="Times New Roman" w:eastAsia="Times New Roman" w:hAnsi="Times New Roman" w:cs="Times New Roman"/>
          <w:i/>
          <w:color w:val="000000" w:themeColor="text1"/>
          <w:sz w:val="30"/>
          <w:szCs w:val="30"/>
          <w:lang w:val="en-US"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b/>
          <w:bCs/>
          <w:color w:val="000000" w:themeColor="text1"/>
          <w:sz w:val="30"/>
          <w:szCs w:val="30"/>
          <w:lang w:eastAsia="ja-JP"/>
        </w:rPr>
        <w:t>pH и pOH</w:t>
      </w:r>
      <w:r w:rsidRPr="00F31079">
        <w:rPr>
          <w:rFonts w:ascii="Times New Roman" w:eastAsia="Times New Roman" w:hAnsi="Times New Roman" w:cs="Times New Roman"/>
          <w:color w:val="000000" w:themeColor="text1"/>
          <w:sz w:val="30"/>
          <w:szCs w:val="30"/>
          <w:lang w:eastAsia="ja-JP"/>
        </w:rPr>
        <w:t> нейтрального раствора равен 7:</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pH = -lg[H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 = -lg</w:t>
      </w:r>
      <w:r w:rsidRPr="00F31079">
        <w:rPr>
          <w:rFonts w:ascii="Times New Roman" w:eastAsia="Times New Roman" w:hAnsi="Times New Roman" w:cs="Times New Roman"/>
          <w:color w:val="000000" w:themeColor="text1"/>
          <w:sz w:val="30"/>
          <w:szCs w:val="30"/>
          <w:lang w:eastAsia="ja-JP"/>
        </w:rPr>
        <w:t>(1·10</w:t>
      </w:r>
      <w:r w:rsidRPr="00F31079">
        <w:rPr>
          <w:rFonts w:ascii="Times New Roman" w:eastAsia="Times New Roman" w:hAnsi="Times New Roman" w:cs="Times New Roman"/>
          <w:color w:val="000000" w:themeColor="text1"/>
          <w:sz w:val="30"/>
          <w:szCs w:val="30"/>
          <w:vertAlign w:val="superscript"/>
          <w:lang w:eastAsia="ja-JP"/>
        </w:rPr>
        <w:t>-7</w:t>
      </w:r>
      <w:r w:rsidRPr="00F31079">
        <w:rPr>
          <w:rFonts w:ascii="Times New Roman" w:eastAsia="Times New Roman" w:hAnsi="Times New Roman" w:cs="Times New Roman"/>
          <w:color w:val="000000" w:themeColor="text1"/>
          <w:sz w:val="30"/>
          <w:szCs w:val="30"/>
          <w:lang w:eastAsia="ja-JP"/>
        </w:rPr>
        <w:t>) = 7</w:t>
      </w:r>
    </w:p>
    <w:tbl>
      <w:tblPr>
        <w:tblW w:w="12705" w:type="dxa"/>
        <w:shd w:val="clear" w:color="auto" w:fill="FFFFFF"/>
        <w:tblCellMar>
          <w:top w:w="15" w:type="dxa"/>
          <w:left w:w="15" w:type="dxa"/>
          <w:bottom w:w="15" w:type="dxa"/>
          <w:right w:w="15" w:type="dxa"/>
        </w:tblCellMar>
        <w:tblLook w:val="04A0" w:firstRow="1" w:lastRow="0" w:firstColumn="1" w:lastColumn="0" w:noHBand="0" w:noVBand="1"/>
      </w:tblPr>
      <w:tblGrid>
        <w:gridCol w:w="5038"/>
        <w:gridCol w:w="7667"/>
      </w:tblGrid>
      <w:tr w:rsidR="00066A80" w:rsidRPr="00F31079" w:rsidTr="00202DB9">
        <w:tc>
          <w:tcPr>
            <w:tcW w:w="379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Нейтральная среда</w:t>
            </w:r>
          </w:p>
        </w:tc>
        <w:tc>
          <w:tcPr>
            <w:tcW w:w="577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pH = pOH = 7, pH + pOH = 14</w:t>
            </w:r>
          </w:p>
        </w:tc>
      </w:tr>
      <w:tr w:rsidR="00066A80" w:rsidRPr="002D51D6" w:rsidTr="00202DB9">
        <w:tc>
          <w:tcPr>
            <w:tcW w:w="379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Кислая среда</w:t>
            </w:r>
          </w:p>
        </w:tc>
        <w:tc>
          <w:tcPr>
            <w:tcW w:w="577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val="en-US" w:eastAsia="ru-RU"/>
              </w:rPr>
              <w:t>pH ˂ pOH, pH ˂ 7, pH + pOH = 14</w:t>
            </w:r>
          </w:p>
        </w:tc>
      </w:tr>
      <w:tr w:rsidR="00066A80" w:rsidRPr="002D51D6" w:rsidTr="00202DB9">
        <w:tc>
          <w:tcPr>
            <w:tcW w:w="379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b/>
                <w:bCs/>
                <w:i/>
                <w:color w:val="000000" w:themeColor="text1"/>
                <w:sz w:val="30"/>
                <w:szCs w:val="30"/>
                <w:lang w:eastAsia="ru-RU"/>
              </w:rPr>
              <w:t>Щелочная среда</w:t>
            </w:r>
          </w:p>
        </w:tc>
        <w:tc>
          <w:tcPr>
            <w:tcW w:w="5775" w:type="dxa"/>
            <w:shd w:val="clear" w:color="auto" w:fill="FFFFFF"/>
            <w:tcMar>
              <w:top w:w="0" w:type="dxa"/>
              <w:left w:w="0" w:type="dxa"/>
              <w:bottom w:w="0" w:type="dxa"/>
              <w:right w:w="0" w:type="dxa"/>
            </w:tcMar>
            <w:vAlign w:val="center"/>
            <w:hideMark/>
          </w:tcPr>
          <w:p w:rsidR="00066A80" w:rsidRPr="00F31079" w:rsidRDefault="00066A80" w:rsidP="00202DB9">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val="en-US" w:eastAsia="ru-RU"/>
              </w:rPr>
              <w:t>pH &gt; pOH, pH &gt; 7, pH + pOH = 14</w:t>
            </w:r>
          </w:p>
        </w:tc>
      </w:tr>
    </w:tbl>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На следующем рисунке наглядно показано зависимость характера среды от величины </w:t>
      </w:r>
      <w:r w:rsidRPr="00F31079">
        <w:rPr>
          <w:rFonts w:ascii="Times New Roman" w:eastAsia="Times New Roman" w:hAnsi="Times New Roman" w:cs="Times New Roman"/>
          <w:b/>
          <w:bCs/>
          <w:i/>
          <w:color w:val="000000" w:themeColor="text1"/>
          <w:sz w:val="30"/>
          <w:szCs w:val="30"/>
          <w:lang w:eastAsia="ja-JP"/>
        </w:rPr>
        <w:t>pH</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F31079">
        <w:rPr>
          <w:rFonts w:ascii="Times New Roman" w:eastAsia="Times New Roman" w:hAnsi="Times New Roman" w:cs="Times New Roman"/>
          <w:noProof/>
          <w:color w:val="000000" w:themeColor="text1"/>
          <w:sz w:val="30"/>
          <w:szCs w:val="30"/>
          <w:lang w:eastAsia="ru-RU"/>
        </w:rPr>
        <w:drawing>
          <wp:inline distT="0" distB="0" distL="0" distR="0" wp14:anchorId="2740C979" wp14:editId="7B7DFE65">
            <wp:extent cx="4391025" cy="1866900"/>
            <wp:effectExtent l="0" t="0" r="9525" b="0"/>
            <wp:docPr id="45" name="Рисунок 45" descr="шкала 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шкала pH"/>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91025" cy="1866900"/>
                    </a:xfrm>
                    <a:prstGeom prst="rect">
                      <a:avLst/>
                    </a:prstGeom>
                    <a:noFill/>
                    <a:ln>
                      <a:noFill/>
                    </a:ln>
                  </pic:spPr>
                </pic:pic>
              </a:graphicData>
            </a:graphic>
          </wp:inline>
        </w:drawing>
      </w:r>
    </w:p>
    <w:p w:rsidR="00066A80" w:rsidRPr="00F31079" w:rsidRDefault="00066A80" w:rsidP="00066A80">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F31079">
        <w:rPr>
          <w:rFonts w:ascii="Times New Roman" w:eastAsia="Times New Roman" w:hAnsi="Times New Roman" w:cs="Times New Roman"/>
          <w:color w:val="000000" w:themeColor="text1"/>
          <w:sz w:val="25"/>
          <w:szCs w:val="25"/>
          <w:lang w:eastAsia="ru-RU"/>
        </w:rPr>
        <w:t>Рисунок 12.1 – шкала pH</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Все рассмотренные нами представления об </w:t>
      </w:r>
      <w:r w:rsidRPr="00F31079">
        <w:rPr>
          <w:rFonts w:ascii="Times New Roman" w:eastAsia="Times New Roman" w:hAnsi="Times New Roman" w:cs="Times New Roman"/>
          <w:b/>
          <w:bCs/>
          <w:i/>
          <w:color w:val="000000" w:themeColor="text1"/>
          <w:sz w:val="30"/>
          <w:szCs w:val="30"/>
          <w:lang w:eastAsia="ja-JP"/>
        </w:rPr>
        <w:t>ионном произведении воды</w:t>
      </w:r>
      <w:r w:rsidRPr="00F31079">
        <w:rPr>
          <w:rFonts w:ascii="Times New Roman" w:eastAsia="Times New Roman" w:hAnsi="Times New Roman" w:cs="Times New Roman"/>
          <w:color w:val="000000" w:themeColor="text1"/>
          <w:sz w:val="30"/>
          <w:szCs w:val="30"/>
          <w:lang w:eastAsia="ja-JP"/>
        </w:rPr>
        <w:t> справедливы  для случая диссоциации химически чистой воды. Если же равновесные концентрации 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или ОH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составляют большие величины, то </w:t>
      </w:r>
      <w:r w:rsidRPr="00F31079">
        <w:rPr>
          <w:rFonts w:ascii="Times New Roman" w:eastAsia="Times New Roman" w:hAnsi="Times New Roman" w:cs="Times New Roman"/>
          <w:b/>
          <w:bCs/>
          <w:i/>
          <w:color w:val="000000" w:themeColor="text1"/>
          <w:sz w:val="30"/>
          <w:szCs w:val="30"/>
          <w:lang w:eastAsia="ja-JP"/>
        </w:rPr>
        <w:t>ионное произведение воды</w:t>
      </w:r>
      <w:r w:rsidRPr="00F31079">
        <w:rPr>
          <w:rFonts w:ascii="Times New Roman" w:eastAsia="Times New Roman" w:hAnsi="Times New Roman" w:cs="Times New Roman"/>
          <w:color w:val="000000" w:themeColor="text1"/>
          <w:sz w:val="30"/>
          <w:szCs w:val="30"/>
          <w:lang w:eastAsia="ja-JP"/>
        </w:rPr>
        <w:t> выражается формулой:</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eastAsia="ja-JP"/>
        </w:rPr>
      </w:pPr>
      <w:r w:rsidRPr="00F31079">
        <w:rPr>
          <w:rFonts w:ascii="Times New Roman" w:eastAsia="Times New Roman" w:hAnsi="Times New Roman" w:cs="Times New Roman"/>
          <w:iCs/>
          <w:color w:val="000000" w:themeColor="text1"/>
          <w:sz w:val="30"/>
          <w:szCs w:val="30"/>
          <w:lang w:eastAsia="ja-JP"/>
        </w:rPr>
        <w:t>a</w:t>
      </w:r>
      <w:r w:rsidRPr="00F31079">
        <w:rPr>
          <w:rFonts w:ascii="Times New Roman" w:eastAsia="Times New Roman" w:hAnsi="Times New Roman" w:cs="Times New Roman"/>
          <w:i/>
          <w:color w:val="000000" w:themeColor="text1"/>
          <w:sz w:val="30"/>
          <w:szCs w:val="30"/>
          <w:vertAlign w:val="subscript"/>
          <w:lang w:eastAsia="ja-JP"/>
        </w:rPr>
        <w:t>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Cs/>
          <w:color w:val="000000" w:themeColor="text1"/>
          <w:sz w:val="30"/>
          <w:szCs w:val="30"/>
          <w:lang w:eastAsia="ja-JP"/>
        </w:rPr>
        <w:t>a</w:t>
      </w:r>
      <w:r w:rsidRPr="00F31079">
        <w:rPr>
          <w:rFonts w:ascii="Times New Roman" w:eastAsia="Times New Roman" w:hAnsi="Times New Roman" w:cs="Times New Roman"/>
          <w:i/>
          <w:color w:val="000000" w:themeColor="text1"/>
          <w:sz w:val="30"/>
          <w:szCs w:val="30"/>
          <w:vertAlign w:val="subscript"/>
          <w:lang w:eastAsia="ja-JP"/>
        </w:rPr>
        <w:t>OH</w:t>
      </w:r>
      <w:r w:rsidRPr="00F31079">
        <w:rPr>
          <w:rFonts w:ascii="Times New Roman" w:eastAsia="Times New Roman" w:hAnsi="Times New Roman" w:cs="Times New Roman"/>
          <w:i/>
          <w:color w:val="000000" w:themeColor="text1"/>
          <w:sz w:val="30"/>
          <w:szCs w:val="30"/>
          <w:vertAlign w:val="superscript"/>
          <w:lang w:eastAsia="ja-JP"/>
        </w:rPr>
        <w:t>—</w:t>
      </w:r>
      <w:r w:rsidRPr="00F31079">
        <w:rPr>
          <w:rFonts w:ascii="Times New Roman" w:eastAsia="Times New Roman" w:hAnsi="Times New Roman" w:cs="Times New Roman"/>
          <w:i/>
          <w:color w:val="000000" w:themeColor="text1"/>
          <w:sz w:val="30"/>
          <w:szCs w:val="30"/>
          <w:lang w:eastAsia="ja-JP"/>
        </w:rPr>
        <w:t xml:space="preserve"> = </w:t>
      </w:r>
      <m:oMath>
        <m:sSubSup>
          <m:sSubSupPr>
            <m:ctrlPr>
              <w:rPr>
                <w:rFonts w:ascii="Cambria Math" w:eastAsia="Times New Roman" w:hAnsi="Cambria Math" w:cs="Times New Roman"/>
                <w:i/>
                <w:color w:val="000000" w:themeColor="text1"/>
                <w:sz w:val="30"/>
                <w:szCs w:val="30"/>
                <w:lang w:eastAsia="ja-JP"/>
              </w:rPr>
            </m:ctrlPr>
          </m:sSubSupPr>
          <m:e>
            <m:r>
              <w:rPr>
                <w:rFonts w:ascii="Cambria Math" w:eastAsia="Times New Roman" w:hAnsi="Cambria Math" w:cs="Times New Roman"/>
                <w:color w:val="000000" w:themeColor="text1"/>
                <w:sz w:val="30"/>
                <w:szCs w:val="30"/>
                <w:lang w:eastAsia="ja-JP"/>
              </w:rPr>
              <m:t>K</m:t>
            </m:r>
          </m:e>
          <m:sub>
            <m:sSub>
              <m:sSubPr>
                <m:ctrlPr>
                  <w:rPr>
                    <w:rFonts w:ascii="Cambria Math" w:eastAsia="Times New Roman" w:hAnsi="Cambria Math" w:cs="Times New Roman"/>
                    <w:i/>
                    <w:color w:val="000000" w:themeColor="text1"/>
                    <w:sz w:val="30"/>
                    <w:szCs w:val="30"/>
                    <w:lang w:eastAsia="ja-JP"/>
                  </w:rPr>
                </m:ctrlPr>
              </m:sSubPr>
              <m:e>
                <m:r>
                  <w:rPr>
                    <w:rFonts w:ascii="Cambria Math" w:eastAsia="Times New Roman" w:hAnsi="Cambria Math" w:cs="Times New Roman"/>
                    <w:color w:val="000000" w:themeColor="text1"/>
                    <w:sz w:val="30"/>
                    <w:szCs w:val="30"/>
                    <w:lang w:eastAsia="ja-JP"/>
                  </w:rPr>
                  <m:t>H</m:t>
                </m:r>
              </m:e>
              <m:sub>
                <m:r>
                  <w:rPr>
                    <w:rFonts w:ascii="Cambria Math" w:eastAsia="Times New Roman" w:hAnsi="Cambria Math" w:cs="Times New Roman"/>
                    <w:color w:val="000000" w:themeColor="text1"/>
                    <w:sz w:val="30"/>
                    <w:szCs w:val="30"/>
                    <w:lang w:eastAsia="ja-JP"/>
                  </w:rPr>
                  <m:t>2</m:t>
                </m:r>
              </m:sub>
            </m:sSub>
            <m:r>
              <w:rPr>
                <w:rFonts w:ascii="Cambria Math" w:eastAsia="Times New Roman" w:hAnsi="Cambria Math" w:cs="Times New Roman"/>
                <w:color w:val="000000" w:themeColor="text1"/>
                <w:sz w:val="30"/>
                <w:szCs w:val="30"/>
                <w:lang w:eastAsia="ja-JP"/>
              </w:rPr>
              <m:t>O</m:t>
            </m:r>
          </m:sub>
          <m:sup>
            <m:r>
              <w:rPr>
                <w:rFonts w:ascii="Cambria Math" w:eastAsia="Times New Roman" w:hAnsi="Cambria Math" w:cs="Times New Roman"/>
                <w:color w:val="000000" w:themeColor="text1"/>
                <w:sz w:val="30"/>
                <w:szCs w:val="30"/>
                <w:lang w:eastAsia="ja-JP"/>
              </w:rPr>
              <m:t>'</m:t>
            </m:r>
          </m:sup>
        </m:sSubSup>
      </m:oMath>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где  </w:t>
      </w:r>
      <w:r w:rsidRPr="00F31079">
        <w:rPr>
          <w:rFonts w:ascii="Times New Roman" w:eastAsia="Times New Roman" w:hAnsi="Times New Roman" w:cs="Times New Roman"/>
          <w:i/>
          <w:iCs/>
          <w:color w:val="000000" w:themeColor="text1"/>
          <w:sz w:val="30"/>
          <w:szCs w:val="30"/>
          <w:lang w:eastAsia="ja-JP"/>
        </w:rPr>
        <w:t>a</w:t>
      </w:r>
      <w:r w:rsidRPr="00F31079">
        <w:rPr>
          <w:rFonts w:ascii="Times New Roman" w:eastAsia="Times New Roman" w:hAnsi="Times New Roman" w:cs="Times New Roman"/>
          <w:color w:val="000000" w:themeColor="text1"/>
          <w:sz w:val="30"/>
          <w:szCs w:val="30"/>
          <w:vertAlign w:val="subscript"/>
          <w:lang w:eastAsia="ja-JP"/>
        </w:rPr>
        <w:t>H</w:t>
      </w:r>
      <w:r w:rsidRPr="00F31079">
        <w:rPr>
          <w:rFonts w:ascii="Times New Roman" w:eastAsia="Times New Roman" w:hAnsi="Times New Roman" w:cs="Times New Roman"/>
          <w:color w:val="000000" w:themeColor="text1"/>
          <w:sz w:val="30"/>
          <w:szCs w:val="30"/>
          <w:vertAlign w:val="superscript"/>
          <w:lang w:eastAsia="ja-JP"/>
        </w:rPr>
        <w:t>+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
          <w:iCs/>
          <w:color w:val="000000" w:themeColor="text1"/>
          <w:sz w:val="30"/>
          <w:szCs w:val="30"/>
          <w:lang w:eastAsia="ja-JP"/>
        </w:rPr>
        <w:t>a</w:t>
      </w:r>
      <w:r w:rsidRPr="00F31079">
        <w:rPr>
          <w:rFonts w:ascii="Times New Roman" w:eastAsia="Times New Roman" w:hAnsi="Times New Roman" w:cs="Times New Roman"/>
          <w:color w:val="000000" w:themeColor="text1"/>
          <w:sz w:val="30"/>
          <w:szCs w:val="30"/>
          <w:vertAlign w:val="subscript"/>
          <w:lang w:eastAsia="ja-JP"/>
        </w:rPr>
        <w:t>OH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 соответственно активности ионов водорода и ионов гидроксила;</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m:oMath>
        <m:sSubSup>
          <m:sSubSupPr>
            <m:ctrlPr>
              <w:rPr>
                <w:rFonts w:ascii="Cambria Math" w:eastAsia="Times New Roman" w:hAnsi="Cambria Math" w:cs="Times New Roman"/>
                <w:color w:val="000000" w:themeColor="text1"/>
                <w:sz w:val="30"/>
                <w:szCs w:val="30"/>
                <w:lang w:eastAsia="ja-JP"/>
              </w:rPr>
            </m:ctrlPr>
          </m:sSubSupPr>
          <m:e>
            <m:r>
              <m:rPr>
                <m:sty m:val="p"/>
              </m:rPr>
              <w:rPr>
                <w:rFonts w:ascii="Cambria Math" w:eastAsia="Times New Roman" w:hAnsi="Cambria Math" w:cs="Times New Roman"/>
                <w:color w:val="000000" w:themeColor="text1"/>
                <w:sz w:val="30"/>
                <w:szCs w:val="30"/>
                <w:lang w:eastAsia="ja-JP"/>
              </w:rPr>
              <m:t>K</m:t>
            </m:r>
          </m:e>
          <m:sub>
            <m:sSub>
              <m:sSubPr>
                <m:ctrlPr>
                  <w:rPr>
                    <w:rFonts w:ascii="Cambria Math" w:eastAsia="Times New Roman" w:hAnsi="Cambria Math" w:cs="Times New Roman"/>
                    <w:color w:val="000000" w:themeColor="text1"/>
                    <w:sz w:val="30"/>
                    <w:szCs w:val="30"/>
                    <w:lang w:eastAsia="ja-JP"/>
                  </w:rPr>
                </m:ctrlPr>
              </m:sSubPr>
              <m:e>
                <m:r>
                  <m:rPr>
                    <m:sty m:val="p"/>
                  </m:rPr>
                  <w:rPr>
                    <w:rFonts w:ascii="Cambria Math" w:eastAsia="Times New Roman" w:hAnsi="Cambria Math" w:cs="Times New Roman"/>
                    <w:color w:val="000000" w:themeColor="text1"/>
                    <w:sz w:val="30"/>
                    <w:szCs w:val="30"/>
                    <w:lang w:eastAsia="ja-JP"/>
                  </w:rPr>
                  <m:t>H</m:t>
                </m:r>
              </m:e>
              <m:sub>
                <m:r>
                  <m:rPr>
                    <m:sty m:val="p"/>
                  </m:rPr>
                  <w:rPr>
                    <w:rFonts w:ascii="Cambria Math" w:eastAsia="Times New Roman" w:hAnsi="Cambria Math" w:cs="Times New Roman"/>
                    <w:color w:val="000000" w:themeColor="text1"/>
                    <w:sz w:val="30"/>
                    <w:szCs w:val="30"/>
                    <w:lang w:eastAsia="ja-JP"/>
                  </w:rPr>
                  <m:t>2</m:t>
                </m:r>
              </m:sub>
            </m:sSub>
            <m:r>
              <m:rPr>
                <m:sty m:val="p"/>
              </m:rPr>
              <w:rPr>
                <w:rFonts w:ascii="Cambria Math" w:eastAsia="Times New Roman" w:hAnsi="Cambria Math" w:cs="Times New Roman"/>
                <w:color w:val="000000" w:themeColor="text1"/>
                <w:sz w:val="30"/>
                <w:szCs w:val="30"/>
                <w:lang w:eastAsia="ja-JP"/>
              </w:rPr>
              <m:t>O</m:t>
            </m:r>
          </m:sub>
          <m:sup>
            <m:r>
              <m:rPr>
                <m:sty m:val="p"/>
              </m:rPr>
              <w:rPr>
                <w:rFonts w:ascii="Cambria Math" w:eastAsia="Times New Roman" w:hAnsi="Cambria Math" w:cs="Times New Roman"/>
                <w:color w:val="000000" w:themeColor="text1"/>
                <w:sz w:val="30"/>
                <w:szCs w:val="30"/>
                <w:lang w:eastAsia="ja-JP"/>
              </w:rPr>
              <m:t>'</m:t>
            </m:r>
          </m:sup>
        </m:sSubSup>
      </m:oMath>
      <w:r w:rsidRPr="00F31079">
        <w:rPr>
          <w:rFonts w:ascii="Times New Roman" w:eastAsia="Times New Roman" w:hAnsi="Times New Roman" w:cs="Times New Roman"/>
          <w:color w:val="000000" w:themeColor="text1"/>
          <w:sz w:val="30"/>
          <w:szCs w:val="30"/>
          <w:lang w:eastAsia="ja-JP"/>
        </w:rPr>
        <w:t> — истинная константа, значение которой не зависит от величины ионной силы раствора.</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Учитывая, что</w:t>
      </w:r>
    </w:p>
    <w:p w:rsidR="00066A80" w:rsidRPr="009E00D9" w:rsidRDefault="00066A80" w:rsidP="00066A80">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val="en-US" w:eastAsia="ja-JP"/>
        </w:rPr>
      </w:pPr>
      <w:r w:rsidRPr="00F31079">
        <w:rPr>
          <w:rFonts w:ascii="Times New Roman" w:eastAsia="Times New Roman" w:hAnsi="Times New Roman" w:cs="Times New Roman"/>
          <w:iCs/>
          <w:color w:val="000000" w:themeColor="text1"/>
          <w:sz w:val="30"/>
          <w:szCs w:val="30"/>
          <w:lang w:val="en-US" w:eastAsia="ja-JP"/>
        </w:rPr>
        <w:t>a</w:t>
      </w:r>
      <w:r w:rsidRPr="00F31079">
        <w:rPr>
          <w:rFonts w:ascii="Times New Roman" w:eastAsia="Times New Roman" w:hAnsi="Times New Roman" w:cs="Times New Roman"/>
          <w:i/>
          <w:color w:val="000000" w:themeColor="text1"/>
          <w:sz w:val="30"/>
          <w:szCs w:val="30"/>
          <w:vertAlign w:val="subscript"/>
          <w:lang w:val="en-US" w:eastAsia="ja-JP"/>
        </w:rPr>
        <w:t>H</w:t>
      </w:r>
      <w:r w:rsidRPr="009E00D9">
        <w:rPr>
          <w:rFonts w:ascii="Times New Roman" w:eastAsia="Times New Roman" w:hAnsi="Times New Roman" w:cs="Times New Roman"/>
          <w:i/>
          <w:color w:val="000000" w:themeColor="text1"/>
          <w:sz w:val="30"/>
          <w:szCs w:val="30"/>
          <w:vertAlign w:val="superscript"/>
          <w:lang w:val="en-US" w:eastAsia="ja-JP"/>
        </w:rPr>
        <w:t>+</w:t>
      </w:r>
      <w:r w:rsidRPr="00F31079">
        <w:rPr>
          <w:rFonts w:ascii="Times New Roman" w:eastAsia="Times New Roman" w:hAnsi="Times New Roman" w:cs="Times New Roman"/>
          <w:i/>
          <w:color w:val="000000" w:themeColor="text1"/>
          <w:sz w:val="30"/>
          <w:szCs w:val="30"/>
          <w:vertAlign w:val="superscript"/>
          <w:lang w:val="en-US" w:eastAsia="ja-JP"/>
        </w:rPr>
        <w:t>  </w:t>
      </w:r>
      <w:r w:rsidRPr="009E00D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
          <w:color w:val="000000" w:themeColor="text1"/>
          <w:sz w:val="30"/>
          <w:szCs w:val="30"/>
          <w:lang w:val="en-US" w:eastAsia="ja-JP"/>
        </w:rPr>
        <w:t>H</w:t>
      </w:r>
      <w:r w:rsidRPr="009E00D9">
        <w:rPr>
          <w:rFonts w:ascii="Times New Roman" w:eastAsia="Times New Roman" w:hAnsi="Times New Roman" w:cs="Times New Roman"/>
          <w:i/>
          <w:color w:val="000000" w:themeColor="text1"/>
          <w:sz w:val="30"/>
          <w:szCs w:val="30"/>
          <w:vertAlign w:val="superscript"/>
          <w:lang w:val="en-US" w:eastAsia="ja-JP"/>
        </w:rPr>
        <w:t>+</w:t>
      </w:r>
      <w:r w:rsidRPr="009E00D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Cs/>
          <w:color w:val="000000" w:themeColor="text1"/>
          <w:sz w:val="30"/>
          <w:szCs w:val="30"/>
          <w:lang w:val="en-US" w:eastAsia="ja-JP"/>
        </w:rPr>
        <w:t>f</w:t>
      </w:r>
      <w:r w:rsidRPr="00F31079">
        <w:rPr>
          <w:rFonts w:ascii="Times New Roman" w:eastAsia="Times New Roman" w:hAnsi="Times New Roman" w:cs="Times New Roman"/>
          <w:i/>
          <w:color w:val="000000" w:themeColor="text1"/>
          <w:sz w:val="30"/>
          <w:szCs w:val="30"/>
          <w:vertAlign w:val="subscript"/>
          <w:lang w:val="en-US" w:eastAsia="ja-JP"/>
        </w:rPr>
        <w:t>H</w:t>
      </w:r>
      <w:r w:rsidRPr="009E00D9">
        <w:rPr>
          <w:rFonts w:ascii="Times New Roman" w:eastAsia="Times New Roman" w:hAnsi="Times New Roman" w:cs="Times New Roman"/>
          <w:i/>
          <w:color w:val="000000" w:themeColor="text1"/>
          <w:sz w:val="30"/>
          <w:szCs w:val="30"/>
          <w:vertAlign w:val="superscript"/>
          <w:lang w:val="en-US" w:eastAsia="ja-JP"/>
        </w:rPr>
        <w:t>+</w:t>
      </w:r>
      <w:r w:rsidRPr="00F31079">
        <w:rPr>
          <w:rFonts w:ascii="Times New Roman" w:eastAsia="Times New Roman" w:hAnsi="Times New Roman" w:cs="Times New Roman"/>
          <w:i/>
          <w:color w:val="000000" w:themeColor="text1"/>
          <w:sz w:val="30"/>
          <w:szCs w:val="30"/>
          <w:lang w:val="en-US" w:eastAsia="ja-JP"/>
        </w:rPr>
        <w:t> </w:t>
      </w:r>
      <w:r w:rsidRPr="009E00D9">
        <w:rPr>
          <w:rFonts w:ascii="Times New Roman" w:eastAsia="Times New Roman" w:hAnsi="Times New Roman" w:cs="Times New Roman"/>
          <w:i/>
          <w:color w:val="000000" w:themeColor="text1"/>
          <w:sz w:val="30"/>
          <w:szCs w:val="30"/>
          <w:lang w:val="en-US" w:eastAsia="ja-JP"/>
        </w:rPr>
        <w:t xml:space="preserve">, </w:t>
      </w:r>
      <w:r w:rsidRPr="00F3107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Cs/>
          <w:color w:val="000000" w:themeColor="text1"/>
          <w:sz w:val="30"/>
          <w:szCs w:val="30"/>
          <w:lang w:val="en-US" w:eastAsia="ja-JP"/>
        </w:rPr>
        <w:t>a</w:t>
      </w:r>
      <w:r w:rsidRPr="00F31079">
        <w:rPr>
          <w:rFonts w:ascii="Times New Roman" w:eastAsia="Times New Roman" w:hAnsi="Times New Roman" w:cs="Times New Roman"/>
          <w:i/>
          <w:color w:val="000000" w:themeColor="text1"/>
          <w:sz w:val="30"/>
          <w:szCs w:val="30"/>
          <w:vertAlign w:val="subscript"/>
          <w:lang w:val="en-US" w:eastAsia="ja-JP"/>
        </w:rPr>
        <w:t>OH</w:t>
      </w:r>
      <w:r w:rsidRPr="009E00D9">
        <w:rPr>
          <w:rFonts w:ascii="Times New Roman" w:eastAsia="Times New Roman" w:hAnsi="Times New Roman" w:cs="Times New Roman"/>
          <w:i/>
          <w:color w:val="000000" w:themeColor="text1"/>
          <w:sz w:val="30"/>
          <w:szCs w:val="30"/>
          <w:vertAlign w:val="superscript"/>
          <w:lang w:val="en-US" w:eastAsia="ja-JP"/>
        </w:rPr>
        <w:t>—</w:t>
      </w:r>
      <w:r w:rsidRPr="00F31079">
        <w:rPr>
          <w:rFonts w:ascii="Times New Roman" w:eastAsia="Times New Roman" w:hAnsi="Times New Roman" w:cs="Times New Roman"/>
          <w:i/>
          <w:color w:val="000000" w:themeColor="text1"/>
          <w:sz w:val="30"/>
          <w:szCs w:val="30"/>
          <w:lang w:val="en-US" w:eastAsia="ja-JP"/>
        </w:rPr>
        <w:t> </w:t>
      </w:r>
      <w:r w:rsidRPr="009E00D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
          <w:color w:val="000000" w:themeColor="text1"/>
          <w:sz w:val="30"/>
          <w:szCs w:val="30"/>
          <w:lang w:val="en-US" w:eastAsia="ja-JP"/>
        </w:rPr>
        <w:t>OH</w:t>
      </w:r>
      <w:r w:rsidRPr="009E00D9">
        <w:rPr>
          <w:rFonts w:ascii="Times New Roman" w:eastAsia="Times New Roman" w:hAnsi="Times New Roman" w:cs="Times New Roman"/>
          <w:i/>
          <w:color w:val="000000" w:themeColor="text1"/>
          <w:sz w:val="30"/>
          <w:szCs w:val="30"/>
          <w:vertAlign w:val="superscript"/>
          <w:lang w:val="en-US" w:eastAsia="ja-JP"/>
        </w:rPr>
        <w:t>—</w:t>
      </w:r>
      <w:r w:rsidRPr="009E00D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Cs/>
          <w:color w:val="000000" w:themeColor="text1"/>
          <w:sz w:val="30"/>
          <w:szCs w:val="30"/>
          <w:lang w:val="en-US" w:eastAsia="ja-JP"/>
        </w:rPr>
        <w:t>f</w:t>
      </w:r>
      <w:r w:rsidRPr="00F31079">
        <w:rPr>
          <w:rFonts w:ascii="Times New Roman" w:eastAsia="Times New Roman" w:hAnsi="Times New Roman" w:cs="Times New Roman"/>
          <w:i/>
          <w:color w:val="000000" w:themeColor="text1"/>
          <w:sz w:val="30"/>
          <w:szCs w:val="30"/>
          <w:vertAlign w:val="subscript"/>
          <w:lang w:val="en-US" w:eastAsia="ja-JP"/>
        </w:rPr>
        <w:t>OH</w:t>
      </w:r>
      <w:r w:rsidRPr="009E00D9">
        <w:rPr>
          <w:rFonts w:ascii="Times New Roman" w:eastAsia="Times New Roman" w:hAnsi="Times New Roman" w:cs="Times New Roman"/>
          <w:i/>
          <w:color w:val="000000" w:themeColor="text1"/>
          <w:sz w:val="30"/>
          <w:szCs w:val="30"/>
          <w:vertAlign w:val="superscript"/>
          <w:lang w:val="en-US"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преобразуем выражение:</w:t>
      </w:r>
    </w:p>
    <w:p w:rsidR="00066A80" w:rsidRPr="009E00D9" w:rsidRDefault="00066A80" w:rsidP="00066A80">
      <w:pPr>
        <w:shd w:val="clear" w:color="auto" w:fill="FFFFFF"/>
        <w:spacing w:after="0" w:line="240" w:lineRule="auto"/>
        <w:ind w:firstLine="709"/>
        <w:jc w:val="both"/>
        <w:rPr>
          <w:rFonts w:ascii="Times New Roman" w:eastAsia="Times New Roman" w:hAnsi="Times New Roman" w:cs="Times New Roman"/>
          <w:i/>
          <w:color w:val="000000" w:themeColor="text1"/>
          <w:sz w:val="30"/>
          <w:szCs w:val="30"/>
          <w:lang w:val="en-US" w:eastAsia="ja-JP"/>
        </w:rPr>
      </w:pPr>
      <w:r w:rsidRPr="009E00D9">
        <w:rPr>
          <w:rFonts w:ascii="Times New Roman" w:eastAsia="Times New Roman" w:hAnsi="Times New Roman" w:cs="Times New Roman"/>
          <w:i/>
          <w:color w:val="000000" w:themeColor="text1"/>
          <w:sz w:val="30"/>
          <w:szCs w:val="30"/>
          <w:lang w:val="en-US" w:eastAsia="ja-JP"/>
        </w:rPr>
        <w:t>[</w:t>
      </w:r>
      <w:r w:rsidRPr="00F31079">
        <w:rPr>
          <w:rFonts w:ascii="Times New Roman" w:eastAsia="Times New Roman" w:hAnsi="Times New Roman" w:cs="Times New Roman"/>
          <w:i/>
          <w:color w:val="000000" w:themeColor="text1"/>
          <w:sz w:val="30"/>
          <w:szCs w:val="30"/>
          <w:lang w:val="en-US" w:eastAsia="ja-JP"/>
        </w:rPr>
        <w:t>H</w:t>
      </w:r>
      <w:r w:rsidRPr="009E00D9">
        <w:rPr>
          <w:rFonts w:ascii="Times New Roman" w:eastAsia="Times New Roman" w:hAnsi="Times New Roman" w:cs="Times New Roman"/>
          <w:i/>
          <w:color w:val="000000" w:themeColor="text1"/>
          <w:sz w:val="30"/>
          <w:szCs w:val="30"/>
          <w:vertAlign w:val="superscript"/>
          <w:lang w:val="en-US" w:eastAsia="ja-JP"/>
        </w:rPr>
        <w:t>+</w:t>
      </w:r>
      <w:r w:rsidRPr="009E00D9">
        <w:rPr>
          <w:rFonts w:ascii="Times New Roman" w:eastAsia="Times New Roman" w:hAnsi="Times New Roman" w:cs="Times New Roman"/>
          <w:i/>
          <w:color w:val="000000" w:themeColor="text1"/>
          <w:sz w:val="30"/>
          <w:szCs w:val="30"/>
          <w:lang w:val="en-US" w:eastAsia="ja-JP"/>
        </w:rPr>
        <w:t>]·[</w:t>
      </w:r>
      <w:r w:rsidRPr="00F31079">
        <w:rPr>
          <w:rFonts w:ascii="Times New Roman" w:eastAsia="Times New Roman" w:hAnsi="Times New Roman" w:cs="Times New Roman"/>
          <w:i/>
          <w:color w:val="000000" w:themeColor="text1"/>
          <w:sz w:val="30"/>
          <w:szCs w:val="30"/>
          <w:lang w:val="en-US" w:eastAsia="ja-JP"/>
        </w:rPr>
        <w:t>OH</w:t>
      </w:r>
      <w:r w:rsidRPr="009E00D9">
        <w:rPr>
          <w:rFonts w:ascii="Times New Roman" w:eastAsia="Times New Roman" w:hAnsi="Times New Roman" w:cs="Times New Roman"/>
          <w:i/>
          <w:color w:val="000000" w:themeColor="text1"/>
          <w:sz w:val="30"/>
          <w:szCs w:val="30"/>
          <w:vertAlign w:val="superscript"/>
          <w:lang w:val="en-US" w:eastAsia="ja-JP"/>
        </w:rPr>
        <w:t>—</w:t>
      </w:r>
      <w:r w:rsidRPr="009E00D9">
        <w:rPr>
          <w:rFonts w:ascii="Times New Roman" w:eastAsia="Times New Roman" w:hAnsi="Times New Roman" w:cs="Times New Roman"/>
          <w:i/>
          <w:color w:val="000000" w:themeColor="text1"/>
          <w:sz w:val="30"/>
          <w:szCs w:val="30"/>
          <w:lang w:val="en-US" w:eastAsia="ja-JP"/>
        </w:rPr>
        <w:t xml:space="preserve">] = </w:t>
      </w:r>
      <m:oMath>
        <m:sSubSup>
          <m:sSubSupPr>
            <m:ctrlPr>
              <w:rPr>
                <w:rFonts w:ascii="Cambria Math" w:eastAsia="Times New Roman" w:hAnsi="Cambria Math" w:cs="Times New Roman"/>
                <w:i/>
                <w:color w:val="000000" w:themeColor="text1"/>
                <w:sz w:val="30"/>
                <w:szCs w:val="30"/>
                <w:lang w:eastAsia="ja-JP"/>
              </w:rPr>
            </m:ctrlPr>
          </m:sSubSupPr>
          <m:e>
            <m:r>
              <w:rPr>
                <w:rFonts w:ascii="Cambria Math" w:eastAsia="Times New Roman" w:hAnsi="Cambria Math" w:cs="Times New Roman"/>
                <w:color w:val="000000" w:themeColor="text1"/>
                <w:sz w:val="30"/>
                <w:szCs w:val="30"/>
                <w:lang w:val="en-US" w:eastAsia="ja-JP"/>
              </w:rPr>
              <m:t>K</m:t>
            </m:r>
          </m:e>
          <m:sub>
            <m:sSub>
              <m:sSubPr>
                <m:ctrlPr>
                  <w:rPr>
                    <w:rFonts w:ascii="Cambria Math" w:eastAsia="Times New Roman" w:hAnsi="Cambria Math" w:cs="Times New Roman"/>
                    <w:i/>
                    <w:color w:val="000000" w:themeColor="text1"/>
                    <w:sz w:val="30"/>
                    <w:szCs w:val="30"/>
                    <w:lang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val="en-US" w:eastAsia="ja-JP"/>
                  </w:rPr>
                  <m:t>2</m:t>
                </m:r>
              </m:sub>
            </m:sSub>
            <m:r>
              <w:rPr>
                <w:rFonts w:ascii="Cambria Math" w:eastAsia="Times New Roman" w:hAnsi="Cambria Math" w:cs="Times New Roman"/>
                <w:color w:val="000000" w:themeColor="text1"/>
                <w:sz w:val="30"/>
                <w:szCs w:val="30"/>
                <w:lang w:val="en-US" w:eastAsia="ja-JP"/>
              </w:rPr>
              <m:t>O</m:t>
            </m:r>
          </m:sub>
          <m:sup>
            <m:r>
              <w:rPr>
                <w:rFonts w:ascii="Cambria Math" w:eastAsia="Times New Roman" w:hAnsi="Cambria Math" w:cs="Times New Roman"/>
                <w:color w:val="000000" w:themeColor="text1"/>
                <w:sz w:val="30"/>
                <w:szCs w:val="30"/>
                <w:lang w:val="en-US" w:eastAsia="ja-JP"/>
              </w:rPr>
              <m:t>'</m:t>
            </m:r>
          </m:sup>
        </m:sSubSup>
      </m:oMath>
      <w:r w:rsidRPr="009E00D9">
        <w:rPr>
          <w:rFonts w:ascii="Times New Roman" w:eastAsia="Times New Roman" w:hAnsi="Times New Roman" w:cs="Times New Roman"/>
          <w:i/>
          <w:color w:val="000000" w:themeColor="text1"/>
          <w:sz w:val="30"/>
          <w:szCs w:val="30"/>
          <w:lang w:val="en-US" w:eastAsia="ja-JP"/>
        </w:rPr>
        <w:t xml:space="preserve"> /</w:t>
      </w:r>
      <w:r w:rsidRPr="009E00D9">
        <w:rPr>
          <w:rFonts w:ascii="Times New Roman" w:eastAsia="Times New Roman" w:hAnsi="Times New Roman" w:cs="Times New Roman"/>
          <w:iCs/>
          <w:color w:val="000000" w:themeColor="text1"/>
          <w:sz w:val="30"/>
          <w:szCs w:val="30"/>
          <w:lang w:val="en-US" w:eastAsia="ja-JP"/>
        </w:rPr>
        <w:t>(</w:t>
      </w:r>
      <w:r w:rsidRPr="00F31079">
        <w:rPr>
          <w:rFonts w:ascii="Times New Roman" w:eastAsia="Times New Roman" w:hAnsi="Times New Roman" w:cs="Times New Roman"/>
          <w:iCs/>
          <w:color w:val="000000" w:themeColor="text1"/>
          <w:sz w:val="30"/>
          <w:szCs w:val="30"/>
          <w:lang w:val="en-US" w:eastAsia="ja-JP"/>
        </w:rPr>
        <w:t>f</w:t>
      </w:r>
      <w:r w:rsidRPr="00F31079">
        <w:rPr>
          <w:rFonts w:ascii="Times New Roman" w:eastAsia="Times New Roman" w:hAnsi="Times New Roman" w:cs="Times New Roman"/>
          <w:i/>
          <w:color w:val="000000" w:themeColor="text1"/>
          <w:sz w:val="30"/>
          <w:szCs w:val="30"/>
          <w:vertAlign w:val="subscript"/>
          <w:lang w:val="en-US" w:eastAsia="ja-JP"/>
        </w:rPr>
        <w:t>H</w:t>
      </w:r>
      <w:r w:rsidRPr="009E00D9">
        <w:rPr>
          <w:rFonts w:ascii="Times New Roman" w:eastAsia="Times New Roman" w:hAnsi="Times New Roman" w:cs="Times New Roman"/>
          <w:i/>
          <w:color w:val="000000" w:themeColor="text1"/>
          <w:sz w:val="30"/>
          <w:szCs w:val="30"/>
          <w:vertAlign w:val="superscript"/>
          <w:lang w:val="en-US" w:eastAsia="ja-JP"/>
        </w:rPr>
        <w:t>+</w:t>
      </w:r>
      <w:r w:rsidRPr="009E00D9">
        <w:rPr>
          <w:rFonts w:ascii="Times New Roman" w:eastAsia="Times New Roman" w:hAnsi="Times New Roman" w:cs="Times New Roman"/>
          <w:i/>
          <w:color w:val="000000" w:themeColor="text1"/>
          <w:sz w:val="30"/>
          <w:szCs w:val="30"/>
          <w:lang w:val="en-US" w:eastAsia="ja-JP"/>
        </w:rPr>
        <w:t>·</w:t>
      </w:r>
      <w:r w:rsidRPr="00F31079">
        <w:rPr>
          <w:rFonts w:ascii="Times New Roman" w:eastAsia="Times New Roman" w:hAnsi="Times New Roman" w:cs="Times New Roman"/>
          <w:i/>
          <w:color w:val="000000" w:themeColor="text1"/>
          <w:sz w:val="30"/>
          <w:szCs w:val="30"/>
          <w:lang w:val="en-US" w:eastAsia="ja-JP"/>
        </w:rPr>
        <w:t> </w:t>
      </w:r>
      <w:r w:rsidRPr="00F31079">
        <w:rPr>
          <w:rFonts w:ascii="Times New Roman" w:eastAsia="Times New Roman" w:hAnsi="Times New Roman" w:cs="Times New Roman"/>
          <w:iCs/>
          <w:color w:val="000000" w:themeColor="text1"/>
          <w:sz w:val="30"/>
          <w:szCs w:val="30"/>
          <w:lang w:val="en-US" w:eastAsia="ja-JP"/>
        </w:rPr>
        <w:t>f</w:t>
      </w:r>
      <w:r w:rsidRPr="00F31079">
        <w:rPr>
          <w:rFonts w:ascii="Times New Roman" w:eastAsia="Times New Roman" w:hAnsi="Times New Roman" w:cs="Times New Roman"/>
          <w:i/>
          <w:color w:val="000000" w:themeColor="text1"/>
          <w:sz w:val="30"/>
          <w:szCs w:val="30"/>
          <w:vertAlign w:val="subscript"/>
          <w:lang w:val="en-US" w:eastAsia="ja-JP"/>
        </w:rPr>
        <w:t>OH</w:t>
      </w:r>
      <w:r w:rsidRPr="009E00D9">
        <w:rPr>
          <w:rFonts w:ascii="Times New Roman" w:eastAsia="Times New Roman" w:hAnsi="Times New Roman" w:cs="Times New Roman"/>
          <w:i/>
          <w:color w:val="000000" w:themeColor="text1"/>
          <w:sz w:val="30"/>
          <w:szCs w:val="30"/>
          <w:vertAlign w:val="superscript"/>
          <w:lang w:val="en-US" w:eastAsia="ja-JP"/>
        </w:rPr>
        <w:t>—</w:t>
      </w:r>
      <w:r w:rsidRPr="00F31079">
        <w:rPr>
          <w:rFonts w:ascii="Times New Roman" w:eastAsia="Times New Roman" w:hAnsi="Times New Roman" w:cs="Times New Roman"/>
          <w:i/>
          <w:color w:val="000000" w:themeColor="text1"/>
          <w:sz w:val="30"/>
          <w:szCs w:val="30"/>
          <w:vertAlign w:val="superscript"/>
          <w:lang w:val="en-US" w:eastAsia="ja-JP"/>
        </w:rPr>
        <w:t>  </w:t>
      </w:r>
      <w:r w:rsidRPr="009E00D9">
        <w:rPr>
          <w:rFonts w:ascii="Times New Roman" w:eastAsia="Times New Roman" w:hAnsi="Times New Roman" w:cs="Times New Roman"/>
          <w:i/>
          <w:color w:val="000000" w:themeColor="text1"/>
          <w:sz w:val="30"/>
          <w:szCs w:val="30"/>
          <w:lang w:val="en-US" w:eastAsia="ja-JP"/>
        </w:rPr>
        <w:t>)</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где </w:t>
      </w:r>
      <w:r w:rsidRPr="00F31079">
        <w:rPr>
          <w:rFonts w:ascii="Times New Roman" w:eastAsia="Times New Roman" w:hAnsi="Times New Roman" w:cs="Times New Roman"/>
          <w:i/>
          <w:iCs/>
          <w:color w:val="000000" w:themeColor="text1"/>
          <w:sz w:val="30"/>
          <w:szCs w:val="30"/>
          <w:lang w:eastAsia="ja-JP"/>
        </w:rPr>
        <w:t>f</w:t>
      </w:r>
      <w:r w:rsidRPr="00F31079">
        <w:rPr>
          <w:rFonts w:ascii="Times New Roman" w:eastAsia="Times New Roman" w:hAnsi="Times New Roman" w:cs="Times New Roman"/>
          <w:color w:val="000000" w:themeColor="text1"/>
          <w:sz w:val="30"/>
          <w:szCs w:val="30"/>
          <w:vertAlign w:val="subscript"/>
          <w:lang w:eastAsia="ja-JP"/>
        </w:rPr>
        <w:t>H</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w:t>
      </w:r>
      <w:r w:rsidRPr="00F31079">
        <w:rPr>
          <w:rFonts w:ascii="Times New Roman" w:eastAsia="Times New Roman" w:hAnsi="Times New Roman" w:cs="Times New Roman"/>
          <w:i/>
          <w:iCs/>
          <w:color w:val="000000" w:themeColor="text1"/>
          <w:sz w:val="30"/>
          <w:szCs w:val="30"/>
          <w:lang w:eastAsia="ja-JP"/>
        </w:rPr>
        <w:t>f</w:t>
      </w:r>
      <w:r w:rsidRPr="00F31079">
        <w:rPr>
          <w:rFonts w:ascii="Times New Roman" w:eastAsia="Times New Roman" w:hAnsi="Times New Roman" w:cs="Times New Roman"/>
          <w:color w:val="000000" w:themeColor="text1"/>
          <w:sz w:val="30"/>
          <w:szCs w:val="30"/>
          <w:vertAlign w:val="subscript"/>
          <w:lang w:eastAsia="ja-JP"/>
        </w:rPr>
        <w:t>OH</w:t>
      </w:r>
      <w:r w:rsidRPr="00F31079">
        <w:rPr>
          <w:rFonts w:ascii="Times New Roman" w:eastAsia="Times New Roman" w:hAnsi="Times New Roman" w:cs="Times New Roman"/>
          <w:color w:val="000000" w:themeColor="text1"/>
          <w:sz w:val="30"/>
          <w:szCs w:val="30"/>
          <w:vertAlign w:val="superscript"/>
          <w:lang w:eastAsia="ja-JP"/>
        </w:rPr>
        <w:t>—  </w:t>
      </w:r>
      <w:r w:rsidRPr="00F31079">
        <w:rPr>
          <w:rFonts w:ascii="Times New Roman" w:eastAsia="Times New Roman" w:hAnsi="Times New Roman" w:cs="Times New Roman"/>
          <w:color w:val="000000" w:themeColor="text1"/>
          <w:sz w:val="30"/>
          <w:szCs w:val="30"/>
          <w:lang w:eastAsia="ja-JP"/>
        </w:rPr>
        <w:t>— коэффициенты активности</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xml:space="preserve">Для определения характера среды раствора существует много методов, самый простой из них – применение индикаторов. Далее </w:t>
      </w:r>
      <w:r w:rsidRPr="00F31079">
        <w:rPr>
          <w:rFonts w:ascii="Times New Roman" w:eastAsia="Times New Roman" w:hAnsi="Times New Roman" w:cs="Times New Roman"/>
          <w:color w:val="000000" w:themeColor="text1"/>
          <w:sz w:val="30"/>
          <w:szCs w:val="30"/>
          <w:lang w:eastAsia="ja-JP"/>
        </w:rPr>
        <w:lastRenderedPageBreak/>
        <w:t>приведены некоторые индикаторы и зависимость изменения их окраски от концентрации ионов водорода.</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F31079"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F31079">
        <w:rPr>
          <w:rFonts w:ascii="Times New Roman" w:eastAsia="Times New Roman" w:hAnsi="Times New Roman" w:cs="Times New Roman"/>
          <w:noProof/>
          <w:color w:val="000000" w:themeColor="text1"/>
          <w:sz w:val="30"/>
          <w:szCs w:val="30"/>
          <w:lang w:eastAsia="ru-RU"/>
        </w:rPr>
        <w:drawing>
          <wp:inline distT="0" distB="0" distL="0" distR="0" wp14:anchorId="2B9567EC" wp14:editId="1DC08CB2">
            <wp:extent cx="5486400" cy="1562100"/>
            <wp:effectExtent l="0" t="0" r="0" b="0"/>
            <wp:docPr id="46" name="Рисунок 46" descr="изменение окраски индикатора в зависимости от характера сред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изменение окраски индикатора в зависимости от характера среды"/>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86400" cy="1562100"/>
                    </a:xfrm>
                    <a:prstGeom prst="rect">
                      <a:avLst/>
                    </a:prstGeom>
                    <a:noFill/>
                    <a:ln>
                      <a:noFill/>
                    </a:ln>
                  </pic:spPr>
                </pic:pic>
              </a:graphicData>
            </a:graphic>
          </wp:inline>
        </w:drawing>
      </w:r>
    </w:p>
    <w:p w:rsidR="00066A80" w:rsidRPr="00F31079" w:rsidRDefault="00066A80" w:rsidP="00066A80">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F31079">
        <w:rPr>
          <w:rFonts w:ascii="Times New Roman" w:eastAsia="Times New Roman" w:hAnsi="Times New Roman" w:cs="Times New Roman"/>
          <w:color w:val="000000" w:themeColor="text1"/>
          <w:sz w:val="25"/>
          <w:szCs w:val="25"/>
          <w:lang w:eastAsia="ru-RU"/>
        </w:rPr>
        <w:t>Рисунок 12.2 – изменение окраски индикатора в зависимости от характера среды</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В аналитической химии очень часто используют буфер</w:t>
      </w:r>
      <w:r w:rsidRPr="00F31079">
        <w:rPr>
          <w:rFonts w:ascii="Times New Roman" w:eastAsia="Times New Roman" w:hAnsi="Times New Roman" w:cs="Times New Roman"/>
          <w:color w:val="000000" w:themeColor="text1"/>
          <w:sz w:val="30"/>
          <w:szCs w:val="30"/>
          <w:lang w:eastAsia="ja-JP"/>
        </w:rPr>
        <w:softHyphen/>
        <w:t>ные растворы. </w:t>
      </w:r>
      <w:r w:rsidRPr="00F31079">
        <w:rPr>
          <w:rFonts w:ascii="Times New Roman" w:eastAsia="Times New Roman" w:hAnsi="Times New Roman" w:cs="Times New Roman"/>
          <w:iCs/>
          <w:color w:val="000000" w:themeColor="text1"/>
          <w:sz w:val="30"/>
          <w:szCs w:val="30"/>
          <w:lang w:eastAsia="ja-JP"/>
        </w:rPr>
        <w:t>Буферными </w:t>
      </w:r>
      <w:r w:rsidRPr="00F31079">
        <w:rPr>
          <w:rFonts w:ascii="Times New Roman" w:eastAsia="Times New Roman" w:hAnsi="Times New Roman" w:cs="Times New Roman"/>
          <w:color w:val="000000" w:themeColor="text1"/>
          <w:sz w:val="30"/>
          <w:szCs w:val="30"/>
          <w:lang w:eastAsia="ja-JP"/>
        </w:rPr>
        <w:t>называют растворы, рН кото</w:t>
      </w:r>
      <w:r w:rsidRPr="00F31079">
        <w:rPr>
          <w:rFonts w:ascii="Times New Roman" w:eastAsia="Times New Roman" w:hAnsi="Times New Roman" w:cs="Times New Roman"/>
          <w:color w:val="000000" w:themeColor="text1"/>
          <w:sz w:val="30"/>
          <w:szCs w:val="30"/>
          <w:lang w:eastAsia="ja-JP"/>
        </w:rPr>
        <w:softHyphen/>
        <w:t>рых практически не изменяется при добавлении к ним не</w:t>
      </w:r>
      <w:r w:rsidRPr="00F31079">
        <w:rPr>
          <w:rFonts w:ascii="Times New Roman" w:eastAsia="Times New Roman" w:hAnsi="Times New Roman" w:cs="Times New Roman"/>
          <w:color w:val="000000" w:themeColor="text1"/>
          <w:sz w:val="30"/>
          <w:szCs w:val="30"/>
          <w:lang w:eastAsia="ja-JP"/>
        </w:rPr>
        <w:softHyphen/>
        <w:t>больших количеств кислот и оснований или при их разбавлении. Буферные растворы могут быть четырех типов.</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1. </w:t>
      </w:r>
      <w:r w:rsidRPr="00F31079">
        <w:rPr>
          <w:rFonts w:ascii="Times New Roman" w:eastAsia="Times New Roman" w:hAnsi="Times New Roman" w:cs="Times New Roman"/>
          <w:iCs/>
          <w:color w:val="000000" w:themeColor="text1"/>
          <w:sz w:val="30"/>
          <w:szCs w:val="30"/>
          <w:lang w:eastAsia="ja-JP"/>
        </w:rPr>
        <w:t>Слабая кислота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Cs/>
          <w:color w:val="000000" w:themeColor="text1"/>
          <w:sz w:val="30"/>
          <w:szCs w:val="30"/>
          <w:lang w:eastAsia="ja-JP"/>
        </w:rPr>
        <w:t>ее соль. </w:t>
      </w:r>
      <w:r w:rsidRPr="00F31079">
        <w:rPr>
          <w:rFonts w:ascii="Times New Roman" w:eastAsia="Times New Roman" w:hAnsi="Times New Roman" w:cs="Times New Roman"/>
          <w:color w:val="000000" w:themeColor="text1"/>
          <w:sz w:val="30"/>
          <w:szCs w:val="30"/>
          <w:lang w:eastAsia="ja-JP"/>
        </w:rPr>
        <w:t>Например, ацетатный бу</w:t>
      </w:r>
      <w:r w:rsidRPr="00F31079">
        <w:rPr>
          <w:rFonts w:ascii="Times New Roman" w:eastAsia="Times New Roman" w:hAnsi="Times New Roman" w:cs="Times New Roman"/>
          <w:color w:val="000000" w:themeColor="text1"/>
          <w:sz w:val="30"/>
          <w:szCs w:val="30"/>
          <w:lang w:eastAsia="ja-JP"/>
        </w:rPr>
        <w:softHyphen/>
        <w:t>ферный раствор СН</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СООН + CH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COONa.</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2. </w:t>
      </w:r>
      <w:r w:rsidRPr="00F31079">
        <w:rPr>
          <w:rFonts w:ascii="Times New Roman" w:eastAsia="Times New Roman" w:hAnsi="Times New Roman" w:cs="Times New Roman"/>
          <w:iCs/>
          <w:color w:val="000000" w:themeColor="text1"/>
          <w:sz w:val="30"/>
          <w:szCs w:val="30"/>
          <w:lang w:eastAsia="ja-JP"/>
        </w:rPr>
        <w:t>Слабое основание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Cs/>
          <w:color w:val="000000" w:themeColor="text1"/>
          <w:sz w:val="30"/>
          <w:szCs w:val="30"/>
          <w:lang w:eastAsia="ja-JP"/>
        </w:rPr>
        <w:t>его соль. </w:t>
      </w:r>
      <w:r w:rsidRPr="00F31079">
        <w:rPr>
          <w:rFonts w:ascii="Times New Roman" w:eastAsia="Times New Roman" w:hAnsi="Times New Roman" w:cs="Times New Roman"/>
          <w:color w:val="000000" w:themeColor="text1"/>
          <w:sz w:val="30"/>
          <w:szCs w:val="30"/>
          <w:lang w:eastAsia="ja-JP"/>
        </w:rPr>
        <w:t>Например, аммиачный буферный раствор NH</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OH + NH</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C1.</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3. </w:t>
      </w:r>
      <w:r w:rsidRPr="00F31079">
        <w:rPr>
          <w:rFonts w:ascii="Times New Roman" w:eastAsia="Times New Roman" w:hAnsi="Times New Roman" w:cs="Times New Roman"/>
          <w:iCs/>
          <w:color w:val="000000" w:themeColor="text1"/>
          <w:sz w:val="30"/>
          <w:szCs w:val="30"/>
          <w:lang w:eastAsia="ja-JP"/>
        </w:rPr>
        <w:t>Раствор двух кислых солей. </w:t>
      </w:r>
      <w:r w:rsidRPr="00F31079">
        <w:rPr>
          <w:rFonts w:ascii="Times New Roman" w:eastAsia="Times New Roman" w:hAnsi="Times New Roman" w:cs="Times New Roman"/>
          <w:color w:val="000000" w:themeColor="text1"/>
          <w:sz w:val="30"/>
          <w:szCs w:val="30"/>
          <w:lang w:eastAsia="ja-JP"/>
        </w:rPr>
        <w:t>Например, фосфатный буферный раствор NaH</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PO</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 + Na</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HPO</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 В этом случае соль NaH</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PO</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 играет роль слабой кислоты.</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4. </w:t>
      </w:r>
      <w:r w:rsidRPr="00F31079">
        <w:rPr>
          <w:rFonts w:ascii="Times New Roman" w:eastAsia="Times New Roman" w:hAnsi="Times New Roman" w:cs="Times New Roman"/>
          <w:iCs/>
          <w:color w:val="000000" w:themeColor="text1"/>
          <w:sz w:val="30"/>
          <w:szCs w:val="30"/>
          <w:lang w:eastAsia="ja-JP"/>
        </w:rPr>
        <w:t>Аминокислотные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Cs/>
          <w:color w:val="000000" w:themeColor="text1"/>
          <w:sz w:val="30"/>
          <w:szCs w:val="30"/>
          <w:lang w:eastAsia="ja-JP"/>
        </w:rPr>
        <w:t>белковые буферные растворы. </w:t>
      </w:r>
      <w:r w:rsidRPr="00F31079">
        <w:rPr>
          <w:rFonts w:ascii="Times New Roman" w:eastAsia="Times New Roman" w:hAnsi="Times New Roman" w:cs="Times New Roman"/>
          <w:color w:val="000000" w:themeColor="text1"/>
          <w:sz w:val="30"/>
          <w:szCs w:val="30"/>
          <w:lang w:eastAsia="ja-JP"/>
        </w:rPr>
        <w:t>рН и рОН буферных растворов зависят от величины константы диссоциации кислоты или основания и от соот</w:t>
      </w:r>
      <w:r w:rsidRPr="00F31079">
        <w:rPr>
          <w:rFonts w:ascii="Times New Roman" w:eastAsia="Times New Roman" w:hAnsi="Times New Roman" w:cs="Times New Roman"/>
          <w:color w:val="000000" w:themeColor="text1"/>
          <w:sz w:val="30"/>
          <w:szCs w:val="30"/>
          <w:lang w:eastAsia="ja-JP"/>
        </w:rPr>
        <w:softHyphen/>
        <w:t>ношения концентраций компонентов. Эта зависимость выражается уравнениями</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9E00D9" w:rsidRDefault="00066A80" w:rsidP="00066A80">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val="en-US" w:eastAsia="ja-JP"/>
        </w:rPr>
      </w:pPr>
      <w:r w:rsidRPr="00F31079">
        <w:rPr>
          <w:rFonts w:ascii="Times New Roman" w:eastAsia="Times New Roman" w:hAnsi="Times New Roman" w:cs="Times New Roman"/>
          <w:i/>
          <w:color w:val="000000" w:themeColor="text1"/>
          <w:sz w:val="30"/>
          <w:szCs w:val="30"/>
          <w:lang w:val="en-US" w:eastAsia="ja-JP"/>
        </w:rPr>
        <w:t>pH</w:t>
      </w:r>
      <w:r w:rsidRPr="009E00D9">
        <w:rPr>
          <w:rFonts w:ascii="Times New Roman" w:eastAsia="Times New Roman" w:hAnsi="Times New Roman" w:cs="Times New Roman"/>
          <w:i/>
          <w:color w:val="000000" w:themeColor="text1"/>
          <w:sz w:val="30"/>
          <w:szCs w:val="30"/>
          <w:lang w:val="en-US" w:eastAsia="ja-JP"/>
        </w:rPr>
        <w:t xml:space="preserve"> = </w:t>
      </w:r>
      <w:r w:rsidRPr="00F31079">
        <w:rPr>
          <w:rFonts w:ascii="Times New Roman" w:eastAsia="Times New Roman" w:hAnsi="Times New Roman" w:cs="Times New Roman"/>
          <w:i/>
          <w:color w:val="000000" w:themeColor="text1"/>
          <w:sz w:val="30"/>
          <w:szCs w:val="30"/>
          <w:lang w:val="en-US" w:eastAsia="ja-JP"/>
        </w:rPr>
        <w:t>p</w:t>
      </w:r>
      <w:r w:rsidRPr="00F31079">
        <w:rPr>
          <w:rFonts w:ascii="Times New Roman" w:eastAsia="Times New Roman" w:hAnsi="Times New Roman" w:cs="Times New Roman"/>
          <w:i/>
          <w:iCs/>
          <w:color w:val="000000" w:themeColor="text1"/>
          <w:sz w:val="30"/>
          <w:szCs w:val="30"/>
          <w:lang w:val="en-US" w:eastAsia="ja-JP"/>
        </w:rPr>
        <w:t>K</w:t>
      </w:r>
      <w:r w:rsidRPr="00F31079">
        <w:rPr>
          <w:rFonts w:ascii="Times New Roman" w:eastAsia="Times New Roman" w:hAnsi="Times New Roman" w:cs="Times New Roman"/>
          <w:i/>
          <w:iCs/>
          <w:color w:val="000000" w:themeColor="text1"/>
          <w:sz w:val="30"/>
          <w:szCs w:val="30"/>
          <w:vertAlign w:val="subscript"/>
          <w:lang w:val="en-US" w:eastAsia="ja-JP"/>
        </w:rPr>
        <w:t>k</w:t>
      </w:r>
      <w:r w:rsidRPr="00F31079">
        <w:rPr>
          <w:rFonts w:ascii="Times New Roman" w:eastAsia="Times New Roman" w:hAnsi="Times New Roman" w:cs="Times New Roman"/>
          <w:i/>
          <w:color w:val="000000" w:themeColor="text1"/>
          <w:sz w:val="30"/>
          <w:szCs w:val="30"/>
          <w:lang w:val="en-US" w:eastAsia="ja-JP"/>
        </w:rPr>
        <w:t> </w:t>
      </w:r>
      <w:r w:rsidRPr="009E00D9">
        <w:rPr>
          <w:rFonts w:ascii="Times New Roman" w:eastAsia="Times New Roman" w:hAnsi="Times New Roman" w:cs="Times New Roman"/>
          <w:i/>
          <w:color w:val="000000" w:themeColor="text1"/>
          <w:sz w:val="30"/>
          <w:szCs w:val="30"/>
          <w:lang w:val="en-US" w:eastAsia="ja-JP"/>
        </w:rPr>
        <w:t xml:space="preserve">– </w:t>
      </w:r>
      <w:r w:rsidRPr="00F31079">
        <w:rPr>
          <w:rFonts w:ascii="Times New Roman" w:eastAsia="Times New Roman" w:hAnsi="Times New Roman" w:cs="Times New Roman"/>
          <w:i/>
          <w:color w:val="000000" w:themeColor="text1"/>
          <w:sz w:val="30"/>
          <w:szCs w:val="30"/>
          <w:lang w:val="en-US" w:eastAsia="ja-JP"/>
        </w:rPr>
        <w:t>lg</w:t>
      </w:r>
      <w:r w:rsidRPr="009E00D9">
        <w:rPr>
          <w:rFonts w:ascii="Times New Roman" w:eastAsia="Times New Roman" w:hAnsi="Times New Roman" w:cs="Times New Roman"/>
          <w:i/>
          <w:color w:val="000000" w:themeColor="text1"/>
          <w:sz w:val="30"/>
          <w:szCs w:val="30"/>
          <w:lang w:val="en-US" w:eastAsia="ja-JP"/>
        </w:rPr>
        <w:t xml:space="preserve"> </w:t>
      </w:r>
      <m:oMath>
        <m:f>
          <m:fPr>
            <m:ctrlPr>
              <w:rPr>
                <w:rFonts w:ascii="Cambria Math" w:eastAsia="Times New Roman" w:hAnsi="Cambria Math" w:cs="Times New Roman"/>
                <w:i/>
                <w:color w:val="000000" w:themeColor="text1"/>
                <w:sz w:val="30"/>
                <w:szCs w:val="30"/>
                <w:lang w:eastAsia="ja-JP"/>
              </w:rPr>
            </m:ctrlPr>
          </m:fPr>
          <m:num>
            <m:r>
              <w:rPr>
                <w:rFonts w:ascii="Cambria Math" w:eastAsia="Times New Roman" w:hAnsi="Cambria Math" w:cs="Times New Roman"/>
                <w:color w:val="000000" w:themeColor="text1"/>
                <w:sz w:val="30"/>
                <w:szCs w:val="30"/>
                <w:lang w:val="en-US" w:eastAsia="ja-JP"/>
              </w:rPr>
              <m:t>C (</m:t>
            </m:r>
            <m:r>
              <w:rPr>
                <w:rFonts w:ascii="Cambria Math" w:eastAsia="Times New Roman" w:hAnsi="Cambria Math" w:cs="Times New Roman"/>
                <w:color w:val="000000" w:themeColor="text1"/>
                <w:sz w:val="30"/>
                <w:szCs w:val="30"/>
                <w:lang w:eastAsia="ja-JP"/>
              </w:rPr>
              <m:t>кислота</m:t>
            </m:r>
            <m:r>
              <w:rPr>
                <w:rFonts w:ascii="Cambria Math" w:eastAsia="Times New Roman" w:hAnsi="Cambria Math" w:cs="Times New Roman"/>
                <w:color w:val="000000" w:themeColor="text1"/>
                <w:sz w:val="30"/>
                <w:szCs w:val="30"/>
                <w:lang w:val="en-US" w:eastAsia="ja-JP"/>
              </w:rPr>
              <m:t>) </m:t>
            </m:r>
          </m:num>
          <m:den>
            <m:r>
              <w:rPr>
                <w:rFonts w:ascii="Cambria Math" w:eastAsia="Times New Roman" w:hAnsi="Cambria Math" w:cs="Times New Roman"/>
                <w:color w:val="000000" w:themeColor="text1"/>
                <w:sz w:val="30"/>
                <w:szCs w:val="30"/>
                <w:lang w:eastAsia="ja-JP"/>
              </w:rPr>
              <m:t>С</m:t>
            </m:r>
            <m:r>
              <w:rPr>
                <w:rFonts w:ascii="Cambria Math" w:eastAsia="Times New Roman" w:hAnsi="Cambria Math" w:cs="Times New Roman"/>
                <w:color w:val="000000" w:themeColor="text1"/>
                <w:sz w:val="30"/>
                <w:szCs w:val="30"/>
                <w:lang w:val="en-US" w:eastAsia="ja-JP"/>
              </w:rPr>
              <m:t xml:space="preserve"> (</m:t>
            </m:r>
            <m:r>
              <w:rPr>
                <w:rFonts w:ascii="Cambria Math" w:eastAsia="Times New Roman" w:hAnsi="Cambria Math" w:cs="Times New Roman"/>
                <w:color w:val="000000" w:themeColor="text1"/>
                <w:sz w:val="30"/>
                <w:szCs w:val="30"/>
                <w:lang w:eastAsia="ja-JP"/>
              </w:rPr>
              <m:t>соль</m:t>
            </m:r>
            <m:r>
              <w:rPr>
                <w:rFonts w:ascii="Cambria Math" w:eastAsia="Times New Roman" w:hAnsi="Cambria Math" w:cs="Times New Roman"/>
                <w:color w:val="000000" w:themeColor="text1"/>
                <w:sz w:val="30"/>
                <w:szCs w:val="30"/>
                <w:lang w:val="en-US" w:eastAsia="ja-JP"/>
              </w:rPr>
              <m:t>)</m:t>
            </m:r>
          </m:den>
        </m:f>
      </m:oMath>
      <w:r w:rsidRPr="009E00D9">
        <w:rPr>
          <w:rFonts w:ascii="Times New Roman" w:eastAsia="Times New Roman" w:hAnsi="Times New Roman" w:cs="Times New Roman"/>
          <w:i/>
          <w:color w:val="000000" w:themeColor="text1"/>
          <w:sz w:val="30"/>
          <w:szCs w:val="30"/>
          <w:lang w:val="en-US" w:eastAsia="ja-JP"/>
        </w:rPr>
        <w:tab/>
      </w:r>
      <w:r w:rsidRPr="009E00D9">
        <w:rPr>
          <w:rFonts w:ascii="Times New Roman" w:eastAsia="Times New Roman" w:hAnsi="Times New Roman" w:cs="Times New Roman"/>
          <w:i/>
          <w:color w:val="000000" w:themeColor="text1"/>
          <w:sz w:val="30"/>
          <w:szCs w:val="30"/>
          <w:lang w:val="en-US" w:eastAsia="ja-JP"/>
        </w:rPr>
        <w:tab/>
      </w:r>
      <w:r w:rsidRPr="009E00D9">
        <w:rPr>
          <w:rFonts w:ascii="Times New Roman" w:eastAsia="Times New Roman" w:hAnsi="Times New Roman" w:cs="Times New Roman"/>
          <w:color w:val="000000" w:themeColor="text1"/>
          <w:sz w:val="30"/>
          <w:szCs w:val="30"/>
          <w:lang w:val="en-US" w:eastAsia="ja-JP"/>
        </w:rPr>
        <w:tab/>
      </w:r>
      <w:r w:rsidRPr="009E00D9">
        <w:rPr>
          <w:rFonts w:ascii="Times New Roman" w:eastAsia="Times New Roman" w:hAnsi="Times New Roman" w:cs="Times New Roman"/>
          <w:color w:val="000000" w:themeColor="text1"/>
          <w:sz w:val="30"/>
          <w:szCs w:val="30"/>
          <w:lang w:val="en-US" w:eastAsia="ja-JP"/>
        </w:rPr>
        <w:tab/>
        <w:t>(12.3)</w:t>
      </w:r>
    </w:p>
    <w:p w:rsidR="00066A80" w:rsidRPr="00F31079" w:rsidRDefault="00066A80" w:rsidP="00066A80">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рОН = </w:t>
      </w:r>
      <w:r w:rsidRPr="00F31079">
        <w:rPr>
          <w:rFonts w:ascii="Times New Roman" w:eastAsia="Times New Roman" w:hAnsi="Times New Roman" w:cs="Times New Roman"/>
          <w:i/>
          <w:iCs/>
          <w:color w:val="000000" w:themeColor="text1"/>
          <w:sz w:val="30"/>
          <w:szCs w:val="30"/>
          <w:lang w:eastAsia="ja-JP"/>
        </w:rPr>
        <w:t>рК</w:t>
      </w:r>
      <w:r w:rsidRPr="00F31079">
        <w:rPr>
          <w:rFonts w:ascii="Times New Roman" w:eastAsia="Times New Roman" w:hAnsi="Times New Roman" w:cs="Times New Roman"/>
          <w:i/>
          <w:iCs/>
          <w:color w:val="000000" w:themeColor="text1"/>
          <w:sz w:val="30"/>
          <w:szCs w:val="30"/>
          <w:vertAlign w:val="subscript"/>
          <w:lang w:eastAsia="ja-JP"/>
        </w:rPr>
        <w:t>0</w:t>
      </w:r>
      <w:r w:rsidRPr="00F31079">
        <w:rPr>
          <w:rFonts w:ascii="Times New Roman" w:eastAsia="Times New Roman" w:hAnsi="Times New Roman" w:cs="Times New Roman"/>
          <w:i/>
          <w:iCs/>
          <w:color w:val="000000" w:themeColor="text1"/>
          <w:sz w:val="30"/>
          <w:szCs w:val="30"/>
          <w:lang w:eastAsia="ja-JP"/>
        </w:rPr>
        <w:t> </w:t>
      </w:r>
      <w:r w:rsidRPr="00F31079">
        <w:rPr>
          <w:rFonts w:ascii="Times New Roman" w:eastAsia="Times New Roman" w:hAnsi="Times New Roman" w:cs="Times New Roman"/>
          <w:i/>
          <w:color w:val="000000" w:themeColor="text1"/>
          <w:sz w:val="30"/>
          <w:szCs w:val="30"/>
          <w:lang w:eastAsia="ja-JP"/>
        </w:rPr>
        <w:t xml:space="preserve">– </w:t>
      </w:r>
      <w:r w:rsidRPr="00F31079">
        <w:rPr>
          <w:rFonts w:ascii="Times New Roman" w:eastAsia="Times New Roman" w:hAnsi="Times New Roman" w:cs="Times New Roman"/>
          <w:i/>
          <w:color w:val="000000" w:themeColor="text1"/>
          <w:sz w:val="30"/>
          <w:szCs w:val="30"/>
          <w:lang w:val="en-US" w:eastAsia="ja-JP"/>
        </w:rPr>
        <w:t>lg</w:t>
      </w:r>
      <w:r w:rsidRPr="00F31079">
        <w:rPr>
          <w:rFonts w:ascii="Times New Roman" w:eastAsia="Times New Roman" w:hAnsi="Times New Roman" w:cs="Times New Roman"/>
          <w:i/>
          <w:color w:val="000000" w:themeColor="text1"/>
          <w:sz w:val="30"/>
          <w:szCs w:val="30"/>
          <w:lang w:eastAsia="ja-JP"/>
        </w:rPr>
        <w:t xml:space="preserve"> </w:t>
      </w:r>
      <m:oMath>
        <m:f>
          <m:fPr>
            <m:ctrlPr>
              <w:rPr>
                <w:rFonts w:ascii="Cambria Math" w:eastAsia="Times New Roman" w:hAnsi="Cambria Math" w:cs="Times New Roman"/>
                <w:i/>
                <w:color w:val="000000" w:themeColor="text1"/>
                <w:sz w:val="30"/>
                <w:szCs w:val="30"/>
                <w:lang w:eastAsia="ja-JP"/>
              </w:rPr>
            </m:ctrlPr>
          </m:fPr>
          <m:num>
            <m:r>
              <w:rPr>
                <w:rFonts w:ascii="Cambria Math" w:eastAsia="Times New Roman" w:hAnsi="Cambria Math" w:cs="Times New Roman"/>
                <w:color w:val="000000" w:themeColor="text1"/>
                <w:sz w:val="30"/>
                <w:szCs w:val="30"/>
                <w:lang w:val="en-US" w:eastAsia="ja-JP"/>
              </w:rPr>
              <m:t>C</m:t>
            </m:r>
            <m:r>
              <w:rPr>
                <w:rFonts w:ascii="Cambria Math" w:eastAsia="Times New Roman" w:hAnsi="Cambria Math" w:cs="Times New Roman"/>
                <w:color w:val="000000" w:themeColor="text1"/>
                <w:sz w:val="30"/>
                <w:szCs w:val="30"/>
                <w:lang w:eastAsia="ja-JP"/>
              </w:rPr>
              <m:t xml:space="preserve"> (основание)</m:t>
            </m:r>
            <m:r>
              <w:rPr>
                <w:rFonts w:ascii="Cambria Math" w:eastAsia="Times New Roman" w:hAnsi="Cambria Math" w:cs="Times New Roman"/>
                <w:color w:val="000000" w:themeColor="text1"/>
                <w:sz w:val="30"/>
                <w:szCs w:val="30"/>
                <w:lang w:val="en-US" w:eastAsia="ja-JP"/>
              </w:rPr>
              <m:t> </m:t>
            </m:r>
          </m:num>
          <m:den>
            <m:r>
              <w:rPr>
                <w:rFonts w:ascii="Cambria Math" w:eastAsia="Times New Roman" w:hAnsi="Cambria Math" w:cs="Times New Roman"/>
                <w:color w:val="000000" w:themeColor="text1"/>
                <w:sz w:val="30"/>
                <w:szCs w:val="30"/>
                <w:lang w:eastAsia="ja-JP"/>
              </w:rPr>
              <m:t>С (соль)</m:t>
            </m:r>
          </m:den>
        </m:f>
      </m:oMath>
      <w:r w:rsidRPr="00F31079">
        <w:rPr>
          <w:rFonts w:ascii="Times New Roman" w:eastAsia="Times New Roman" w:hAnsi="Times New Roman" w:cs="Times New Roman"/>
          <w:i/>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t>(12.4)</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где </w:t>
      </w:r>
      <w:r w:rsidRPr="00F31079">
        <w:rPr>
          <w:rFonts w:ascii="Times New Roman" w:eastAsia="Times New Roman" w:hAnsi="Times New Roman" w:cs="Times New Roman"/>
          <w:iCs/>
          <w:color w:val="000000" w:themeColor="text1"/>
          <w:sz w:val="30"/>
          <w:szCs w:val="30"/>
          <w:lang w:eastAsia="ja-JP"/>
        </w:rPr>
        <w:t>рК</w:t>
      </w:r>
      <w:r w:rsidRPr="00F31079">
        <w:rPr>
          <w:rFonts w:ascii="Times New Roman" w:eastAsia="Times New Roman" w:hAnsi="Times New Roman" w:cs="Times New Roman"/>
          <w:iCs/>
          <w:color w:val="000000" w:themeColor="text1"/>
          <w:sz w:val="30"/>
          <w:szCs w:val="30"/>
          <w:vertAlign w:val="subscript"/>
          <w:lang w:eastAsia="ja-JP"/>
        </w:rPr>
        <w:t>к</w:t>
      </w:r>
      <w:r w:rsidRPr="00F31079">
        <w:rPr>
          <w:rFonts w:ascii="Times New Roman" w:eastAsia="Times New Roman" w:hAnsi="Times New Roman" w:cs="Times New Roman"/>
          <w:iCs/>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eastAsia="ja-JP"/>
        </w:rPr>
        <w:t>и </w:t>
      </w:r>
      <w:r w:rsidRPr="00F31079">
        <w:rPr>
          <w:rFonts w:ascii="Times New Roman" w:eastAsia="Times New Roman" w:hAnsi="Times New Roman" w:cs="Times New Roman"/>
          <w:iCs/>
          <w:color w:val="000000" w:themeColor="text1"/>
          <w:sz w:val="30"/>
          <w:szCs w:val="30"/>
          <w:lang w:eastAsia="ja-JP"/>
        </w:rPr>
        <w:t>рК</w:t>
      </w:r>
      <w:r w:rsidRPr="00F31079">
        <w:rPr>
          <w:rFonts w:ascii="Times New Roman" w:eastAsia="Times New Roman" w:hAnsi="Times New Roman" w:cs="Times New Roman"/>
          <w:iCs/>
          <w:color w:val="000000" w:themeColor="text1"/>
          <w:sz w:val="30"/>
          <w:szCs w:val="30"/>
          <w:vertAlign w:val="subscript"/>
          <w:lang w:eastAsia="ja-JP"/>
        </w:rPr>
        <w:t>0</w:t>
      </w:r>
      <w:r w:rsidRPr="00F31079">
        <w:rPr>
          <w:rFonts w:ascii="Times New Roman" w:eastAsia="Times New Roman" w:hAnsi="Times New Roman" w:cs="Times New Roman"/>
          <w:iCs/>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eastAsia="ja-JP"/>
        </w:rPr>
        <w:t>- показатели константы диссоциации соот</w:t>
      </w:r>
      <w:r w:rsidRPr="00F31079">
        <w:rPr>
          <w:rFonts w:ascii="Times New Roman" w:eastAsia="Times New Roman" w:hAnsi="Times New Roman" w:cs="Times New Roman"/>
          <w:color w:val="000000" w:themeColor="text1"/>
          <w:sz w:val="30"/>
          <w:szCs w:val="30"/>
          <w:lang w:eastAsia="ja-JP"/>
        </w:rPr>
        <w:softHyphen/>
        <w:t>ветствующей кислоты и основания; С(кислота) - концент</w:t>
      </w:r>
      <w:r w:rsidRPr="00F31079">
        <w:rPr>
          <w:rFonts w:ascii="Times New Roman" w:eastAsia="Times New Roman" w:hAnsi="Times New Roman" w:cs="Times New Roman"/>
          <w:color w:val="000000" w:themeColor="text1"/>
          <w:sz w:val="30"/>
          <w:szCs w:val="30"/>
          <w:lang w:eastAsia="ja-JP"/>
        </w:rPr>
        <w:softHyphen/>
        <w:t>рация кислоты; С(основание) - концентрация основания; С(соль) — концентрация соли.</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приготовлении буферного раствора с одинаковой концентрацией кислоты (основания) и соли рН или рОН такого раствора численно равняется </w:t>
      </w:r>
      <w:r w:rsidRPr="00F31079">
        <w:rPr>
          <w:rFonts w:ascii="Times New Roman" w:eastAsia="Times New Roman" w:hAnsi="Times New Roman" w:cs="Times New Roman"/>
          <w:iCs/>
          <w:color w:val="000000" w:themeColor="text1"/>
          <w:sz w:val="30"/>
          <w:szCs w:val="30"/>
          <w:lang w:eastAsia="ja-JP"/>
        </w:rPr>
        <w:t>рК</w:t>
      </w:r>
      <w:r w:rsidRPr="00F31079">
        <w:rPr>
          <w:rFonts w:ascii="Times New Roman" w:eastAsia="Times New Roman" w:hAnsi="Times New Roman" w:cs="Times New Roman"/>
          <w:iCs/>
          <w:color w:val="000000" w:themeColor="text1"/>
          <w:sz w:val="30"/>
          <w:szCs w:val="30"/>
          <w:vertAlign w:val="subscript"/>
          <w:lang w:eastAsia="ja-JP"/>
        </w:rPr>
        <w:t>к</w:t>
      </w:r>
      <w:r w:rsidRPr="00F31079">
        <w:rPr>
          <w:rFonts w:ascii="Times New Roman" w:eastAsia="Times New Roman" w:hAnsi="Times New Roman" w:cs="Times New Roman"/>
          <w:iCs/>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eastAsia="ja-JP"/>
        </w:rPr>
        <w:t>или </w:t>
      </w:r>
      <w:r w:rsidRPr="00F31079">
        <w:rPr>
          <w:rFonts w:ascii="Times New Roman" w:eastAsia="Times New Roman" w:hAnsi="Times New Roman" w:cs="Times New Roman"/>
          <w:iCs/>
          <w:color w:val="000000" w:themeColor="text1"/>
          <w:sz w:val="30"/>
          <w:szCs w:val="30"/>
          <w:lang w:eastAsia="ja-JP"/>
        </w:rPr>
        <w:t>рК</w:t>
      </w:r>
      <w:r w:rsidRPr="00F31079">
        <w:rPr>
          <w:rFonts w:ascii="Times New Roman" w:eastAsia="Times New Roman" w:hAnsi="Times New Roman" w:cs="Times New Roman"/>
          <w:iCs/>
          <w:color w:val="000000" w:themeColor="text1"/>
          <w:sz w:val="30"/>
          <w:szCs w:val="30"/>
          <w:vertAlign w:val="subscript"/>
          <w:lang w:eastAsia="ja-JP"/>
        </w:rPr>
        <w:t>0</w:t>
      </w:r>
      <w:r w:rsidRPr="00F31079">
        <w:rPr>
          <w:rFonts w:ascii="Times New Roman" w:eastAsia="Times New Roman" w:hAnsi="Times New Roman" w:cs="Times New Roman"/>
          <w:iCs/>
          <w:color w:val="000000" w:themeColor="text1"/>
          <w:sz w:val="30"/>
          <w:szCs w:val="30"/>
          <w:lang w:eastAsia="ja-JP"/>
        </w:rPr>
        <w:t>, </w:t>
      </w:r>
      <w:r w:rsidRPr="00F31079">
        <w:rPr>
          <w:rFonts w:ascii="Times New Roman" w:eastAsia="Times New Roman" w:hAnsi="Times New Roman" w:cs="Times New Roman"/>
          <w:color w:val="000000" w:themeColor="text1"/>
          <w:sz w:val="30"/>
          <w:szCs w:val="30"/>
          <w:lang w:eastAsia="ja-JP"/>
        </w:rPr>
        <w:t>так как С(кислота)/С(соль) = 1 или С(основание) / С(соль) = 1. Из</w:t>
      </w:r>
      <w:r w:rsidRPr="00F31079">
        <w:rPr>
          <w:rFonts w:ascii="Times New Roman" w:eastAsia="Times New Roman" w:hAnsi="Times New Roman" w:cs="Times New Roman"/>
          <w:color w:val="000000" w:themeColor="text1"/>
          <w:sz w:val="30"/>
          <w:szCs w:val="30"/>
          <w:lang w:eastAsia="ja-JP"/>
        </w:rPr>
        <w:softHyphen/>
        <w:t>меняя соотношение между концентрациями кислоты (ос</w:t>
      </w:r>
      <w:r w:rsidRPr="00F31079">
        <w:rPr>
          <w:rFonts w:ascii="Times New Roman" w:eastAsia="Times New Roman" w:hAnsi="Times New Roman" w:cs="Times New Roman"/>
          <w:color w:val="000000" w:themeColor="text1"/>
          <w:sz w:val="30"/>
          <w:szCs w:val="30"/>
          <w:lang w:eastAsia="ja-JP"/>
        </w:rPr>
        <w:softHyphen/>
        <w:t xml:space="preserve">нования) и соли, можно получить серию </w:t>
      </w:r>
      <w:r w:rsidRPr="00F31079">
        <w:rPr>
          <w:rFonts w:ascii="Times New Roman" w:eastAsia="Times New Roman" w:hAnsi="Times New Roman" w:cs="Times New Roman"/>
          <w:color w:val="000000" w:themeColor="text1"/>
          <w:sz w:val="30"/>
          <w:szCs w:val="30"/>
          <w:lang w:eastAsia="ja-JP"/>
        </w:rPr>
        <w:lastRenderedPageBreak/>
        <w:t>растворов с раз</w:t>
      </w:r>
      <w:r w:rsidRPr="00F31079">
        <w:rPr>
          <w:rFonts w:ascii="Times New Roman" w:eastAsia="Times New Roman" w:hAnsi="Times New Roman" w:cs="Times New Roman"/>
          <w:color w:val="000000" w:themeColor="text1"/>
          <w:sz w:val="30"/>
          <w:szCs w:val="30"/>
          <w:lang w:eastAsia="ja-JP"/>
        </w:rPr>
        <w:softHyphen/>
        <w:t>личной концентрацией ионов водорода, т.е. с различными значениями рН.</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На примере ацетатного буферного раствора рассмот</w:t>
      </w:r>
      <w:r w:rsidRPr="00F31079">
        <w:rPr>
          <w:rFonts w:ascii="Times New Roman" w:eastAsia="Times New Roman" w:hAnsi="Times New Roman" w:cs="Times New Roman"/>
          <w:color w:val="000000" w:themeColor="text1"/>
          <w:sz w:val="30"/>
          <w:szCs w:val="30"/>
          <w:lang w:eastAsia="ja-JP"/>
        </w:rPr>
        <w:softHyphen/>
        <w:t>рим, на чем основано свойство буферных растворов сохра</w:t>
      </w:r>
      <w:r w:rsidRPr="00F31079">
        <w:rPr>
          <w:rFonts w:ascii="Times New Roman" w:eastAsia="Times New Roman" w:hAnsi="Times New Roman" w:cs="Times New Roman"/>
          <w:color w:val="000000" w:themeColor="text1"/>
          <w:sz w:val="30"/>
          <w:szCs w:val="30"/>
          <w:lang w:eastAsia="ja-JP"/>
        </w:rPr>
        <w:softHyphen/>
        <w:t>нять постоянным значение рН. Для ацетатного буферного раствора рН можно рассчитать по уравнению:</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right"/>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i/>
          <w:color w:val="000000" w:themeColor="text1"/>
          <w:sz w:val="30"/>
          <w:szCs w:val="30"/>
          <w:lang w:eastAsia="ja-JP"/>
        </w:rPr>
        <w:t>рН = рКсн</w:t>
      </w:r>
      <w:r w:rsidRPr="00F31079">
        <w:rPr>
          <w:rFonts w:ascii="Times New Roman" w:eastAsia="Times New Roman" w:hAnsi="Times New Roman" w:cs="Times New Roman"/>
          <w:i/>
          <w:color w:val="000000" w:themeColor="text1"/>
          <w:sz w:val="30"/>
          <w:szCs w:val="30"/>
          <w:vertAlign w:val="subscript"/>
          <w:lang w:eastAsia="ja-JP"/>
        </w:rPr>
        <w:t>3</w:t>
      </w:r>
      <w:r w:rsidRPr="00F31079">
        <w:rPr>
          <w:rFonts w:ascii="Times New Roman" w:eastAsia="Times New Roman" w:hAnsi="Times New Roman" w:cs="Times New Roman"/>
          <w:i/>
          <w:color w:val="000000" w:themeColor="text1"/>
          <w:sz w:val="30"/>
          <w:szCs w:val="30"/>
          <w:lang w:eastAsia="ja-JP"/>
        </w:rPr>
        <w:t xml:space="preserve">соон – </w:t>
      </w:r>
      <w:r w:rsidRPr="00F31079">
        <w:rPr>
          <w:rFonts w:ascii="Times New Roman" w:eastAsia="Times New Roman" w:hAnsi="Times New Roman" w:cs="Times New Roman"/>
          <w:i/>
          <w:color w:val="000000" w:themeColor="text1"/>
          <w:sz w:val="30"/>
          <w:szCs w:val="30"/>
          <w:lang w:val="en-US" w:eastAsia="ja-JP"/>
        </w:rPr>
        <w:t>lg</w:t>
      </w:r>
      <w:r w:rsidRPr="00F31079">
        <w:rPr>
          <w:rFonts w:ascii="Times New Roman" w:eastAsia="Times New Roman" w:hAnsi="Times New Roman" w:cs="Times New Roman"/>
          <w:i/>
          <w:color w:val="000000" w:themeColor="text1"/>
          <w:sz w:val="30"/>
          <w:szCs w:val="30"/>
          <w:lang w:eastAsia="ja-JP"/>
        </w:rPr>
        <w:t xml:space="preserve"> </w:t>
      </w:r>
      <m:oMath>
        <m:f>
          <m:fPr>
            <m:ctrlPr>
              <w:rPr>
                <w:rFonts w:ascii="Cambria Math" w:eastAsia="Times New Roman" w:hAnsi="Cambria Math" w:cs="Times New Roman"/>
                <w:i/>
                <w:color w:val="000000" w:themeColor="text1"/>
                <w:sz w:val="30"/>
                <w:szCs w:val="30"/>
                <w:lang w:eastAsia="ja-JP"/>
              </w:rPr>
            </m:ctrlPr>
          </m:fPr>
          <m:num>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eastAsia="ja-JP"/>
                  </w:rPr>
                  <m:t>С</m:t>
                </m:r>
              </m:e>
              <m:sub>
                <m:r>
                  <w:rPr>
                    <w:rFonts w:ascii="Cambria Math" w:eastAsia="Times New Roman" w:hAnsi="Cambria Math" w:cs="Times New Roman"/>
                    <w:color w:val="000000" w:themeColor="text1"/>
                    <w:sz w:val="30"/>
                    <w:szCs w:val="30"/>
                    <w:lang w:eastAsia="ja-JP"/>
                  </w:rPr>
                  <m:t>(С</m:t>
                </m:r>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eastAsia="ja-JP"/>
                      </w:rPr>
                      <m:t>3</m:t>
                    </m:r>
                  </m:sub>
                </m:sSub>
                <m:r>
                  <w:rPr>
                    <w:rFonts w:ascii="Cambria Math" w:eastAsia="Times New Roman" w:hAnsi="Cambria Math" w:cs="Times New Roman"/>
                    <w:color w:val="000000" w:themeColor="text1"/>
                    <w:sz w:val="30"/>
                    <w:szCs w:val="30"/>
                    <w:lang w:val="en-US" w:eastAsia="ja-JP"/>
                  </w:rPr>
                  <m:t>COOH</m:t>
                </m:r>
                <m:r>
                  <w:rPr>
                    <w:rFonts w:ascii="Cambria Math" w:eastAsia="Times New Roman" w:hAnsi="Cambria Math" w:cs="Times New Roman"/>
                    <w:color w:val="000000" w:themeColor="text1"/>
                    <w:sz w:val="30"/>
                    <w:szCs w:val="30"/>
                    <w:lang w:eastAsia="ja-JP"/>
                  </w:rPr>
                  <m:t>)</m:t>
                </m:r>
              </m:sub>
            </m:sSub>
            <m:r>
              <w:rPr>
                <w:rFonts w:ascii="Cambria Math" w:eastAsia="Times New Roman" w:hAnsi="Cambria Math" w:cs="Times New Roman"/>
                <w:color w:val="000000" w:themeColor="text1"/>
                <w:sz w:val="30"/>
                <w:szCs w:val="30"/>
                <w:lang w:eastAsia="ja-JP"/>
              </w:rPr>
              <m:t xml:space="preserve"> </m:t>
            </m:r>
            <m:r>
              <w:rPr>
                <w:rFonts w:ascii="Cambria Math" w:eastAsia="Times New Roman" w:hAnsi="Cambria Math" w:cs="Times New Roman"/>
                <w:color w:val="000000" w:themeColor="text1"/>
                <w:sz w:val="30"/>
                <w:szCs w:val="30"/>
                <w:lang w:val="en-US" w:eastAsia="ja-JP"/>
              </w:rPr>
              <m:t> </m:t>
            </m:r>
          </m:num>
          <m:den>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eastAsia="ja-JP"/>
                  </w:rPr>
                  <m:t>С</m:t>
                </m:r>
              </m:e>
              <m:sub>
                <m:r>
                  <w:rPr>
                    <w:rFonts w:ascii="Cambria Math" w:eastAsia="Times New Roman" w:hAnsi="Cambria Math" w:cs="Times New Roman"/>
                    <w:color w:val="000000" w:themeColor="text1"/>
                    <w:sz w:val="30"/>
                    <w:szCs w:val="30"/>
                    <w:lang w:eastAsia="ja-JP"/>
                  </w:rPr>
                  <m:t>(С</m:t>
                </m:r>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eastAsia="ja-JP"/>
                      </w:rPr>
                      <m:t>3</m:t>
                    </m:r>
                  </m:sub>
                </m:sSub>
                <m:r>
                  <w:rPr>
                    <w:rFonts w:ascii="Cambria Math" w:eastAsia="Times New Roman" w:hAnsi="Cambria Math" w:cs="Times New Roman"/>
                    <w:color w:val="000000" w:themeColor="text1"/>
                    <w:sz w:val="30"/>
                    <w:szCs w:val="30"/>
                    <w:lang w:val="en-US" w:eastAsia="ja-JP"/>
                  </w:rPr>
                  <m:t>COONa</m:t>
                </m:r>
                <m:r>
                  <w:rPr>
                    <w:rFonts w:ascii="Cambria Math" w:eastAsia="Times New Roman" w:hAnsi="Cambria Math" w:cs="Times New Roman"/>
                    <w:color w:val="000000" w:themeColor="text1"/>
                    <w:sz w:val="30"/>
                    <w:szCs w:val="30"/>
                    <w:lang w:eastAsia="ja-JP"/>
                  </w:rPr>
                  <m:t>)</m:t>
                </m:r>
              </m:sub>
            </m:sSub>
          </m:den>
        </m:f>
      </m:oMath>
      <w:r w:rsidRPr="00F31079">
        <w:rPr>
          <w:rFonts w:ascii="Times New Roman" w:eastAsia="Times New Roman" w:hAnsi="Times New Roman" w:cs="Times New Roman"/>
          <w:color w:val="000000" w:themeColor="text1"/>
          <w:sz w:val="30"/>
          <w:szCs w:val="30"/>
          <w:lang w:eastAsia="ja-JP"/>
        </w:rPr>
        <w:t xml:space="preserve"> </w:t>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r>
      <w:r w:rsidRPr="00F31079">
        <w:rPr>
          <w:rFonts w:ascii="Times New Roman" w:eastAsia="Times New Roman" w:hAnsi="Times New Roman" w:cs="Times New Roman"/>
          <w:color w:val="000000" w:themeColor="text1"/>
          <w:sz w:val="30"/>
          <w:szCs w:val="30"/>
          <w:lang w:eastAsia="ja-JP"/>
        </w:rPr>
        <w:tab/>
        <w:t>(12.5)</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xml:space="preserve">При разбавлении водой ацетатного буферного раствора, как видно из уравнения (12.5),соотношение </w:t>
      </w:r>
      <m:oMath>
        <m:f>
          <m:fPr>
            <m:ctrlPr>
              <w:rPr>
                <w:rFonts w:ascii="Cambria Math" w:eastAsia="Times New Roman" w:hAnsi="Cambria Math" w:cs="Times New Roman"/>
                <w:i/>
                <w:color w:val="000000" w:themeColor="text1"/>
                <w:sz w:val="30"/>
                <w:szCs w:val="30"/>
                <w:lang w:eastAsia="ja-JP"/>
              </w:rPr>
            </m:ctrlPr>
          </m:fPr>
          <m:num>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eastAsia="ja-JP"/>
                  </w:rPr>
                  <m:t>С</m:t>
                </m:r>
              </m:e>
              <m:sub>
                <m:r>
                  <w:rPr>
                    <w:rFonts w:ascii="Cambria Math" w:eastAsia="Times New Roman" w:hAnsi="Cambria Math" w:cs="Times New Roman"/>
                    <w:color w:val="000000" w:themeColor="text1"/>
                    <w:sz w:val="30"/>
                    <w:szCs w:val="30"/>
                    <w:lang w:eastAsia="ja-JP"/>
                  </w:rPr>
                  <m:t>(С</m:t>
                </m:r>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eastAsia="ja-JP"/>
                      </w:rPr>
                      <m:t>3</m:t>
                    </m:r>
                  </m:sub>
                </m:sSub>
                <m:r>
                  <w:rPr>
                    <w:rFonts w:ascii="Cambria Math" w:eastAsia="Times New Roman" w:hAnsi="Cambria Math" w:cs="Times New Roman"/>
                    <w:color w:val="000000" w:themeColor="text1"/>
                    <w:sz w:val="30"/>
                    <w:szCs w:val="30"/>
                    <w:lang w:val="en-US" w:eastAsia="ja-JP"/>
                  </w:rPr>
                  <m:t>COOH</m:t>
                </m:r>
                <m:r>
                  <w:rPr>
                    <w:rFonts w:ascii="Cambria Math" w:eastAsia="Times New Roman" w:hAnsi="Cambria Math" w:cs="Times New Roman"/>
                    <w:color w:val="000000" w:themeColor="text1"/>
                    <w:sz w:val="30"/>
                    <w:szCs w:val="30"/>
                    <w:lang w:eastAsia="ja-JP"/>
                  </w:rPr>
                  <m:t>)</m:t>
                </m:r>
              </m:sub>
            </m:sSub>
            <m:r>
              <w:rPr>
                <w:rFonts w:ascii="Cambria Math" w:eastAsia="Times New Roman" w:hAnsi="Cambria Math" w:cs="Times New Roman"/>
                <w:color w:val="000000" w:themeColor="text1"/>
                <w:sz w:val="30"/>
                <w:szCs w:val="30"/>
                <w:lang w:eastAsia="ja-JP"/>
              </w:rPr>
              <m:t xml:space="preserve"> </m:t>
            </m:r>
            <m:r>
              <w:rPr>
                <w:rFonts w:ascii="Cambria Math" w:eastAsia="Times New Roman" w:hAnsi="Cambria Math" w:cs="Times New Roman"/>
                <w:color w:val="000000" w:themeColor="text1"/>
                <w:sz w:val="30"/>
                <w:szCs w:val="30"/>
                <w:lang w:val="en-US" w:eastAsia="ja-JP"/>
              </w:rPr>
              <m:t> </m:t>
            </m:r>
          </m:num>
          <m:den>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eastAsia="ja-JP"/>
                  </w:rPr>
                  <m:t>С</m:t>
                </m:r>
              </m:e>
              <m:sub>
                <m:r>
                  <w:rPr>
                    <w:rFonts w:ascii="Cambria Math" w:eastAsia="Times New Roman" w:hAnsi="Cambria Math" w:cs="Times New Roman"/>
                    <w:color w:val="000000" w:themeColor="text1"/>
                    <w:sz w:val="30"/>
                    <w:szCs w:val="30"/>
                    <w:lang w:eastAsia="ja-JP"/>
                  </w:rPr>
                  <m:t>(С</m:t>
                </m:r>
                <m:sSub>
                  <m:sSubPr>
                    <m:ctrlPr>
                      <w:rPr>
                        <w:rFonts w:ascii="Cambria Math" w:eastAsia="Times New Roman" w:hAnsi="Cambria Math" w:cs="Times New Roman"/>
                        <w:i/>
                        <w:color w:val="000000" w:themeColor="text1"/>
                        <w:sz w:val="30"/>
                        <w:szCs w:val="30"/>
                        <w:lang w:val="en-US" w:eastAsia="ja-JP"/>
                      </w:rPr>
                    </m:ctrlPr>
                  </m:sSubPr>
                  <m:e>
                    <m:r>
                      <w:rPr>
                        <w:rFonts w:ascii="Cambria Math" w:eastAsia="Times New Roman" w:hAnsi="Cambria Math" w:cs="Times New Roman"/>
                        <w:color w:val="000000" w:themeColor="text1"/>
                        <w:sz w:val="30"/>
                        <w:szCs w:val="30"/>
                        <w:lang w:val="en-US" w:eastAsia="ja-JP"/>
                      </w:rPr>
                      <m:t>H</m:t>
                    </m:r>
                  </m:e>
                  <m:sub>
                    <m:r>
                      <w:rPr>
                        <w:rFonts w:ascii="Cambria Math" w:eastAsia="Times New Roman" w:hAnsi="Cambria Math" w:cs="Times New Roman"/>
                        <w:color w:val="000000" w:themeColor="text1"/>
                        <w:sz w:val="30"/>
                        <w:szCs w:val="30"/>
                        <w:lang w:eastAsia="ja-JP"/>
                      </w:rPr>
                      <m:t>3</m:t>
                    </m:r>
                  </m:sub>
                </m:sSub>
                <m:r>
                  <w:rPr>
                    <w:rFonts w:ascii="Cambria Math" w:eastAsia="Times New Roman" w:hAnsi="Cambria Math" w:cs="Times New Roman"/>
                    <w:color w:val="000000" w:themeColor="text1"/>
                    <w:sz w:val="30"/>
                    <w:szCs w:val="30"/>
                    <w:lang w:val="en-US" w:eastAsia="ja-JP"/>
                  </w:rPr>
                  <m:t>COONa</m:t>
                </m:r>
                <m:r>
                  <w:rPr>
                    <w:rFonts w:ascii="Cambria Math" w:eastAsia="Times New Roman" w:hAnsi="Cambria Math" w:cs="Times New Roman"/>
                    <w:color w:val="000000" w:themeColor="text1"/>
                    <w:sz w:val="30"/>
                    <w:szCs w:val="30"/>
                    <w:lang w:eastAsia="ja-JP"/>
                  </w:rPr>
                  <m:t>)</m:t>
                </m:r>
              </m:sub>
            </m:sSub>
          </m:den>
        </m:f>
      </m:oMath>
      <w:r w:rsidRPr="00F31079">
        <w:rPr>
          <w:rFonts w:ascii="Times New Roman" w:eastAsia="Times New Roman" w:hAnsi="Times New Roman" w:cs="Times New Roman"/>
          <w:color w:val="000000" w:themeColor="text1"/>
          <w:sz w:val="30"/>
          <w:szCs w:val="30"/>
          <w:lang w:eastAsia="ja-JP"/>
        </w:rPr>
        <w:t xml:space="preserve"> не изменяется, так как концентрации кис</w:t>
      </w:r>
      <w:r w:rsidRPr="00F31079">
        <w:rPr>
          <w:rFonts w:ascii="Times New Roman" w:eastAsia="Times New Roman" w:hAnsi="Times New Roman" w:cs="Times New Roman"/>
          <w:color w:val="000000" w:themeColor="text1"/>
          <w:sz w:val="30"/>
          <w:szCs w:val="30"/>
          <w:lang w:eastAsia="ja-JP"/>
        </w:rPr>
        <w:softHyphen/>
        <w:t>лоты и соли уменьшаются в одинаковое число раз, а рКсн</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соон остается постоянной величиной. В результате при разбавлении рН буферного раствора практически не меняется.</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Теперь предположим, что приготовлен 1 л ацетатного бу</w:t>
      </w:r>
      <w:r w:rsidRPr="00F31079">
        <w:rPr>
          <w:rFonts w:ascii="Times New Roman" w:eastAsia="Times New Roman" w:hAnsi="Times New Roman" w:cs="Times New Roman"/>
          <w:color w:val="000000" w:themeColor="text1"/>
          <w:sz w:val="30"/>
          <w:szCs w:val="30"/>
          <w:lang w:eastAsia="ja-JP"/>
        </w:rPr>
        <w:softHyphen/>
        <w:t>ферного раствора с одинаковой концентрацией обоих ком</w:t>
      </w:r>
      <w:r w:rsidRPr="00F31079">
        <w:rPr>
          <w:rFonts w:ascii="Times New Roman" w:eastAsia="Times New Roman" w:hAnsi="Times New Roman" w:cs="Times New Roman"/>
          <w:color w:val="000000" w:themeColor="text1"/>
          <w:sz w:val="30"/>
          <w:szCs w:val="30"/>
          <w:lang w:eastAsia="ja-JP"/>
        </w:rPr>
        <w:softHyphen/>
        <w:t>понентов, равной 0,1 М. Для уксусной кислоты </w:t>
      </w:r>
      <w:r w:rsidRPr="00F31079">
        <w:rPr>
          <w:rFonts w:ascii="Times New Roman" w:eastAsia="Times New Roman" w:hAnsi="Times New Roman" w:cs="Times New Roman"/>
          <w:iCs/>
          <w:color w:val="000000" w:themeColor="text1"/>
          <w:sz w:val="30"/>
          <w:szCs w:val="30"/>
          <w:lang w:eastAsia="ja-JP"/>
        </w:rPr>
        <w:t>рК </w:t>
      </w:r>
      <w:r w:rsidRPr="00F31079">
        <w:rPr>
          <w:rFonts w:ascii="Times New Roman" w:eastAsia="Times New Roman" w:hAnsi="Times New Roman" w:cs="Times New Roman"/>
          <w:color w:val="000000" w:themeColor="text1"/>
          <w:sz w:val="30"/>
          <w:szCs w:val="30"/>
          <w:lang w:eastAsia="ja-JP"/>
        </w:rPr>
        <w:t>= 4,76. Следовательно, согласно уравнению (12.5), рН такого бу</w:t>
      </w:r>
      <w:r w:rsidRPr="00F31079">
        <w:rPr>
          <w:rFonts w:ascii="Times New Roman" w:eastAsia="Times New Roman" w:hAnsi="Times New Roman" w:cs="Times New Roman"/>
          <w:color w:val="000000" w:themeColor="text1"/>
          <w:sz w:val="30"/>
          <w:szCs w:val="30"/>
          <w:lang w:eastAsia="ja-JP"/>
        </w:rPr>
        <w:softHyphen/>
        <w:t>ферного раствора равно следующей величине:</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pH = 4,76 – lg0,1/0,1 = 4,76.</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Добавим к такому раствору 10 миллимоль соляной кис</w:t>
      </w:r>
      <w:r w:rsidRPr="00F31079">
        <w:rPr>
          <w:rFonts w:ascii="Times New Roman" w:eastAsia="Times New Roman" w:hAnsi="Times New Roman" w:cs="Times New Roman"/>
          <w:color w:val="000000" w:themeColor="text1"/>
          <w:sz w:val="30"/>
          <w:szCs w:val="30"/>
          <w:lang w:eastAsia="ja-JP"/>
        </w:rPr>
        <w:softHyphen/>
        <w:t>лоты. В результате реакции</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CH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COONa + HC1 → СН</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СООН + NaCl</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концентрация слабой кислоты увеличивается, а концент</w:t>
      </w:r>
      <w:r w:rsidRPr="00F31079">
        <w:rPr>
          <w:rFonts w:ascii="Times New Roman" w:eastAsia="Times New Roman" w:hAnsi="Times New Roman" w:cs="Times New Roman"/>
          <w:color w:val="000000" w:themeColor="text1"/>
          <w:sz w:val="30"/>
          <w:szCs w:val="30"/>
          <w:lang w:eastAsia="ja-JP"/>
        </w:rPr>
        <w:softHyphen/>
        <w:t>рация соли уменьшается. Концентрация уксусной кисло</w:t>
      </w:r>
      <w:r w:rsidRPr="00F31079">
        <w:rPr>
          <w:rFonts w:ascii="Times New Roman" w:eastAsia="Times New Roman" w:hAnsi="Times New Roman" w:cs="Times New Roman"/>
          <w:color w:val="000000" w:themeColor="text1"/>
          <w:sz w:val="30"/>
          <w:szCs w:val="30"/>
          <w:lang w:eastAsia="ja-JP"/>
        </w:rPr>
        <w:softHyphen/>
        <w:t>ты будет равна 0,1 М + 0,01М = 0,11М, а концентрация соли CH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COONa: 0,1M – 0,01М = 0,09М. Тогда рН ацетатно</w:t>
      </w:r>
      <w:r w:rsidRPr="00F31079">
        <w:rPr>
          <w:rFonts w:ascii="Times New Roman" w:eastAsia="Times New Roman" w:hAnsi="Times New Roman" w:cs="Times New Roman"/>
          <w:color w:val="000000" w:themeColor="text1"/>
          <w:sz w:val="30"/>
          <w:szCs w:val="30"/>
          <w:lang w:eastAsia="ja-JP"/>
        </w:rPr>
        <w:softHyphen/>
        <w:t>го буферного раствора уменьшается на 0,08:</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рН = 4,76 – lg(0,11/0,09) =4,76 - 0,079 = 4,68.</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добавлении вместо сильной кислоты такого же коли</w:t>
      </w:r>
      <w:r w:rsidRPr="00F31079">
        <w:rPr>
          <w:rFonts w:ascii="Times New Roman" w:eastAsia="Times New Roman" w:hAnsi="Times New Roman" w:cs="Times New Roman"/>
          <w:color w:val="000000" w:themeColor="text1"/>
          <w:sz w:val="30"/>
          <w:szCs w:val="30"/>
          <w:lang w:eastAsia="ja-JP"/>
        </w:rPr>
        <w:softHyphen/>
        <w:t>чества основания последнее реагирует с уксусной кислотой:</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СН</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СООН + NaOH ↔ CH</w:t>
      </w:r>
      <w:r w:rsidRPr="00F31079">
        <w:rPr>
          <w:rFonts w:ascii="Times New Roman" w:eastAsia="Times New Roman" w:hAnsi="Times New Roman" w:cs="Times New Roman"/>
          <w:color w:val="000000" w:themeColor="text1"/>
          <w:sz w:val="30"/>
          <w:szCs w:val="30"/>
          <w:vertAlign w:val="subscript"/>
          <w:lang w:eastAsia="ja-JP"/>
        </w:rPr>
        <w:t>3</w:t>
      </w:r>
      <w:r w:rsidRPr="00F31079">
        <w:rPr>
          <w:rFonts w:ascii="Times New Roman" w:eastAsia="Times New Roman" w:hAnsi="Times New Roman" w:cs="Times New Roman"/>
          <w:color w:val="000000" w:themeColor="text1"/>
          <w:sz w:val="30"/>
          <w:szCs w:val="30"/>
          <w:lang w:eastAsia="ja-JP"/>
        </w:rPr>
        <w:t>COONa + Н</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О.</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Концентрация кислоты уменьшается (0,1М - 0,01М = 0,09М), но увеличивается концентрация соли (0,1М + 0,01M = 0,11М). Тогда</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lastRenderedPageBreak/>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рН = 4,76 – lg (0,09/0,11) = 4,76 - 0,09 = 4,67.</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 </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При добавлении кислоты или основания концентрации компонентов буферного раствора изменяются незначительно, и после установления равновесия рН изменяется тоже незначительно.</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Добавление к 1 л воды 10 миллимоль НСl или NaOH со</w:t>
      </w:r>
      <w:r w:rsidRPr="00F31079">
        <w:rPr>
          <w:rFonts w:ascii="Times New Roman" w:eastAsia="Times New Roman" w:hAnsi="Times New Roman" w:cs="Times New Roman"/>
          <w:color w:val="000000" w:themeColor="text1"/>
          <w:sz w:val="30"/>
          <w:szCs w:val="30"/>
          <w:lang w:eastAsia="ja-JP"/>
        </w:rPr>
        <w:softHyphen/>
        <w:t>здает концентрацию [Н</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и [ОН</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равную 0,01М. В первом случае рН станет равным 2, во втором — 12, т.е. рН изме</w:t>
      </w:r>
      <w:r w:rsidRPr="00F31079">
        <w:rPr>
          <w:rFonts w:ascii="Times New Roman" w:eastAsia="Times New Roman" w:hAnsi="Times New Roman" w:cs="Times New Roman"/>
          <w:color w:val="000000" w:themeColor="text1"/>
          <w:sz w:val="30"/>
          <w:szCs w:val="30"/>
          <w:lang w:eastAsia="ja-JP"/>
        </w:rPr>
        <w:softHyphen/>
        <w:t>нится на 5 единиц по сравнению с рН чистой воды.</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Способность буферных растворов поддерживать рН практически постоянным является ограниченной. Любой буферный раствор практически сохраняет постоянство рН только до прибавления некоторого определенного количе</w:t>
      </w:r>
      <w:r w:rsidRPr="00F31079">
        <w:rPr>
          <w:rFonts w:ascii="Times New Roman" w:eastAsia="Times New Roman" w:hAnsi="Times New Roman" w:cs="Times New Roman"/>
          <w:color w:val="000000" w:themeColor="text1"/>
          <w:sz w:val="30"/>
          <w:szCs w:val="30"/>
          <w:lang w:eastAsia="ja-JP"/>
        </w:rPr>
        <w:softHyphen/>
        <w:t>ства кислоты или щелочи. Способность буферного раство</w:t>
      </w:r>
      <w:r w:rsidRPr="00F31079">
        <w:rPr>
          <w:rFonts w:ascii="Times New Roman" w:eastAsia="Times New Roman" w:hAnsi="Times New Roman" w:cs="Times New Roman"/>
          <w:color w:val="000000" w:themeColor="text1"/>
          <w:sz w:val="30"/>
          <w:szCs w:val="30"/>
          <w:lang w:eastAsia="ja-JP"/>
        </w:rPr>
        <w:softHyphen/>
        <w:t>ра противодействовать смещению рН измеряется </w:t>
      </w:r>
      <w:r w:rsidRPr="00F31079">
        <w:rPr>
          <w:rFonts w:ascii="Times New Roman" w:eastAsia="Times New Roman" w:hAnsi="Times New Roman" w:cs="Times New Roman"/>
          <w:iCs/>
          <w:color w:val="000000" w:themeColor="text1"/>
          <w:sz w:val="30"/>
          <w:szCs w:val="30"/>
          <w:lang w:eastAsia="ja-JP"/>
        </w:rPr>
        <w:t>буфер</w:t>
      </w:r>
      <w:r w:rsidRPr="00F31079">
        <w:rPr>
          <w:rFonts w:ascii="Times New Roman" w:eastAsia="Times New Roman" w:hAnsi="Times New Roman" w:cs="Times New Roman"/>
          <w:iCs/>
          <w:color w:val="000000" w:themeColor="text1"/>
          <w:sz w:val="30"/>
          <w:szCs w:val="30"/>
          <w:lang w:eastAsia="ja-JP"/>
        </w:rPr>
        <w:softHyphen/>
        <w:t>ной емкостью. </w:t>
      </w:r>
      <w:r w:rsidRPr="00F31079">
        <w:rPr>
          <w:rFonts w:ascii="Times New Roman" w:eastAsia="Times New Roman" w:hAnsi="Times New Roman" w:cs="Times New Roman"/>
          <w:color w:val="000000" w:themeColor="text1"/>
          <w:sz w:val="30"/>
          <w:szCs w:val="30"/>
          <w:lang w:eastAsia="ja-JP"/>
        </w:rPr>
        <w:t>Эта величина характеризуется количест</w:t>
      </w:r>
      <w:r w:rsidRPr="00F31079">
        <w:rPr>
          <w:rFonts w:ascii="Times New Roman" w:eastAsia="Times New Roman" w:hAnsi="Times New Roman" w:cs="Times New Roman"/>
          <w:color w:val="000000" w:themeColor="text1"/>
          <w:sz w:val="30"/>
          <w:szCs w:val="30"/>
          <w:lang w:eastAsia="ja-JP"/>
        </w:rPr>
        <w:softHyphen/>
        <w:t>вом моль Н</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или ОН</w:t>
      </w:r>
      <w:r w:rsidRPr="00F31079">
        <w:rPr>
          <w:rFonts w:ascii="Times New Roman" w:eastAsia="Times New Roman" w:hAnsi="Times New Roman" w:cs="Times New Roman"/>
          <w:color w:val="000000" w:themeColor="text1"/>
          <w:sz w:val="30"/>
          <w:szCs w:val="30"/>
          <w:vertAlign w:val="superscript"/>
          <w:lang w:eastAsia="ja-JP"/>
        </w:rPr>
        <w:t>-</w:t>
      </w:r>
      <w:r w:rsidRPr="00F31079">
        <w:rPr>
          <w:rFonts w:ascii="Times New Roman" w:eastAsia="Times New Roman" w:hAnsi="Times New Roman" w:cs="Times New Roman"/>
          <w:color w:val="000000" w:themeColor="text1"/>
          <w:sz w:val="30"/>
          <w:szCs w:val="30"/>
          <w:lang w:eastAsia="ja-JP"/>
        </w:rPr>
        <w:t> соответственно сильной кислоты или щелочи, которое необходимо добавить к 1 л буферного рас</w:t>
      </w:r>
      <w:r w:rsidRPr="00F31079">
        <w:rPr>
          <w:rFonts w:ascii="Times New Roman" w:eastAsia="Times New Roman" w:hAnsi="Times New Roman" w:cs="Times New Roman"/>
          <w:color w:val="000000" w:themeColor="text1"/>
          <w:sz w:val="30"/>
          <w:szCs w:val="30"/>
          <w:lang w:eastAsia="ja-JP"/>
        </w:rPr>
        <w:softHyphen/>
        <w:t>твора, чтобы сместить величину его рН на одну единицу.</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Буферные растворы широко применяются в качествен</w:t>
      </w:r>
      <w:r w:rsidRPr="00F31079">
        <w:rPr>
          <w:rFonts w:ascii="Times New Roman" w:eastAsia="Times New Roman" w:hAnsi="Times New Roman" w:cs="Times New Roman"/>
          <w:color w:val="000000" w:themeColor="text1"/>
          <w:sz w:val="30"/>
          <w:szCs w:val="30"/>
          <w:lang w:eastAsia="ja-JP"/>
        </w:rPr>
        <w:softHyphen/>
        <w:t>ном и количественном анализе для создания и поддержания определенного значения рН среды при проведении реакций. Так, ионы Ва</w:t>
      </w:r>
      <w:r w:rsidRPr="00F31079">
        <w:rPr>
          <w:rFonts w:ascii="Times New Roman" w:eastAsia="Times New Roman" w:hAnsi="Times New Roman" w:cs="Times New Roman"/>
          <w:color w:val="000000" w:themeColor="text1"/>
          <w:sz w:val="30"/>
          <w:szCs w:val="30"/>
          <w:vertAlign w:val="superscript"/>
          <w:lang w:eastAsia="ja-JP"/>
        </w:rPr>
        <w:t>2+</w:t>
      </w:r>
      <w:r w:rsidRPr="00F31079">
        <w:rPr>
          <w:rFonts w:ascii="Times New Roman" w:eastAsia="Times New Roman" w:hAnsi="Times New Roman" w:cs="Times New Roman"/>
          <w:color w:val="000000" w:themeColor="text1"/>
          <w:sz w:val="30"/>
          <w:szCs w:val="30"/>
          <w:lang w:eastAsia="ja-JP"/>
        </w:rPr>
        <w:t> отделяют от ионов Са</w:t>
      </w:r>
      <w:r w:rsidRPr="00F31079">
        <w:rPr>
          <w:rFonts w:ascii="Times New Roman" w:eastAsia="Times New Roman" w:hAnsi="Times New Roman" w:cs="Times New Roman"/>
          <w:color w:val="000000" w:themeColor="text1"/>
          <w:sz w:val="30"/>
          <w:szCs w:val="30"/>
          <w:vertAlign w:val="superscript"/>
          <w:lang w:eastAsia="ja-JP"/>
        </w:rPr>
        <w:t>2+</w:t>
      </w:r>
      <w:r w:rsidRPr="00F31079">
        <w:rPr>
          <w:rFonts w:ascii="Times New Roman" w:eastAsia="Times New Roman" w:hAnsi="Times New Roman" w:cs="Times New Roman"/>
          <w:color w:val="000000" w:themeColor="text1"/>
          <w:sz w:val="30"/>
          <w:szCs w:val="30"/>
          <w:lang w:eastAsia="ja-JP"/>
        </w:rPr>
        <w:t> и Sr</w:t>
      </w:r>
      <w:r w:rsidRPr="00F31079">
        <w:rPr>
          <w:rFonts w:ascii="Times New Roman" w:eastAsia="Times New Roman" w:hAnsi="Times New Roman" w:cs="Times New Roman"/>
          <w:color w:val="000000" w:themeColor="text1"/>
          <w:sz w:val="30"/>
          <w:szCs w:val="30"/>
          <w:vertAlign w:val="superscript"/>
          <w:lang w:eastAsia="ja-JP"/>
        </w:rPr>
        <w:t>2+</w:t>
      </w:r>
      <w:r w:rsidRPr="00F31079">
        <w:rPr>
          <w:rFonts w:ascii="Times New Roman" w:eastAsia="Times New Roman" w:hAnsi="Times New Roman" w:cs="Times New Roman"/>
          <w:color w:val="000000" w:themeColor="text1"/>
          <w:sz w:val="30"/>
          <w:szCs w:val="30"/>
          <w:lang w:eastAsia="ja-JP"/>
        </w:rPr>
        <w:t> осаждением дихромат-ионами Cr</w:t>
      </w:r>
      <w:r w:rsidRPr="00F31079">
        <w:rPr>
          <w:rFonts w:ascii="Times New Roman" w:eastAsia="Times New Roman" w:hAnsi="Times New Roman" w:cs="Times New Roman"/>
          <w:color w:val="000000" w:themeColor="text1"/>
          <w:sz w:val="30"/>
          <w:szCs w:val="30"/>
          <w:vertAlign w:val="subscript"/>
          <w:lang w:eastAsia="ja-JP"/>
        </w:rPr>
        <w:t>2</w:t>
      </w:r>
      <w:r w:rsidRPr="00F31079">
        <w:rPr>
          <w:rFonts w:ascii="Times New Roman" w:eastAsia="Times New Roman" w:hAnsi="Times New Roman" w:cs="Times New Roman"/>
          <w:color w:val="000000" w:themeColor="text1"/>
          <w:sz w:val="30"/>
          <w:szCs w:val="30"/>
          <w:lang w:eastAsia="ja-JP"/>
        </w:rPr>
        <w:t>О</w:t>
      </w:r>
      <w:r w:rsidRPr="00F31079">
        <w:rPr>
          <w:rFonts w:ascii="Times New Roman" w:eastAsia="Times New Roman" w:hAnsi="Times New Roman" w:cs="Times New Roman"/>
          <w:color w:val="000000" w:themeColor="text1"/>
          <w:sz w:val="30"/>
          <w:szCs w:val="30"/>
          <w:vertAlign w:val="subscript"/>
          <w:lang w:eastAsia="ja-JP"/>
        </w:rPr>
        <w:t>7</w:t>
      </w:r>
      <w:r w:rsidRPr="00F31079">
        <w:rPr>
          <w:rFonts w:ascii="Times New Roman" w:eastAsia="Times New Roman" w:hAnsi="Times New Roman" w:cs="Times New Roman"/>
          <w:color w:val="000000" w:themeColor="text1"/>
          <w:sz w:val="30"/>
          <w:szCs w:val="30"/>
          <w:vertAlign w:val="superscript"/>
          <w:lang w:eastAsia="ja-JP"/>
        </w:rPr>
        <w:t>2-</w:t>
      </w:r>
      <w:r w:rsidRPr="00F31079">
        <w:rPr>
          <w:rFonts w:ascii="Times New Roman" w:eastAsia="Times New Roman" w:hAnsi="Times New Roman" w:cs="Times New Roman"/>
          <w:color w:val="000000" w:themeColor="text1"/>
          <w:sz w:val="30"/>
          <w:szCs w:val="30"/>
          <w:lang w:eastAsia="ja-JP"/>
        </w:rPr>
        <w:t> в присутствии ацетатного буфер</w:t>
      </w:r>
      <w:r w:rsidRPr="00F31079">
        <w:rPr>
          <w:rFonts w:ascii="Times New Roman" w:eastAsia="Times New Roman" w:hAnsi="Times New Roman" w:cs="Times New Roman"/>
          <w:color w:val="000000" w:themeColor="text1"/>
          <w:sz w:val="30"/>
          <w:szCs w:val="30"/>
          <w:lang w:eastAsia="ja-JP"/>
        </w:rPr>
        <w:softHyphen/>
        <w:t>ного раствора. При определении многих катионов металлов С помощью трилона Б методом комплексонометрии используют аммиачный буферный раствор (NH</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OH + NH</w:t>
      </w:r>
      <w:r w:rsidRPr="00F31079">
        <w:rPr>
          <w:rFonts w:ascii="Times New Roman" w:eastAsia="Times New Roman" w:hAnsi="Times New Roman" w:cs="Times New Roman"/>
          <w:color w:val="000000" w:themeColor="text1"/>
          <w:sz w:val="30"/>
          <w:szCs w:val="30"/>
          <w:vertAlign w:val="subscript"/>
          <w:lang w:eastAsia="ja-JP"/>
        </w:rPr>
        <w:t>4</w:t>
      </w:r>
      <w:r w:rsidRPr="00F31079">
        <w:rPr>
          <w:rFonts w:ascii="Times New Roman" w:eastAsia="Times New Roman" w:hAnsi="Times New Roman" w:cs="Times New Roman"/>
          <w:color w:val="000000" w:themeColor="text1"/>
          <w:sz w:val="30"/>
          <w:szCs w:val="30"/>
          <w:lang w:eastAsia="ja-JP"/>
        </w:rPr>
        <w:t>Cl).</w:t>
      </w:r>
    </w:p>
    <w:p w:rsidR="00066A80" w:rsidRPr="00F31079"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F31079">
        <w:rPr>
          <w:rFonts w:ascii="Times New Roman" w:eastAsia="Times New Roman" w:hAnsi="Times New Roman" w:cs="Times New Roman"/>
          <w:color w:val="000000" w:themeColor="text1"/>
          <w:sz w:val="30"/>
          <w:szCs w:val="30"/>
          <w:lang w:eastAsia="ja-JP"/>
        </w:rPr>
        <w:t>Буферные растворы или буферные системы обеспечива</w:t>
      </w:r>
      <w:r w:rsidRPr="00F31079">
        <w:rPr>
          <w:rFonts w:ascii="Times New Roman" w:eastAsia="Times New Roman" w:hAnsi="Times New Roman" w:cs="Times New Roman"/>
          <w:color w:val="000000" w:themeColor="text1"/>
          <w:sz w:val="30"/>
          <w:szCs w:val="30"/>
          <w:lang w:eastAsia="ja-JP"/>
        </w:rPr>
        <w:softHyphen/>
        <w:t>ют постоянство рН биологических жидкостей и тканей. Главными буферными системами в организме являются гид</w:t>
      </w:r>
      <w:r w:rsidRPr="00F31079">
        <w:rPr>
          <w:rFonts w:ascii="Times New Roman" w:eastAsia="Times New Roman" w:hAnsi="Times New Roman" w:cs="Times New Roman"/>
          <w:color w:val="000000" w:themeColor="text1"/>
          <w:sz w:val="30"/>
          <w:szCs w:val="30"/>
          <w:lang w:eastAsia="ja-JP"/>
        </w:rPr>
        <w:softHyphen/>
        <w:t>рокарбонатная, гемоглобиновая, фосфатная и белковая. Действие всех буферных систем в организме взаимосвязано. Поступившие извне или образовавшиеся в процессе обмена веществ ионы водорода связываются в слабо диссоциируе</w:t>
      </w:r>
      <w:r w:rsidRPr="00F31079">
        <w:rPr>
          <w:rFonts w:ascii="Times New Roman" w:eastAsia="Times New Roman" w:hAnsi="Times New Roman" w:cs="Times New Roman"/>
          <w:color w:val="000000" w:themeColor="text1"/>
          <w:sz w:val="30"/>
          <w:szCs w:val="30"/>
          <w:lang w:eastAsia="ja-JP"/>
        </w:rPr>
        <w:softHyphen/>
        <w:t>мые соединения одним из компонентов буферных систем. Однако при некоторых заболеваниях может происходить изменение значения рН крови. Смещение значения рН кро</w:t>
      </w:r>
      <w:r w:rsidRPr="00F31079">
        <w:rPr>
          <w:rFonts w:ascii="Times New Roman" w:eastAsia="Times New Roman" w:hAnsi="Times New Roman" w:cs="Times New Roman"/>
          <w:color w:val="000000" w:themeColor="text1"/>
          <w:sz w:val="30"/>
          <w:szCs w:val="30"/>
          <w:lang w:eastAsia="ja-JP"/>
        </w:rPr>
        <w:softHyphen/>
        <w:t>ви в кислую область от нормальной величины рН 7,4 называется </w:t>
      </w:r>
      <w:r w:rsidRPr="00F31079">
        <w:rPr>
          <w:rFonts w:ascii="Times New Roman" w:eastAsia="Times New Roman" w:hAnsi="Times New Roman" w:cs="Times New Roman"/>
          <w:iCs/>
          <w:color w:val="000000" w:themeColor="text1"/>
          <w:sz w:val="30"/>
          <w:szCs w:val="30"/>
          <w:lang w:eastAsia="ja-JP"/>
        </w:rPr>
        <w:t>ацидозом, </w:t>
      </w:r>
      <w:r w:rsidRPr="00F31079">
        <w:rPr>
          <w:rFonts w:ascii="Times New Roman" w:eastAsia="Times New Roman" w:hAnsi="Times New Roman" w:cs="Times New Roman"/>
          <w:color w:val="000000" w:themeColor="text1"/>
          <w:sz w:val="30"/>
          <w:szCs w:val="30"/>
          <w:lang w:eastAsia="ja-JP"/>
        </w:rPr>
        <w:t>в щелочную область - </w:t>
      </w:r>
      <w:r w:rsidRPr="00F31079">
        <w:rPr>
          <w:rFonts w:ascii="Times New Roman" w:eastAsia="Times New Roman" w:hAnsi="Times New Roman" w:cs="Times New Roman"/>
          <w:iCs/>
          <w:color w:val="000000" w:themeColor="text1"/>
          <w:sz w:val="30"/>
          <w:szCs w:val="30"/>
          <w:lang w:eastAsia="ja-JP"/>
        </w:rPr>
        <w:t>алкалозом. </w:t>
      </w:r>
      <w:r w:rsidRPr="00F31079">
        <w:rPr>
          <w:rFonts w:ascii="Times New Roman" w:eastAsia="Times New Roman" w:hAnsi="Times New Roman" w:cs="Times New Roman"/>
          <w:color w:val="000000" w:themeColor="text1"/>
          <w:sz w:val="30"/>
          <w:szCs w:val="30"/>
          <w:lang w:eastAsia="ja-JP"/>
        </w:rPr>
        <w:t>Ацидоз возникает при тяжелых формах сахарного диабета, дли</w:t>
      </w:r>
      <w:r w:rsidRPr="00F31079">
        <w:rPr>
          <w:rFonts w:ascii="Times New Roman" w:eastAsia="Times New Roman" w:hAnsi="Times New Roman" w:cs="Times New Roman"/>
          <w:color w:val="000000" w:themeColor="text1"/>
          <w:sz w:val="30"/>
          <w:szCs w:val="30"/>
          <w:lang w:eastAsia="ja-JP"/>
        </w:rPr>
        <w:softHyphen/>
        <w:t>тельной физической работе и при воспалительных процес</w:t>
      </w:r>
      <w:r w:rsidRPr="00F31079">
        <w:rPr>
          <w:rFonts w:ascii="Times New Roman" w:eastAsia="Times New Roman" w:hAnsi="Times New Roman" w:cs="Times New Roman"/>
          <w:color w:val="000000" w:themeColor="text1"/>
          <w:sz w:val="30"/>
          <w:szCs w:val="30"/>
          <w:lang w:eastAsia="ja-JP"/>
        </w:rPr>
        <w:softHyphen/>
        <w:t>сах. При тяжелой почечной или печеночной недостаточнос</w:t>
      </w:r>
      <w:r w:rsidRPr="00F31079">
        <w:rPr>
          <w:rFonts w:ascii="Times New Roman" w:eastAsia="Times New Roman" w:hAnsi="Times New Roman" w:cs="Times New Roman"/>
          <w:color w:val="000000" w:themeColor="text1"/>
          <w:sz w:val="30"/>
          <w:szCs w:val="30"/>
          <w:lang w:eastAsia="ja-JP"/>
        </w:rPr>
        <w:softHyphen/>
        <w:t>ти или при нарушении дыхания может возникнуть алкалоз.</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 xml:space="preserve">Гидролизом называют реакции взаимодействия веществ с водой, приводящие к образованию слабодиссоциирующих веществ: слабых </w:t>
      </w:r>
      <w:r w:rsidRPr="00F31079">
        <w:rPr>
          <w:rFonts w:ascii="Times New Roman" w:eastAsia="Times New Roman" w:hAnsi="Times New Roman" w:cs="Times New Roman"/>
          <w:snapToGrid w:val="0"/>
          <w:color w:val="000000" w:themeColor="text1"/>
          <w:sz w:val="30"/>
          <w:szCs w:val="30"/>
          <w:lang w:eastAsia="ru-RU"/>
        </w:rPr>
        <w:lastRenderedPageBreak/>
        <w:t>кислот или оснований, кислых или основных солей. Результат гид</w:t>
      </w:r>
      <w:r w:rsidRPr="00F31079">
        <w:rPr>
          <w:rFonts w:ascii="Times New Roman" w:eastAsia="Times New Roman" w:hAnsi="Times New Roman" w:cs="Times New Roman"/>
          <w:snapToGrid w:val="0"/>
          <w:color w:val="000000" w:themeColor="text1"/>
          <w:sz w:val="30"/>
          <w:szCs w:val="30"/>
          <w:lang w:eastAsia="ru-RU"/>
        </w:rPr>
        <w:softHyphen/>
        <w:t xml:space="preserve">ролиза можно расценивать как нарушение равновесия диссоциации </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bscript"/>
          <w:lang w:eastAsia="ru-RU"/>
        </w:rPr>
        <w:t>2</w:t>
      </w:r>
      <w:r w:rsidRPr="00F31079">
        <w:rPr>
          <w:rFonts w:ascii="Times New Roman" w:eastAsia="Times New Roman" w:hAnsi="Times New Roman" w:cs="Times New Roman"/>
          <w:snapToGrid w:val="0"/>
          <w:color w:val="000000" w:themeColor="text1"/>
          <w:sz w:val="30"/>
          <w:szCs w:val="30"/>
          <w:lang w:val="en-US" w:eastAsia="ru-RU"/>
        </w:rPr>
        <w:t>O</w:t>
      </w:r>
      <w:r w:rsidRPr="00F31079">
        <w:rPr>
          <w:rFonts w:ascii="Times New Roman" w:eastAsia="Times New Roman" w:hAnsi="Times New Roman" w:cs="Times New Roman"/>
          <w:snapToGrid w:val="0"/>
          <w:color w:val="000000" w:themeColor="text1"/>
          <w:sz w:val="30"/>
          <w:szCs w:val="30"/>
          <w:lang w:eastAsia="ru-RU"/>
        </w:rPr>
        <w:t>. Рассмотрим процессы при растворении солей в воде. Соли, как правило, – сильные электролиты, поэтому происходит их полная диссоциация на ионы, которые, в свою очередь, могут взаимодейст</w:t>
      </w:r>
      <w:r w:rsidRPr="00F31079">
        <w:rPr>
          <w:rFonts w:ascii="Times New Roman" w:eastAsia="Times New Roman" w:hAnsi="Times New Roman" w:cs="Times New Roman"/>
          <w:snapToGrid w:val="0"/>
          <w:color w:val="000000" w:themeColor="text1"/>
          <w:sz w:val="30"/>
          <w:szCs w:val="30"/>
          <w:lang w:eastAsia="ru-RU"/>
        </w:rPr>
        <w:softHyphen/>
        <w:t>вовать с ионами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или ОН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воды.</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Следовательно, гидролиз солей протекает за</w:t>
      </w:r>
      <w:r w:rsidRPr="00F31079">
        <w:rPr>
          <w:rFonts w:ascii="Times New Roman" w:eastAsia="Times New Roman" w:hAnsi="Times New Roman" w:cs="Times New Roman"/>
          <w:b/>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счет взаимодейст</w:t>
      </w:r>
      <w:r w:rsidRPr="00F31079">
        <w:rPr>
          <w:rFonts w:ascii="Times New Roman" w:eastAsia="Times New Roman" w:hAnsi="Times New Roman" w:cs="Times New Roman"/>
          <w:snapToGrid w:val="0"/>
          <w:color w:val="000000" w:themeColor="text1"/>
          <w:sz w:val="30"/>
          <w:szCs w:val="30"/>
          <w:lang w:eastAsia="ru-RU"/>
        </w:rPr>
        <w:softHyphen/>
        <w:t>вия ионов соли с водой. Этот процесс – частный случай реакций ионного обмена, когда в качестве реагента выступает вода.</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 зависимости от катионов и анионов соли можно разбить на ряд групп, различающихся между собой по характеру образующих эти соли кислот и оснований:</w:t>
      </w:r>
    </w:p>
    <w:p w:rsidR="00066A80" w:rsidRPr="00F31079" w:rsidRDefault="00066A80" w:rsidP="00066A80">
      <w:pPr>
        <w:spacing w:after="0" w:line="240" w:lineRule="auto"/>
        <w:ind w:firstLine="709"/>
        <w:jc w:val="center"/>
        <w:rPr>
          <w:rFonts w:ascii="Times New Roman" w:eastAsia="Times New Roman" w:hAnsi="Times New Roman" w:cs="Times New Roman"/>
          <w:snapToGrid w:val="0"/>
          <w:color w:val="000000" w:themeColor="text1"/>
          <w:sz w:val="30"/>
          <w:szCs w:val="30"/>
          <w:lang w:val="en-US" w:eastAsia="ru-RU"/>
        </w:rPr>
      </w:pPr>
      <w:r w:rsidRPr="00F31079">
        <w:rPr>
          <w:rFonts w:ascii="Times New Roman" w:eastAsia="Times New Roman" w:hAnsi="Times New Roman" w:cs="Times New Roman"/>
          <w:noProof/>
          <w:snapToGrid w:val="0"/>
          <w:color w:val="000000" w:themeColor="text1"/>
          <w:sz w:val="30"/>
          <w:szCs w:val="30"/>
          <w:lang w:eastAsia="ru-RU"/>
        </w:rPr>
        <mc:AlternateContent>
          <mc:Choice Requires="wpc">
            <w:drawing>
              <wp:inline distT="0" distB="0" distL="0" distR="0" wp14:anchorId="7EE258D5" wp14:editId="4C76F138">
                <wp:extent cx="3002915" cy="1939290"/>
                <wp:effectExtent l="3175" t="0" r="3810" b="0"/>
                <wp:docPr id="324" name="Полотно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43" name="Text Box 4"/>
                        <wps:cNvSpPr txBox="1">
                          <a:spLocks noChangeArrowheads="1"/>
                        </wps:cNvSpPr>
                        <wps:spPr bwMode="auto">
                          <a:xfrm>
                            <a:off x="0" y="1412866"/>
                            <a:ext cx="730525" cy="421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Pr="00250479" w:rsidRDefault="00066A80" w:rsidP="00066A80">
                              <w:pPr>
                                <w:rPr>
                                  <w:sz w:val="16"/>
                                  <w:szCs w:val="16"/>
                                </w:rPr>
                              </w:pPr>
                              <w:r w:rsidRPr="00250479">
                                <w:rPr>
                                  <w:sz w:val="16"/>
                                  <w:szCs w:val="16"/>
                                </w:rPr>
                                <w:t>Сильная</w:t>
                              </w:r>
                            </w:p>
                            <w:p w:rsidR="00066A80" w:rsidRPr="00250479" w:rsidRDefault="00066A80" w:rsidP="00066A80">
                              <w:pPr>
                                <w:rPr>
                                  <w:sz w:val="16"/>
                                  <w:szCs w:val="16"/>
                                </w:rPr>
                              </w:pPr>
                              <w:r w:rsidRPr="00250479">
                                <w:rPr>
                                  <w:sz w:val="16"/>
                                  <w:szCs w:val="16"/>
                                </w:rPr>
                                <w:t xml:space="preserve"> кислота</w:t>
                              </w:r>
                            </w:p>
                          </w:txbxContent>
                        </wps:txbx>
                        <wps:bodyPr rot="0" vert="horz" wrap="square" lIns="91440" tIns="45720" rIns="91440" bIns="45720" anchor="t" anchorCtr="0" upright="1">
                          <a:noAutofit/>
                        </wps:bodyPr>
                      </wps:wsp>
                      <wpg:wgp>
                        <wpg:cNvPr id="244" name="Group 5"/>
                        <wpg:cNvGrpSpPr>
                          <a:grpSpLocks/>
                        </wpg:cNvGrpSpPr>
                        <wpg:grpSpPr bwMode="auto">
                          <a:xfrm>
                            <a:off x="15203" y="57603"/>
                            <a:ext cx="2702864" cy="1881687"/>
                            <a:chOff x="3476" y="4926"/>
                            <a:chExt cx="3378" cy="2352"/>
                          </a:xfrm>
                        </wpg:grpSpPr>
                        <wpg:grpSp>
                          <wpg:cNvPr id="245" name="Group 6"/>
                          <wpg:cNvGrpSpPr>
                            <a:grpSpLocks/>
                          </wpg:cNvGrpSpPr>
                          <wpg:grpSpPr bwMode="auto">
                            <a:xfrm>
                              <a:off x="3476" y="4926"/>
                              <a:ext cx="3378" cy="458"/>
                              <a:chOff x="3476" y="4926"/>
                              <a:chExt cx="3378" cy="458"/>
                            </a:xfrm>
                          </wpg:grpSpPr>
                          <wps:wsp>
                            <wps:cNvPr id="246" name="Text Box 7"/>
                            <wps:cNvSpPr txBox="1">
                              <a:spLocks noChangeArrowheads="1"/>
                            </wps:cNvSpPr>
                            <wps:spPr bwMode="auto">
                              <a:xfrm>
                                <a:off x="3476" y="4974"/>
                                <a:ext cx="869" cy="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Pr="00250479" w:rsidRDefault="00066A80" w:rsidP="00066A80">
                                  <w:pPr>
                                    <w:rPr>
                                      <w:sz w:val="16"/>
                                      <w:szCs w:val="16"/>
                                    </w:rPr>
                                  </w:pPr>
                                  <w:r w:rsidRPr="00250479">
                                    <w:rPr>
                                      <w:sz w:val="16"/>
                                      <w:szCs w:val="16"/>
                                    </w:rPr>
                                    <w:t>Слабая</w:t>
                                  </w:r>
                                </w:p>
                                <w:p w:rsidR="00066A80" w:rsidRPr="00250479" w:rsidRDefault="00066A80" w:rsidP="00066A80">
                                  <w:pPr>
                                    <w:rPr>
                                      <w:sz w:val="16"/>
                                      <w:szCs w:val="16"/>
                                    </w:rPr>
                                  </w:pPr>
                                  <w:r w:rsidRPr="00250479">
                                    <w:rPr>
                                      <w:sz w:val="16"/>
                                      <w:szCs w:val="16"/>
                                    </w:rPr>
                                    <w:t xml:space="preserve"> кислота</w:t>
                                  </w:r>
                                </w:p>
                              </w:txbxContent>
                            </wps:txbx>
                            <wps:bodyPr rot="0" vert="horz" wrap="square" lIns="91440" tIns="45720" rIns="91440" bIns="45720" anchor="t" anchorCtr="0" upright="1">
                              <a:noAutofit/>
                            </wps:bodyPr>
                          </wps:wsp>
                          <wps:wsp>
                            <wps:cNvPr id="247" name="Text Box 8"/>
                            <wps:cNvSpPr txBox="1">
                              <a:spLocks noChangeArrowheads="1"/>
                            </wps:cNvSpPr>
                            <wps:spPr bwMode="auto">
                              <a:xfrm>
                                <a:off x="5868" y="4926"/>
                                <a:ext cx="98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Pr="00250479" w:rsidRDefault="00066A80" w:rsidP="00066A80">
                                  <w:pPr>
                                    <w:rPr>
                                      <w:sz w:val="16"/>
                                      <w:szCs w:val="16"/>
                                    </w:rPr>
                                  </w:pPr>
                                  <w:r w:rsidRPr="00250479">
                                    <w:rPr>
                                      <w:sz w:val="16"/>
                                      <w:szCs w:val="16"/>
                                    </w:rPr>
                                    <w:t>Слабое</w:t>
                                  </w:r>
                                </w:p>
                                <w:p w:rsidR="00066A80" w:rsidRPr="00250479" w:rsidRDefault="00066A80" w:rsidP="00066A80">
                                  <w:pPr>
                                    <w:rPr>
                                      <w:sz w:val="16"/>
                                      <w:szCs w:val="16"/>
                                    </w:rPr>
                                  </w:pPr>
                                  <w:r w:rsidRPr="00250479">
                                    <w:rPr>
                                      <w:sz w:val="16"/>
                                      <w:szCs w:val="16"/>
                                    </w:rPr>
                                    <w:t xml:space="preserve"> основание</w:t>
                                  </w:r>
                                </w:p>
                              </w:txbxContent>
                            </wps:txbx>
                            <wps:bodyPr rot="0" vert="horz" wrap="square" lIns="91440" tIns="45720" rIns="91440" bIns="45720" anchor="t" anchorCtr="0" upright="1">
                              <a:noAutofit/>
                            </wps:bodyPr>
                          </wps:wsp>
                        </wpg:grpSp>
                        <wpg:grpSp>
                          <wpg:cNvPr id="248" name="Group 9"/>
                          <wpg:cNvGrpSpPr>
                            <a:grpSpLocks/>
                          </wpg:cNvGrpSpPr>
                          <wpg:grpSpPr bwMode="auto">
                            <a:xfrm>
                              <a:off x="4040" y="5151"/>
                              <a:ext cx="2688" cy="2127"/>
                              <a:chOff x="4040" y="5151"/>
                              <a:chExt cx="2688" cy="2127"/>
                            </a:xfrm>
                          </wpg:grpSpPr>
                          <wps:wsp>
                            <wps:cNvPr id="249" name="Text Box 10"/>
                            <wps:cNvSpPr txBox="1">
                              <a:spLocks noChangeArrowheads="1"/>
                            </wps:cNvSpPr>
                            <wps:spPr bwMode="auto">
                              <a:xfrm>
                                <a:off x="5880" y="6621"/>
                                <a:ext cx="848"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Pr="00250479" w:rsidRDefault="00066A80" w:rsidP="00066A80">
                                  <w:pPr>
                                    <w:rPr>
                                      <w:sz w:val="16"/>
                                      <w:szCs w:val="16"/>
                                    </w:rPr>
                                  </w:pPr>
                                  <w:r w:rsidRPr="00250479">
                                    <w:rPr>
                                      <w:sz w:val="16"/>
                                      <w:szCs w:val="16"/>
                                    </w:rPr>
                                    <w:t xml:space="preserve">Сильное </w:t>
                                  </w:r>
                                </w:p>
                                <w:p w:rsidR="00066A80" w:rsidRPr="00250479" w:rsidRDefault="00066A80" w:rsidP="00066A80">
                                  <w:pPr>
                                    <w:rPr>
                                      <w:sz w:val="16"/>
                                      <w:szCs w:val="16"/>
                                    </w:rPr>
                                  </w:pPr>
                                  <w:r w:rsidRPr="00250479">
                                    <w:rPr>
                                      <w:sz w:val="16"/>
                                      <w:szCs w:val="16"/>
                                    </w:rPr>
                                    <w:t>основание</w:t>
                                  </w:r>
                                </w:p>
                              </w:txbxContent>
                            </wps:txbx>
                            <wps:bodyPr rot="0" vert="horz" wrap="square" lIns="91440" tIns="45720" rIns="91440" bIns="45720" anchor="t" anchorCtr="0" upright="1">
                              <a:noAutofit/>
                            </wps:bodyPr>
                          </wps:wsp>
                          <wps:wsp>
                            <wps:cNvPr id="250" name="Line 11"/>
                            <wps:cNvCnPr>
                              <a:cxnSpLocks noChangeShapeType="1"/>
                            </wps:cNvCnPr>
                            <wps:spPr bwMode="auto">
                              <a:xfrm>
                                <a:off x="4076" y="5151"/>
                                <a:ext cx="1732" cy="1"/>
                              </a:xfrm>
                              <a:prstGeom prst="line">
                                <a:avLst/>
                              </a:prstGeom>
                              <a:noFill/>
                              <a:ln w="9525">
                                <a:solidFill>
                                  <a:srgbClr val="000000"/>
                                </a:solidFill>
                                <a:round/>
                                <a:headEnd type="stealth" w="lg" len="med"/>
                                <a:tailEnd type="stealth" w="lg" len="med"/>
                              </a:ln>
                              <a:extLst>
                                <a:ext uri="{909E8E84-426E-40DD-AFC4-6F175D3DCCD1}">
                                  <a14:hiddenFill xmlns:a14="http://schemas.microsoft.com/office/drawing/2010/main">
                                    <a:noFill/>
                                  </a14:hiddenFill>
                                </a:ext>
                              </a:extLst>
                            </wps:spPr>
                            <wps:bodyPr/>
                          </wps:wsp>
                          <wps:wsp>
                            <wps:cNvPr id="251" name="Line 12"/>
                            <wps:cNvCnPr>
                              <a:cxnSpLocks noChangeShapeType="1"/>
                            </wps:cNvCnPr>
                            <wps:spPr bwMode="auto">
                              <a:xfrm>
                                <a:off x="4195" y="6824"/>
                                <a:ext cx="1731" cy="1"/>
                              </a:xfrm>
                              <a:prstGeom prst="line">
                                <a:avLst/>
                              </a:prstGeom>
                              <a:noFill/>
                              <a:ln w="9525">
                                <a:solidFill>
                                  <a:srgbClr val="000000"/>
                                </a:solidFill>
                                <a:round/>
                                <a:headEnd type="stealth" w="lg" len="med"/>
                                <a:tailEnd type="stealth" w="lg" len="med"/>
                              </a:ln>
                              <a:extLst>
                                <a:ext uri="{909E8E84-426E-40DD-AFC4-6F175D3DCCD1}">
                                  <a14:hiddenFill xmlns:a14="http://schemas.microsoft.com/office/drawing/2010/main">
                                    <a:noFill/>
                                  </a14:hiddenFill>
                                </a:ext>
                              </a:extLst>
                            </wps:spPr>
                            <wps:bodyPr/>
                          </wps:wsp>
                          <wps:wsp>
                            <wps:cNvPr id="252" name="Line 13"/>
                            <wps:cNvCnPr>
                              <a:cxnSpLocks noChangeShapeType="1"/>
                            </wps:cNvCnPr>
                            <wps:spPr bwMode="auto">
                              <a:xfrm>
                                <a:off x="4193" y="5322"/>
                                <a:ext cx="1572" cy="1413"/>
                              </a:xfrm>
                              <a:prstGeom prst="line">
                                <a:avLst/>
                              </a:prstGeom>
                              <a:noFill/>
                              <a:ln w="9525">
                                <a:solidFill>
                                  <a:srgbClr val="000000"/>
                                </a:solidFill>
                                <a:round/>
                                <a:headEnd type="stealth" w="lg" len="med"/>
                                <a:tailEnd type="stealth" w="lg" len="med"/>
                              </a:ln>
                              <a:extLst>
                                <a:ext uri="{909E8E84-426E-40DD-AFC4-6F175D3DCCD1}">
                                  <a14:hiddenFill xmlns:a14="http://schemas.microsoft.com/office/drawing/2010/main">
                                    <a:noFill/>
                                  </a14:hiddenFill>
                                </a:ext>
                              </a:extLst>
                            </wps:spPr>
                            <wps:bodyPr/>
                          </wps:wsp>
                          <wps:wsp>
                            <wps:cNvPr id="253" name="Line 14"/>
                            <wps:cNvCnPr>
                              <a:cxnSpLocks noChangeShapeType="1"/>
                            </wps:cNvCnPr>
                            <wps:spPr bwMode="auto">
                              <a:xfrm rot="-5400000">
                                <a:off x="4247" y="5262"/>
                                <a:ext cx="1456" cy="1435"/>
                              </a:xfrm>
                              <a:prstGeom prst="line">
                                <a:avLst/>
                              </a:prstGeom>
                              <a:noFill/>
                              <a:ln w="9525">
                                <a:solidFill>
                                  <a:srgbClr val="000000"/>
                                </a:solidFill>
                                <a:round/>
                                <a:headEnd type="stealth" w="lg" len="med"/>
                                <a:tailEnd type="stealth" w="lg" len="med"/>
                              </a:ln>
                              <a:extLst>
                                <a:ext uri="{909E8E84-426E-40DD-AFC4-6F175D3DCCD1}">
                                  <a14:hiddenFill xmlns:a14="http://schemas.microsoft.com/office/drawing/2010/main">
                                    <a:noFill/>
                                  </a14:hiddenFill>
                                </a:ext>
                              </a:extLst>
                            </wps:spPr>
                            <wps:bodyPr/>
                          </wps:wsp>
                          <wps:wsp>
                            <wps:cNvPr id="254" name="Text Box 15"/>
                            <wps:cNvSpPr txBox="1">
                              <a:spLocks noChangeArrowheads="1"/>
                            </wps:cNvSpPr>
                            <wps:spPr bwMode="auto">
                              <a:xfrm>
                                <a:off x="4040" y="5845"/>
                                <a:ext cx="365"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Pr="00250479" w:rsidRDefault="00066A80" w:rsidP="00066A80">
                                  <w:pPr>
                                    <w:rPr>
                                      <w:sz w:val="16"/>
                                      <w:szCs w:val="16"/>
                                      <w:lang w:val="en-US"/>
                                    </w:rPr>
                                  </w:pPr>
                                  <w:r w:rsidRPr="00250479">
                                    <w:rPr>
                                      <w:sz w:val="16"/>
                                      <w:szCs w:val="16"/>
                                      <w:lang w:val="en-US"/>
                                    </w:rPr>
                                    <w:t>I</w:t>
                                  </w:r>
                                </w:p>
                              </w:txbxContent>
                            </wps:txbx>
                            <wps:bodyPr rot="0" vert="horz" wrap="square" lIns="91440" tIns="45720" rIns="91440" bIns="45720" anchor="t" anchorCtr="0" upright="1">
                              <a:noAutofit/>
                            </wps:bodyPr>
                          </wps:wsp>
                          <wps:wsp>
                            <wps:cNvPr id="255" name="Text Box 16"/>
                            <wps:cNvSpPr txBox="1">
                              <a:spLocks noChangeArrowheads="1"/>
                            </wps:cNvSpPr>
                            <wps:spPr bwMode="auto">
                              <a:xfrm>
                                <a:off x="5470" y="5815"/>
                                <a:ext cx="478"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Pr="00250479" w:rsidRDefault="00066A80" w:rsidP="00066A80">
                                  <w:pPr>
                                    <w:rPr>
                                      <w:sz w:val="16"/>
                                      <w:szCs w:val="16"/>
                                      <w:lang w:val="en-US"/>
                                    </w:rPr>
                                  </w:pPr>
                                  <w:r w:rsidRPr="00250479">
                                    <w:rPr>
                                      <w:sz w:val="16"/>
                                      <w:szCs w:val="16"/>
                                      <w:lang w:val="en-US"/>
                                    </w:rPr>
                                    <w:t>II</w:t>
                                  </w:r>
                                </w:p>
                              </w:txbxContent>
                            </wps:txbx>
                            <wps:bodyPr rot="0" vert="horz" wrap="square" lIns="91440" tIns="45720" rIns="91440" bIns="45720" anchor="t" anchorCtr="0" upright="1">
                              <a:noAutofit/>
                            </wps:bodyPr>
                          </wps:wsp>
                          <wps:wsp>
                            <wps:cNvPr id="256" name="Text Box 17"/>
                            <wps:cNvSpPr txBox="1">
                              <a:spLocks noChangeArrowheads="1"/>
                            </wps:cNvSpPr>
                            <wps:spPr bwMode="auto">
                              <a:xfrm>
                                <a:off x="4752" y="6883"/>
                                <a:ext cx="526" cy="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Pr="00250479" w:rsidRDefault="00066A80" w:rsidP="00066A80">
                                  <w:pPr>
                                    <w:rPr>
                                      <w:sz w:val="16"/>
                                      <w:szCs w:val="16"/>
                                      <w:lang w:val="en-US"/>
                                    </w:rPr>
                                  </w:pPr>
                                  <w:r w:rsidRPr="00250479">
                                    <w:rPr>
                                      <w:sz w:val="16"/>
                                      <w:szCs w:val="16"/>
                                      <w:lang w:val="en-US"/>
                                    </w:rPr>
                                    <w:t>IV</w:t>
                                  </w:r>
                                </w:p>
                              </w:txbxContent>
                            </wps:txbx>
                            <wps:bodyPr rot="0" vert="horz" wrap="square" lIns="91440" tIns="45720" rIns="91440" bIns="45720" anchor="t" anchorCtr="0" upright="1">
                              <a:noAutofit/>
                            </wps:bodyPr>
                          </wps:wsp>
                        </wpg:grpSp>
                      </wpg:wgp>
                      <wps:wsp>
                        <wps:cNvPr id="257" name="Text Box 18"/>
                        <wps:cNvSpPr txBox="1">
                          <a:spLocks noChangeArrowheads="1"/>
                        </wps:cNvSpPr>
                        <wps:spPr bwMode="auto">
                          <a:xfrm>
                            <a:off x="1073784" y="0"/>
                            <a:ext cx="319255" cy="22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Pr="00250479" w:rsidRDefault="00066A80" w:rsidP="00066A80">
                              <w:pPr>
                                <w:rPr>
                                  <w:sz w:val="16"/>
                                  <w:szCs w:val="16"/>
                                  <w:lang w:val="en-US"/>
                                </w:rPr>
                              </w:pPr>
                              <w:r w:rsidRPr="00250479">
                                <w:rPr>
                                  <w:sz w:val="16"/>
                                  <w:szCs w:val="16"/>
                                  <w:lang w:val="en-US"/>
                                </w:rPr>
                                <w:t>III</w:t>
                              </w:r>
                            </w:p>
                          </w:txbxContent>
                        </wps:txbx>
                        <wps:bodyPr rot="0" vert="horz" wrap="square" lIns="91440" tIns="45720" rIns="91440" bIns="45720" anchor="t" anchorCtr="0" upright="1">
                          <a:noAutofit/>
                        </wps:bodyPr>
                      </wps:wsp>
                    </wpc:wpc>
                  </a:graphicData>
                </a:graphic>
              </wp:inline>
            </w:drawing>
          </mc:Choice>
          <mc:Fallback>
            <w:pict>
              <v:group w14:anchorId="7EE258D5" id="Полотно 324" o:spid="_x0000_s1028" editas="canvas" style="width:236.45pt;height:152.7pt;mso-position-horizontal-relative:char;mso-position-vertical-relative:line" coordsize="30029,193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">
                <v:shape id="_x0000_s1029" type="#_x0000_t75" style="position:absolute;width:30029;height:19392;visibility:visible;mso-wrap-style:square">
                  <v:fill o:detectmouseclick="t"/>
                  <v:path o:connecttype="none"/>
                </v:shape>
                <v:shape id="Text Box 4" o:spid="_x0000_s1030" type="#_x0000_t202" style="position:absolute;top:14128;width:7305;height:4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w:txbxContent>
                      <w:p w:rsidR="00066A80" w:rsidRPr="00250479" w:rsidRDefault="00066A80" w:rsidP="00066A80">
                        <w:pPr>
                          <w:rPr>
                            <w:sz w:val="16"/>
                            <w:szCs w:val="16"/>
                          </w:rPr>
                        </w:pPr>
                        <w:r w:rsidRPr="00250479">
                          <w:rPr>
                            <w:sz w:val="16"/>
                            <w:szCs w:val="16"/>
                          </w:rPr>
                          <w:t>Сильная</w:t>
                        </w:r>
                      </w:p>
                      <w:p w:rsidR="00066A80" w:rsidRPr="00250479" w:rsidRDefault="00066A80" w:rsidP="00066A80">
                        <w:pPr>
                          <w:rPr>
                            <w:sz w:val="16"/>
                            <w:szCs w:val="16"/>
                          </w:rPr>
                        </w:pPr>
                        <w:r w:rsidRPr="00250479">
                          <w:rPr>
                            <w:sz w:val="16"/>
                            <w:szCs w:val="16"/>
                          </w:rPr>
                          <w:t xml:space="preserve"> кислота</w:t>
                        </w:r>
                      </w:p>
                    </w:txbxContent>
                  </v:textbox>
                </v:shape>
                <v:group id="Group 5" o:spid="_x0000_s1031" style="position:absolute;left:152;top:576;width:27028;height:18816" coordorigin="3476,4926" coordsize="3378,2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group id="Group 6" o:spid="_x0000_s1032" style="position:absolute;left:3476;top:4926;width:3378;height:458" coordorigin="3476,4926" coordsize="3378,4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Text Box 7" o:spid="_x0000_s1033" type="#_x0000_t202" style="position:absolute;left:3476;top:4974;width:869;height: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rsidR="00066A80" w:rsidRPr="00250479" w:rsidRDefault="00066A80" w:rsidP="00066A80">
                            <w:pPr>
                              <w:rPr>
                                <w:sz w:val="16"/>
                                <w:szCs w:val="16"/>
                              </w:rPr>
                            </w:pPr>
                            <w:r w:rsidRPr="00250479">
                              <w:rPr>
                                <w:sz w:val="16"/>
                                <w:szCs w:val="16"/>
                              </w:rPr>
                              <w:t>Слабая</w:t>
                            </w:r>
                          </w:p>
                          <w:p w:rsidR="00066A80" w:rsidRPr="00250479" w:rsidRDefault="00066A80" w:rsidP="00066A80">
                            <w:pPr>
                              <w:rPr>
                                <w:sz w:val="16"/>
                                <w:szCs w:val="16"/>
                              </w:rPr>
                            </w:pPr>
                            <w:r w:rsidRPr="00250479">
                              <w:rPr>
                                <w:sz w:val="16"/>
                                <w:szCs w:val="16"/>
                              </w:rPr>
                              <w:t xml:space="preserve"> кислота</w:t>
                            </w:r>
                          </w:p>
                        </w:txbxContent>
                      </v:textbox>
                    </v:shape>
                    <v:shape id="Text Box 8" o:spid="_x0000_s1034" type="#_x0000_t202" style="position:absolute;left:5868;top:4926;width:986;height: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rsidR="00066A80" w:rsidRPr="00250479" w:rsidRDefault="00066A80" w:rsidP="00066A80">
                            <w:pPr>
                              <w:rPr>
                                <w:sz w:val="16"/>
                                <w:szCs w:val="16"/>
                              </w:rPr>
                            </w:pPr>
                            <w:r w:rsidRPr="00250479">
                              <w:rPr>
                                <w:sz w:val="16"/>
                                <w:szCs w:val="16"/>
                              </w:rPr>
                              <w:t>Слабое</w:t>
                            </w:r>
                          </w:p>
                          <w:p w:rsidR="00066A80" w:rsidRPr="00250479" w:rsidRDefault="00066A80" w:rsidP="00066A80">
                            <w:pPr>
                              <w:rPr>
                                <w:sz w:val="16"/>
                                <w:szCs w:val="16"/>
                              </w:rPr>
                            </w:pPr>
                            <w:r w:rsidRPr="00250479">
                              <w:rPr>
                                <w:sz w:val="16"/>
                                <w:szCs w:val="16"/>
                              </w:rPr>
                              <w:t xml:space="preserve"> основание</w:t>
                            </w:r>
                          </w:p>
                        </w:txbxContent>
                      </v:textbox>
                    </v:shape>
                  </v:group>
                  <v:group id="Group 9" o:spid="_x0000_s1035" style="position:absolute;left:4040;top:5151;width:2688;height:2127" coordorigin="4040,5151" coordsize="2688,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Text Box 10" o:spid="_x0000_s1036" type="#_x0000_t202" style="position:absolute;left:5880;top:6621;width:848;height:4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" filled="f" stroked="f">
                      <v:textbox>
                        <w:txbxContent>
                          <w:p w:rsidR="00066A80" w:rsidRPr="00250479" w:rsidRDefault="00066A80" w:rsidP="00066A80">
                            <w:pPr>
                              <w:rPr>
                                <w:sz w:val="16"/>
                                <w:szCs w:val="16"/>
                              </w:rPr>
                            </w:pPr>
                            <w:r w:rsidRPr="00250479">
                              <w:rPr>
                                <w:sz w:val="16"/>
                                <w:szCs w:val="16"/>
                              </w:rPr>
                              <w:t xml:space="preserve">Сильное </w:t>
                            </w:r>
                          </w:p>
                          <w:p w:rsidR="00066A80" w:rsidRPr="00250479" w:rsidRDefault="00066A80" w:rsidP="00066A80">
                            <w:pPr>
                              <w:rPr>
                                <w:sz w:val="16"/>
                                <w:szCs w:val="16"/>
                              </w:rPr>
                            </w:pPr>
                            <w:r w:rsidRPr="00250479">
                              <w:rPr>
                                <w:sz w:val="16"/>
                                <w:szCs w:val="16"/>
                              </w:rPr>
                              <w:t>основание</w:t>
                            </w:r>
                          </w:p>
                        </w:txbxContent>
                      </v:textbox>
                    </v:shape>
                    <v:line id="Line 11" o:spid="_x0000_s1037" style="position:absolute;visibility:visible;mso-wrap-style:square" from="4076,5151" to="5808,5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">
                      <v:stroke startarrow="classic" startarrowwidth="wide" endarrow="classic" endarrowwidth="wide"/>
                    </v:line>
                    <v:line id="Line 12" o:spid="_x0000_s1038" style="position:absolute;visibility:visible;mso-wrap-style:square" from="4195,6824" to="5926,6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">
                      <v:stroke startarrow="classic" startarrowwidth="wide" endarrow="classic" endarrowwidth="wide"/>
                    </v:line>
                    <v:line id="Line 13" o:spid="_x0000_s1039" style="position:absolute;visibility:visible;mso-wrap-style:square" from="4193,5322" to="5765,6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">
                      <v:stroke startarrow="classic" startarrowwidth="wide" endarrow="classic" endarrowwidth="wide"/>
                    </v:line>
                    <v:line id="Line 14" o:spid="_x0000_s1040" style="position:absolute;rotation:-90;visibility:visible;mso-wrap-style:square" from="4247,5262" to="5703,66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">
                      <v:stroke startarrow="classic" startarrowwidth="wide" endarrow="classic" endarrowwidth="wide"/>
                    </v:line>
                    <v:shape id="Text Box 15" o:spid="_x0000_s1041" type="#_x0000_t202" style="position:absolute;left:4040;top:5845;width:365;height:3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" filled="f" stroked="f">
                      <v:textbox>
                        <w:txbxContent>
                          <w:p w:rsidR="00066A80" w:rsidRPr="00250479" w:rsidRDefault="00066A80" w:rsidP="00066A80">
                            <w:pPr>
                              <w:rPr>
                                <w:sz w:val="16"/>
                                <w:szCs w:val="16"/>
                                <w:lang w:val="en-US"/>
                              </w:rPr>
                            </w:pPr>
                            <w:r w:rsidRPr="00250479">
                              <w:rPr>
                                <w:sz w:val="16"/>
                                <w:szCs w:val="16"/>
                                <w:lang w:val="en-US"/>
                              </w:rPr>
                              <w:t>I</w:t>
                            </w:r>
                          </w:p>
                        </w:txbxContent>
                      </v:textbox>
                    </v:shape>
                    <v:shape id="Text Box 16" o:spid="_x0000_s1042" type="#_x0000_t202" style="position:absolute;left:5470;top:5815;width:478;height:3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rsidR="00066A80" w:rsidRPr="00250479" w:rsidRDefault="00066A80" w:rsidP="00066A80">
                            <w:pPr>
                              <w:rPr>
                                <w:sz w:val="16"/>
                                <w:szCs w:val="16"/>
                                <w:lang w:val="en-US"/>
                              </w:rPr>
                            </w:pPr>
                            <w:r w:rsidRPr="00250479">
                              <w:rPr>
                                <w:sz w:val="16"/>
                                <w:szCs w:val="16"/>
                                <w:lang w:val="en-US"/>
                              </w:rPr>
                              <w:t>II</w:t>
                            </w:r>
                          </w:p>
                        </w:txbxContent>
                      </v:textbox>
                    </v:shape>
                    <v:shape id="Text Box 17" o:spid="_x0000_s1043" type="#_x0000_t202" style="position:absolute;left:4752;top:6883;width:526;height: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" filled="f" stroked="f">
                      <v:textbox>
                        <w:txbxContent>
                          <w:p w:rsidR="00066A80" w:rsidRPr="00250479" w:rsidRDefault="00066A80" w:rsidP="00066A80">
                            <w:pPr>
                              <w:rPr>
                                <w:sz w:val="16"/>
                                <w:szCs w:val="16"/>
                                <w:lang w:val="en-US"/>
                              </w:rPr>
                            </w:pPr>
                            <w:r w:rsidRPr="00250479">
                              <w:rPr>
                                <w:sz w:val="16"/>
                                <w:szCs w:val="16"/>
                                <w:lang w:val="en-US"/>
                              </w:rPr>
                              <w:t>IV</w:t>
                            </w:r>
                          </w:p>
                        </w:txbxContent>
                      </v:textbox>
                    </v:shape>
                  </v:group>
                </v:group>
                <v:shape id="Text Box 18" o:spid="_x0000_s1044" type="#_x0000_t202" style="position:absolute;left:10737;width:3193;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" filled="f" stroked="f">
                  <v:textbox>
                    <w:txbxContent>
                      <w:p w:rsidR="00066A80" w:rsidRPr="00250479" w:rsidRDefault="00066A80" w:rsidP="00066A80">
                        <w:pPr>
                          <w:rPr>
                            <w:sz w:val="16"/>
                            <w:szCs w:val="16"/>
                            <w:lang w:val="en-US"/>
                          </w:rPr>
                        </w:pPr>
                        <w:r w:rsidRPr="00250479">
                          <w:rPr>
                            <w:sz w:val="16"/>
                            <w:szCs w:val="16"/>
                            <w:lang w:val="en-US"/>
                          </w:rPr>
                          <w:t>III</w:t>
                        </w:r>
                      </w:p>
                    </w:txbxContent>
                  </v:textbox>
                </v:shape>
                <w10:anchorlock/>
              </v:group>
            </w:pict>
          </mc:Fallback>
        </mc:AlternateConten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b/>
          <w:snapToGrid w:val="0"/>
          <w:color w:val="000000" w:themeColor="text1"/>
          <w:sz w:val="30"/>
          <w:szCs w:val="30"/>
          <w:lang w:eastAsia="ru-RU"/>
        </w:rPr>
        <w:t xml:space="preserve">I. </w:t>
      </w:r>
      <w:r w:rsidRPr="00F31079">
        <w:rPr>
          <w:rFonts w:ascii="Times New Roman" w:eastAsia="Times New Roman" w:hAnsi="Times New Roman" w:cs="Times New Roman"/>
          <w:b/>
          <w:i/>
          <w:snapToGrid w:val="0"/>
          <w:color w:val="000000" w:themeColor="text1"/>
          <w:sz w:val="30"/>
          <w:szCs w:val="30"/>
          <w:lang w:eastAsia="ru-RU"/>
        </w:rPr>
        <w:t>Соли слабой одноосновной кислоты и сильного однокислотного основания</w:t>
      </w:r>
      <w:r w:rsidRPr="00F31079">
        <w:rPr>
          <w:rFonts w:ascii="Times New Roman" w:eastAsia="Times New Roman" w:hAnsi="Times New Roman" w:cs="Times New Roman"/>
          <w:b/>
          <w:snapToGrid w:val="0"/>
          <w:color w:val="000000" w:themeColor="text1"/>
          <w:sz w:val="30"/>
          <w:szCs w:val="30"/>
          <w:lang w:eastAsia="ru-RU"/>
        </w:rPr>
        <w:t>.</w:t>
      </w:r>
      <w:r w:rsidRPr="00F31079">
        <w:rPr>
          <w:rFonts w:ascii="Times New Roman" w:eastAsia="Times New Roman" w:hAnsi="Times New Roman" w:cs="Times New Roman"/>
          <w:snapToGrid w:val="0"/>
          <w:color w:val="000000" w:themeColor="text1"/>
          <w:sz w:val="30"/>
          <w:szCs w:val="30"/>
          <w:lang w:eastAsia="ru-RU"/>
        </w:rPr>
        <w:t xml:space="preserve"> Например, растворяется ацетат калия. Являясь сильным электролитом, он полностью диссоциирует на ионы, но вода также частично диссоциирует</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Так как уксусная кислота – слабый электролит, то при столкно</w:t>
      </w:r>
      <w:r w:rsidRPr="00F31079">
        <w:rPr>
          <w:rFonts w:ascii="Times New Roman" w:eastAsia="Times New Roman" w:hAnsi="Times New Roman" w:cs="Times New Roman"/>
          <w:snapToGrid w:val="0"/>
          <w:color w:val="000000" w:themeColor="text1"/>
          <w:sz w:val="30"/>
          <w:szCs w:val="30"/>
          <w:lang w:eastAsia="ru-RU"/>
        </w:rPr>
        <w:softHyphen/>
        <w:t>вении ее кислотных остатков с ионами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воды, образуются недиссоциированные молекулы уксусной кислоты. Удаление из раствора части ионов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вызывает сдвиг равновесия процесса диссоциации воды слева направо. Содержание ионов ОН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в растворе нарастает. Раствор приобретает щелочную реакцию. В ионном виде процесс изображается уравнением:</w:t>
      </w:r>
    </w:p>
    <w:p w:rsidR="00066A80" w:rsidRPr="00F31079" w:rsidRDefault="00066A80" w:rsidP="00066A80">
      <w:pPr>
        <w:spacing w:after="0" w:line="240" w:lineRule="auto"/>
        <w:ind w:firstLine="709"/>
        <w:jc w:val="center"/>
        <w:rPr>
          <w:rFonts w:ascii="Times New Roman" w:eastAsia="Times New Roman" w:hAnsi="Times New Roman" w:cs="Times New Roman"/>
          <w:i/>
          <w:snapToGrid w:val="0"/>
          <w:color w:val="000000" w:themeColor="text1"/>
          <w:sz w:val="30"/>
          <w:szCs w:val="30"/>
          <w:vertAlign w:val="superscript"/>
          <w:lang w:eastAsia="ru-RU"/>
        </w:rPr>
      </w:pPr>
      <w:r w:rsidRPr="00F31079">
        <w:rPr>
          <w:rFonts w:ascii="Times New Roman" w:eastAsia="Times New Roman" w:hAnsi="Times New Roman" w:cs="Times New Roman"/>
          <w:i/>
          <w:snapToGrid w:val="0"/>
          <w:color w:val="000000" w:themeColor="text1"/>
          <w:sz w:val="30"/>
          <w:szCs w:val="30"/>
          <w:lang w:eastAsia="ru-RU"/>
        </w:rPr>
        <w:t>СН</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eastAsia="ru-RU"/>
        </w:rPr>
        <w:t>СОО</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Н</w:t>
      </w:r>
      <w:r w:rsidRPr="00F31079">
        <w:rPr>
          <w:rFonts w:ascii="Times New Roman" w:eastAsia="Times New Roman" w:hAnsi="Times New Roman" w:cs="Times New Roman"/>
          <w:i/>
          <w:snapToGrid w:val="0"/>
          <w:color w:val="000000" w:themeColor="text1"/>
          <w:sz w:val="30"/>
          <w:szCs w:val="30"/>
          <w:vertAlign w:val="subscript"/>
          <w:lang w:eastAsia="ru-RU"/>
        </w:rPr>
        <w:t>2</w:t>
      </w:r>
      <w:r w:rsidRPr="00F31079">
        <w:rPr>
          <w:rFonts w:ascii="Times New Roman" w:eastAsia="Times New Roman" w:hAnsi="Times New Roman" w:cs="Times New Roman"/>
          <w:i/>
          <w:snapToGrid w:val="0"/>
          <w:color w:val="000000" w:themeColor="text1"/>
          <w:sz w:val="30"/>
          <w:szCs w:val="30"/>
          <w:lang w:eastAsia="ru-RU"/>
        </w:rPr>
        <w:t>О ↔ СН</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eastAsia="ru-RU"/>
        </w:rPr>
        <w:t>СООН + ОН</w:t>
      </w:r>
      <w:r w:rsidRPr="00F31079">
        <w:rPr>
          <w:rFonts w:ascii="Times New Roman" w:eastAsia="Times New Roman" w:hAnsi="Times New Roman" w:cs="Times New Roman"/>
          <w:i/>
          <w:snapToGrid w:val="0"/>
          <w:color w:val="000000" w:themeColor="text1"/>
          <w:sz w:val="30"/>
          <w:szCs w:val="30"/>
          <w:vertAlign w:val="superscript"/>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 момент достижения равновесия применение закона действия масс приводит к выражению:</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val="en-US" w:eastAsia="ru-RU"/>
        </w:rPr>
      </w:pPr>
      <w:r w:rsidRPr="00F31079">
        <w:rPr>
          <w:rFonts w:ascii="Times New Roman" w:eastAsia="Times New Roman" w:hAnsi="Times New Roman" w:cs="Times New Roman"/>
          <w:i/>
          <w:snapToGrid w:val="0"/>
          <w:color w:val="000000" w:themeColor="text1"/>
          <w:sz w:val="30"/>
          <w:szCs w:val="30"/>
          <w:lang w:val="en-US" w:eastAsia="ru-RU"/>
        </w:rPr>
        <w:t xml:space="preserve">K = </w:t>
      </w:r>
      <m:oMath>
        <m:f>
          <m:fPr>
            <m:ctrlPr>
              <w:rPr>
                <w:rFonts w:ascii="Cambria Math" w:eastAsia="Times New Roman" w:hAnsi="Cambria Math" w:cs="Times New Roman"/>
                <w:i/>
                <w:color w:val="000000" w:themeColor="text1"/>
                <w:sz w:val="30"/>
                <w:szCs w:val="30"/>
                <w:lang w:eastAsia="ru-RU"/>
              </w:rPr>
            </m:ctrlPr>
          </m:fPr>
          <m:num>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3</m:t>
                </m:r>
              </m:sub>
            </m:sSub>
            <m:r>
              <w:rPr>
                <w:rFonts w:ascii="Cambria Math" w:eastAsia="Times New Roman" w:hAnsi="Cambria Math" w:cs="Times New Roman"/>
                <w:color w:val="000000" w:themeColor="text1"/>
                <w:sz w:val="30"/>
                <w:szCs w:val="30"/>
                <w:lang w:val="en-US" w:eastAsia="ru-RU"/>
              </w:rPr>
              <m:t>COOH][</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val="en-US" w:eastAsia="ru-RU"/>
                  </w:rPr>
                  <m:t>-</m:t>
                </m:r>
              </m:sup>
            </m:sSup>
            <m:r>
              <w:rPr>
                <w:rFonts w:ascii="Cambria Math" w:eastAsia="Times New Roman" w:hAnsi="Cambria Math" w:cs="Times New Roman"/>
                <w:color w:val="000000" w:themeColor="text1"/>
                <w:sz w:val="30"/>
                <w:szCs w:val="30"/>
                <w:lang w:val="en-US" w:eastAsia="ru-RU"/>
              </w:rPr>
              <m:t>]</m:t>
            </m:r>
          </m:num>
          <m:den>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val="en-US" w:eastAsia="ru-RU"/>
                  </w:rPr>
                  <m:t>-</m:t>
                </m:r>
              </m:sup>
            </m:sSup>
            <m:r>
              <w:rPr>
                <w:rFonts w:ascii="Cambria Math" w:eastAsia="Times New Roman" w:hAnsi="Cambria Math" w:cs="Times New Roman"/>
                <w:color w:val="000000" w:themeColor="text1"/>
                <w:sz w:val="30"/>
                <w:szCs w:val="30"/>
                <w:lang w:val="en-US" w:eastAsia="ru-RU"/>
              </w:rPr>
              <m:t>]</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2</m:t>
                </m:r>
              </m:sub>
            </m:sSub>
            <m:r>
              <w:rPr>
                <w:rFonts w:ascii="Cambria Math" w:eastAsia="Times New Roman" w:hAnsi="Cambria Math" w:cs="Times New Roman"/>
                <w:color w:val="000000" w:themeColor="text1"/>
                <w:sz w:val="30"/>
                <w:szCs w:val="30"/>
                <w:lang w:val="en-US" w:eastAsia="ru-RU"/>
              </w:rPr>
              <m:t>O]</m:t>
            </m:r>
          </m:den>
        </m:f>
      </m:oMath>
      <w:r w:rsidRPr="00F31079">
        <w:rPr>
          <w:rFonts w:ascii="Times New Roman" w:eastAsia="Times New Roman" w:hAnsi="Times New Roman" w:cs="Times New Roman"/>
          <w:color w:val="000000" w:themeColor="text1"/>
          <w:sz w:val="30"/>
          <w:szCs w:val="30"/>
          <w:lang w:val="en-US" w:eastAsia="ru-RU"/>
        </w:rPr>
        <w:t xml:space="preserve"> </w:t>
      </w:r>
      <w:r w:rsidRPr="00F31079">
        <w:rPr>
          <w:rFonts w:ascii="Times New Roman" w:eastAsia="Times New Roman" w:hAnsi="Times New Roman" w:cs="Times New Roman"/>
          <w:color w:val="000000" w:themeColor="text1"/>
          <w:sz w:val="30"/>
          <w:szCs w:val="30"/>
          <w:lang w:val="en-US" w:eastAsia="ru-RU"/>
        </w:rPr>
        <w:tab/>
      </w:r>
      <w:r w:rsidRPr="00F31079">
        <w:rPr>
          <w:rFonts w:ascii="Times New Roman" w:eastAsia="Times New Roman" w:hAnsi="Times New Roman" w:cs="Times New Roman"/>
          <w:color w:val="000000" w:themeColor="text1"/>
          <w:sz w:val="30"/>
          <w:szCs w:val="30"/>
          <w:lang w:val="en-US" w:eastAsia="ru-RU"/>
        </w:rPr>
        <w:tab/>
      </w:r>
      <w:r w:rsidRPr="00F31079">
        <w:rPr>
          <w:rFonts w:ascii="Times New Roman" w:eastAsia="Times New Roman" w:hAnsi="Times New Roman" w:cs="Times New Roman"/>
          <w:color w:val="000000" w:themeColor="text1"/>
          <w:sz w:val="30"/>
          <w:szCs w:val="30"/>
          <w:lang w:val="en-US" w:eastAsia="ru-RU"/>
        </w:rPr>
        <w:tab/>
      </w:r>
      <w:r w:rsidRPr="00F31079">
        <w:rPr>
          <w:rFonts w:ascii="Times New Roman" w:eastAsia="Times New Roman" w:hAnsi="Times New Roman" w:cs="Times New Roman"/>
          <w:color w:val="000000" w:themeColor="text1"/>
          <w:sz w:val="30"/>
          <w:szCs w:val="30"/>
          <w:lang w:val="en-US" w:eastAsia="ru-RU"/>
        </w:rPr>
        <w:tab/>
      </w:r>
      <w:r w:rsidRPr="00F31079">
        <w:rPr>
          <w:rFonts w:ascii="Times New Roman" w:eastAsia="Times New Roman" w:hAnsi="Times New Roman" w:cs="Times New Roman"/>
          <w:color w:val="000000" w:themeColor="text1"/>
          <w:sz w:val="30"/>
          <w:szCs w:val="30"/>
          <w:lang w:val="en-US" w:eastAsia="ru-RU"/>
        </w:rPr>
        <w:tab/>
        <w:t>(12.6)</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val="en-US"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lastRenderedPageBreak/>
        <w:t>[</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bscript"/>
          <w:lang w:eastAsia="ru-RU"/>
        </w:rPr>
        <w:t>2</w:t>
      </w:r>
      <w:r w:rsidRPr="00F31079">
        <w:rPr>
          <w:rFonts w:ascii="Times New Roman" w:eastAsia="Times New Roman" w:hAnsi="Times New Roman" w:cs="Times New Roman"/>
          <w:snapToGrid w:val="0"/>
          <w:color w:val="000000" w:themeColor="text1"/>
          <w:sz w:val="30"/>
          <w:szCs w:val="30"/>
          <w:lang w:val="en-US" w:eastAsia="ru-RU"/>
        </w:rPr>
        <w:t>O</w:t>
      </w:r>
      <w:r w:rsidRPr="00F31079">
        <w:rPr>
          <w:rFonts w:ascii="Times New Roman" w:eastAsia="Times New Roman" w:hAnsi="Times New Roman" w:cs="Times New Roman"/>
          <w:snapToGrid w:val="0"/>
          <w:color w:val="000000" w:themeColor="text1"/>
          <w:sz w:val="30"/>
          <w:szCs w:val="30"/>
          <w:lang w:eastAsia="ru-RU"/>
        </w:rPr>
        <w:t>] в разбавленных растворах – величина постоянная, поэтому произведение К [</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bscript"/>
          <w:lang w:eastAsia="ru-RU"/>
        </w:rPr>
        <w:t>2</w:t>
      </w:r>
      <w:r w:rsidRPr="00F31079">
        <w:rPr>
          <w:rFonts w:ascii="Times New Roman" w:eastAsia="Times New Roman" w:hAnsi="Times New Roman" w:cs="Times New Roman"/>
          <w:snapToGrid w:val="0"/>
          <w:color w:val="000000" w:themeColor="text1"/>
          <w:sz w:val="30"/>
          <w:szCs w:val="30"/>
          <w:lang w:val="en-US" w:eastAsia="ru-RU"/>
        </w:rPr>
        <w:t>O</w:t>
      </w:r>
      <w:r w:rsidRPr="00F31079">
        <w:rPr>
          <w:rFonts w:ascii="Times New Roman" w:eastAsia="Times New Roman" w:hAnsi="Times New Roman" w:cs="Times New Roman"/>
          <w:snapToGrid w:val="0"/>
          <w:color w:val="000000" w:themeColor="text1"/>
          <w:sz w:val="30"/>
          <w:szCs w:val="30"/>
          <w:lang w:eastAsia="ru-RU"/>
        </w:rPr>
        <w:t>] – тоже константа. Ее называют константой гидролиза К</w:t>
      </w:r>
      <w:r w:rsidRPr="00F31079">
        <w:rPr>
          <w:rFonts w:ascii="Times New Roman" w:eastAsia="Times New Roman" w:hAnsi="Times New Roman" w:cs="Times New Roman"/>
          <w:snapToGrid w:val="0"/>
          <w:color w:val="000000" w:themeColor="text1"/>
          <w:sz w:val="30"/>
          <w:szCs w:val="30"/>
          <w:vertAlign w:val="subscript"/>
          <w:lang w:eastAsia="ru-RU"/>
        </w:rPr>
        <w:t>гидр</w:t>
      </w:r>
      <w:r w:rsidRPr="00F31079">
        <w:rPr>
          <w:rFonts w:ascii="Times New Roman" w:eastAsia="Times New Roman" w:hAnsi="Times New Roman" w:cs="Times New Roman"/>
          <w:snapToGrid w:val="0"/>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i/>
          <w:snapToGrid w:val="0"/>
          <w:color w:val="000000" w:themeColor="text1"/>
          <w:sz w:val="30"/>
          <w:szCs w:val="30"/>
          <w:lang w:eastAsia="ru-RU"/>
        </w:rPr>
        <w:t xml:space="preserve"> = </w:t>
      </w: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m:t>
            </m:r>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H</m:t>
                </m:r>
              </m:e>
              <m:sub>
                <m:r>
                  <w:rPr>
                    <w:rFonts w:ascii="Cambria Math" w:eastAsia="Times New Roman" w:hAnsi="Cambria Math" w:cs="Times New Roman"/>
                    <w:snapToGrid w:val="0"/>
                    <w:color w:val="000000" w:themeColor="text1"/>
                    <w:sz w:val="30"/>
                    <w:szCs w:val="30"/>
                    <w:lang w:eastAsia="ru-RU"/>
                  </w:rPr>
                  <m:t>2</m:t>
                </m:r>
              </m:sub>
            </m:sSub>
            <m:r>
              <w:rPr>
                <w:rFonts w:ascii="Cambria Math" w:eastAsia="Times New Roman" w:hAnsi="Cambria Math" w:cs="Times New Roman"/>
                <w:snapToGrid w:val="0"/>
                <w:color w:val="000000" w:themeColor="text1"/>
                <w:sz w:val="30"/>
                <w:szCs w:val="30"/>
                <w:lang w:val="en-US" w:eastAsia="ru-RU"/>
              </w:rPr>
              <m:t>O</m:t>
            </m:r>
            <m:r>
              <w:rPr>
                <w:rFonts w:ascii="Cambria Math" w:eastAsia="Times New Roman" w:hAnsi="Cambria Math" w:cs="Times New Roman"/>
                <w:snapToGrid w:val="0"/>
                <w:color w:val="000000" w:themeColor="text1"/>
                <w:sz w:val="30"/>
                <w:szCs w:val="30"/>
                <w:lang w:eastAsia="ru-RU"/>
              </w:rPr>
              <m:t>]</m:t>
            </m:r>
          </m:sub>
        </m:sSub>
      </m:oMath>
      <w:r w:rsidRPr="00F31079">
        <w:rPr>
          <w:rFonts w:ascii="Times New Roman" w:eastAsia="Times New Roman" w:hAnsi="Times New Roman" w:cs="Times New Roman"/>
          <w:i/>
          <w:snapToGrid w:val="0"/>
          <w:color w:val="000000" w:themeColor="text1"/>
          <w:sz w:val="30"/>
          <w:szCs w:val="30"/>
          <w:lang w:eastAsia="ru-RU"/>
        </w:rPr>
        <w:t xml:space="preserve"> </w:t>
      </w:r>
      <m:oMath>
        <m:f>
          <m:fPr>
            <m:ctrlPr>
              <w:rPr>
                <w:rFonts w:ascii="Cambria Math" w:eastAsia="Times New Roman" w:hAnsi="Cambria Math" w:cs="Times New Roman"/>
                <w:i/>
                <w:color w:val="000000" w:themeColor="text1"/>
                <w:sz w:val="30"/>
                <w:szCs w:val="30"/>
                <w:lang w:eastAsia="ru-RU"/>
              </w:rPr>
            </m:ctrlPr>
          </m:fPr>
          <m:num>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num>
          <m:den>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(12.7)</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Константу гидролиза можно выразить через ионное произведение воды и константу диссоциации кислоты. Для этого умножим числитель и знаменатель на [</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и запишем:</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i/>
          <w:snapToGrid w:val="0"/>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den>
        </m:f>
      </m:oMath>
      <w:r w:rsidRPr="00F31079">
        <w:rPr>
          <w:rFonts w:ascii="Times New Roman" w:eastAsia="Times New Roman" w:hAnsi="Times New Roman" w:cs="Times New Roman"/>
          <w:i/>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(12.8)</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 результате гидролиза число образующихся молекул слабой ки</w:t>
      </w:r>
      <w:r w:rsidRPr="00F31079">
        <w:rPr>
          <w:rFonts w:ascii="Times New Roman" w:eastAsia="Times New Roman" w:hAnsi="Times New Roman" w:cs="Times New Roman"/>
          <w:snapToGrid w:val="0"/>
          <w:color w:val="000000" w:themeColor="text1"/>
          <w:sz w:val="30"/>
          <w:szCs w:val="30"/>
          <w:lang w:eastAsia="ru-RU"/>
        </w:rPr>
        <w:softHyphen/>
        <w:t>слоты равно числу оставшихся от молекул воды несвязанных ио</w:t>
      </w:r>
      <w:r w:rsidRPr="00F31079">
        <w:rPr>
          <w:rFonts w:ascii="Times New Roman" w:eastAsia="Times New Roman" w:hAnsi="Times New Roman" w:cs="Times New Roman"/>
          <w:snapToGrid w:val="0"/>
          <w:color w:val="000000" w:themeColor="text1"/>
          <w:sz w:val="30"/>
          <w:szCs w:val="30"/>
          <w:lang w:eastAsia="ru-RU"/>
        </w:rPr>
        <w:softHyphen/>
        <w:t>нов [ОН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w:t>
      </w:r>
    </w:p>
    <w:p w:rsidR="00066A80" w:rsidRPr="00F31079" w:rsidRDefault="00066A80" w:rsidP="00066A80">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[СН</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eastAsia="ru-RU"/>
        </w:rPr>
        <w:t>СООН] = [ОН</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Концентрация ионов соли практически равна концентрации этой соли, так как сильные электролиты диссоциируют полностью:</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val="en-US" w:eastAsia="ru-RU"/>
        </w:rPr>
      </w:pP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val="en-US" w:eastAsia="ru-RU"/>
        </w:rPr>
        <w:t>3</w:t>
      </w:r>
      <w:r w:rsidRPr="00F31079">
        <w:rPr>
          <w:rFonts w:ascii="Times New Roman" w:eastAsia="Times New Roman" w:hAnsi="Times New Roman" w:cs="Times New Roman"/>
          <w:i/>
          <w:snapToGrid w:val="0"/>
          <w:color w:val="000000" w:themeColor="text1"/>
          <w:sz w:val="30"/>
          <w:szCs w:val="30"/>
          <w:lang w:val="en-US" w:eastAsia="ru-RU"/>
        </w:rPr>
        <w:t>COO</w:t>
      </w:r>
      <w:r w:rsidRPr="00F31079">
        <w:rPr>
          <w:rFonts w:ascii="Times New Roman" w:eastAsia="Times New Roman" w:hAnsi="Times New Roman" w:cs="Times New Roman"/>
          <w:i/>
          <w:snapToGrid w:val="0"/>
          <w:color w:val="000000" w:themeColor="text1"/>
          <w:sz w:val="30"/>
          <w:szCs w:val="30"/>
          <w:vertAlign w:val="superscript"/>
          <w:lang w:val="en-US" w:eastAsia="ru-RU"/>
        </w:rPr>
        <w:t>-</w:t>
      </w:r>
      <w:r w:rsidRPr="00F31079">
        <w:rPr>
          <w:rFonts w:ascii="Times New Roman" w:eastAsia="Times New Roman" w:hAnsi="Times New Roman" w:cs="Times New Roman"/>
          <w:i/>
          <w:snapToGrid w:val="0"/>
          <w:color w:val="000000" w:themeColor="text1"/>
          <w:sz w:val="30"/>
          <w:szCs w:val="30"/>
          <w:lang w:val="en-US" w:eastAsia="ru-RU"/>
        </w:rPr>
        <w:t xml:space="preserve">] = </w:t>
      </w:r>
      <m:oMath>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val="en-US" w:eastAsia="ru-RU"/>
              </w:rPr>
              <m:t>C</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H</m:t>
                </m:r>
              </m:e>
              <m:sub>
                <m:r>
                  <w:rPr>
                    <w:rFonts w:ascii="Cambria Math" w:eastAsia="Times New Roman" w:hAnsi="Cambria Math" w:cs="Times New Roman"/>
                    <w:snapToGrid w:val="0"/>
                    <w:color w:val="000000" w:themeColor="text1"/>
                    <w:sz w:val="30"/>
                    <w:szCs w:val="30"/>
                    <w:lang w:val="en-US" w:eastAsia="ru-RU"/>
                  </w:rPr>
                  <m:t>3</m:t>
                </m:r>
              </m:sub>
            </m:sSub>
            <m:r>
              <w:rPr>
                <w:rFonts w:ascii="Cambria Math" w:eastAsia="Times New Roman" w:hAnsi="Cambria Math" w:cs="Times New Roman"/>
                <w:snapToGrid w:val="0"/>
                <w:color w:val="000000" w:themeColor="text1"/>
                <w:sz w:val="30"/>
                <w:szCs w:val="30"/>
                <w:lang w:val="en-US" w:eastAsia="ru-RU"/>
              </w:rPr>
              <m:t>COOK</m:t>
            </m:r>
          </m:sub>
        </m:sSub>
      </m:oMath>
      <w:r w:rsidRPr="00F31079">
        <w:rPr>
          <w:rFonts w:ascii="Times New Roman" w:eastAsia="Times New Roman" w:hAnsi="Times New Roman" w:cs="Times New Roman"/>
          <w:i/>
          <w:snapToGrid w:val="0"/>
          <w:color w:val="000000" w:themeColor="text1"/>
          <w:sz w:val="30"/>
          <w:szCs w:val="30"/>
          <w:lang w:val="en-US" w:eastAsia="ru-RU"/>
        </w:rPr>
        <w:t xml:space="preserve"> </w:t>
      </w:r>
      <w:r w:rsidRPr="00F31079">
        <w:rPr>
          <w:rFonts w:ascii="Times New Roman" w:eastAsia="Times New Roman" w:hAnsi="Times New Roman" w:cs="Times New Roman"/>
          <w:snapToGrid w:val="0"/>
          <w:color w:val="000000" w:themeColor="text1"/>
          <w:sz w:val="30"/>
          <w:szCs w:val="30"/>
          <w:lang w:val="en-US" w:eastAsia="ru-RU"/>
        </w:rPr>
        <w:tab/>
      </w:r>
      <w:r w:rsidRPr="00F31079">
        <w:rPr>
          <w:rFonts w:ascii="Times New Roman" w:eastAsia="Times New Roman" w:hAnsi="Times New Roman" w:cs="Times New Roman"/>
          <w:snapToGrid w:val="0"/>
          <w:color w:val="000000" w:themeColor="text1"/>
          <w:sz w:val="30"/>
          <w:szCs w:val="30"/>
          <w:lang w:val="en-US" w:eastAsia="ru-RU"/>
        </w:rPr>
        <w:tab/>
      </w:r>
      <w:r w:rsidRPr="00F31079">
        <w:rPr>
          <w:rFonts w:ascii="Times New Roman" w:eastAsia="Times New Roman" w:hAnsi="Times New Roman" w:cs="Times New Roman"/>
          <w:snapToGrid w:val="0"/>
          <w:color w:val="000000" w:themeColor="text1"/>
          <w:sz w:val="30"/>
          <w:szCs w:val="30"/>
          <w:lang w:val="en-US" w:eastAsia="ru-RU"/>
        </w:rPr>
        <w:tab/>
      </w:r>
      <w:r w:rsidRPr="00F31079">
        <w:rPr>
          <w:rFonts w:ascii="Times New Roman" w:eastAsia="Times New Roman" w:hAnsi="Times New Roman" w:cs="Times New Roman"/>
          <w:snapToGrid w:val="0"/>
          <w:color w:val="000000" w:themeColor="text1"/>
          <w:sz w:val="30"/>
          <w:szCs w:val="30"/>
          <w:lang w:val="en-US" w:eastAsia="ru-RU"/>
        </w:rPr>
        <w:tab/>
        <w:t>(12.9)</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val="en-US"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где</w:t>
      </w:r>
      <w:r w:rsidRPr="00F31079">
        <w:rPr>
          <w:rFonts w:ascii="Times New Roman" w:eastAsia="Times New Roman" w:hAnsi="Times New Roman" w:cs="Times New Roman"/>
          <w:snapToGrid w:val="0"/>
          <w:color w:val="000000" w:themeColor="text1"/>
          <w:position w:val="-16"/>
          <w:sz w:val="30"/>
          <w:szCs w:val="30"/>
          <w:lang w:eastAsia="ru-RU"/>
        </w:rPr>
        <w:t xml:space="preserve"> </w:t>
      </w:r>
      <m:oMath>
        <m:sSub>
          <m:sSubPr>
            <m:ctrlPr>
              <w:rPr>
                <w:rFonts w:ascii="Cambria Math" w:eastAsia="Times New Roman" w:hAnsi="Cambria Math" w:cs="Times New Roman"/>
                <w:snapToGrid w:val="0"/>
                <w:color w:val="000000" w:themeColor="text1"/>
                <w:sz w:val="30"/>
                <w:szCs w:val="30"/>
                <w:lang w:eastAsia="ru-RU"/>
              </w:rPr>
            </m:ctrlPr>
          </m:sSubPr>
          <m:e>
            <m:r>
              <m:rPr>
                <m:sty m:val="p"/>
              </m:rPr>
              <w:rPr>
                <w:rFonts w:ascii="Cambria Math" w:eastAsia="Times New Roman" w:hAnsi="Cambria Math" w:cs="Times New Roman"/>
                <w:snapToGrid w:val="0"/>
                <w:color w:val="000000" w:themeColor="text1"/>
                <w:sz w:val="30"/>
                <w:szCs w:val="30"/>
                <w:lang w:eastAsia="ru-RU"/>
              </w:rPr>
              <m:t>C</m:t>
            </m:r>
          </m:e>
          <m:sub>
            <m:r>
              <m:rPr>
                <m:sty m:val="p"/>
              </m:rPr>
              <w:rPr>
                <w:rFonts w:ascii="Cambria Math" w:eastAsia="Times New Roman" w:hAnsi="Cambria Math" w:cs="Times New Roman"/>
                <w:snapToGrid w:val="0"/>
                <w:color w:val="000000" w:themeColor="text1"/>
                <w:sz w:val="30"/>
                <w:szCs w:val="30"/>
                <w:lang w:eastAsia="ru-RU"/>
              </w:rPr>
              <m:t>C</m:t>
            </m:r>
            <m:sSub>
              <m:sSubPr>
                <m:ctrlPr>
                  <w:rPr>
                    <w:rFonts w:ascii="Cambria Math" w:eastAsia="Times New Roman" w:hAnsi="Cambria Math" w:cs="Times New Roman"/>
                    <w:snapToGrid w:val="0"/>
                    <w:color w:val="000000" w:themeColor="text1"/>
                    <w:sz w:val="30"/>
                    <w:szCs w:val="30"/>
                    <w:lang w:eastAsia="ru-RU"/>
                  </w:rPr>
                </m:ctrlPr>
              </m:sSubPr>
              <m:e>
                <m:r>
                  <m:rPr>
                    <m:sty m:val="p"/>
                  </m:rPr>
                  <w:rPr>
                    <w:rFonts w:ascii="Cambria Math" w:eastAsia="Times New Roman" w:hAnsi="Cambria Math" w:cs="Times New Roman"/>
                    <w:snapToGrid w:val="0"/>
                    <w:color w:val="000000" w:themeColor="text1"/>
                    <w:sz w:val="30"/>
                    <w:szCs w:val="30"/>
                    <w:lang w:eastAsia="ru-RU"/>
                  </w:rPr>
                  <m:t>H</m:t>
                </m:r>
              </m:e>
              <m:sub>
                <m:r>
                  <m:rPr>
                    <m:sty m:val="p"/>
                  </m:rPr>
                  <w:rPr>
                    <w:rFonts w:ascii="Cambria Math" w:eastAsia="Times New Roman" w:hAnsi="Cambria Math" w:cs="Times New Roman"/>
                    <w:snapToGrid w:val="0"/>
                    <w:color w:val="000000" w:themeColor="text1"/>
                    <w:sz w:val="30"/>
                    <w:szCs w:val="30"/>
                    <w:lang w:eastAsia="ru-RU"/>
                  </w:rPr>
                  <m:t>3</m:t>
                </m:r>
              </m:sub>
            </m:sSub>
            <m:r>
              <m:rPr>
                <m:sty m:val="p"/>
              </m:rPr>
              <w:rPr>
                <w:rFonts w:ascii="Cambria Math" w:eastAsia="Times New Roman" w:hAnsi="Cambria Math" w:cs="Times New Roman"/>
                <w:snapToGrid w:val="0"/>
                <w:color w:val="000000" w:themeColor="text1"/>
                <w:sz w:val="30"/>
                <w:szCs w:val="30"/>
                <w:lang w:eastAsia="ru-RU"/>
              </w:rPr>
              <m:t>COOK</m:t>
            </m:r>
          </m:sub>
        </m:sSub>
        <m:r>
          <w:rPr>
            <w:rFonts w:ascii="Cambria Math" w:eastAsia="Times New Roman" w:hAnsi="Cambria Math" w:cs="Times New Roman"/>
            <w:snapToGrid w:val="0"/>
            <w:color w:val="000000" w:themeColor="text1"/>
            <w:sz w:val="30"/>
            <w:szCs w:val="30"/>
            <w:lang w:eastAsia="ru-RU"/>
          </w:rPr>
          <m:t xml:space="preserve"> </m:t>
        </m:r>
      </m:oMath>
      <w:r w:rsidRPr="00F31079">
        <w:rPr>
          <w:rFonts w:ascii="Times New Roman" w:eastAsia="Times New Roman" w:hAnsi="Times New Roman" w:cs="Times New Roman"/>
          <w:snapToGrid w:val="0"/>
          <w:color w:val="000000" w:themeColor="text1"/>
          <w:sz w:val="30"/>
          <w:szCs w:val="30"/>
          <w:lang w:eastAsia="ru-RU"/>
        </w:rPr>
        <w:t xml:space="preserve">– концентрация соли в растворе. </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Подставляем  для К</w:t>
      </w:r>
      <w:r w:rsidRPr="00F31079">
        <w:rPr>
          <w:rFonts w:ascii="Times New Roman" w:eastAsia="Times New Roman" w:hAnsi="Times New Roman" w:cs="Times New Roman"/>
          <w:snapToGrid w:val="0"/>
          <w:color w:val="000000" w:themeColor="text1"/>
          <w:sz w:val="30"/>
          <w:szCs w:val="30"/>
          <w:vertAlign w:val="subscript"/>
          <w:lang w:eastAsia="ru-RU"/>
        </w:rPr>
        <w:t>гидр</w:t>
      </w:r>
      <w:r w:rsidRPr="00F31079">
        <w:rPr>
          <w:rFonts w:ascii="Times New Roman" w:eastAsia="Times New Roman" w:hAnsi="Times New Roman" w:cs="Times New Roman"/>
          <w:snapToGrid w:val="0"/>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snapToGrid w:val="0"/>
                <w:color w:val="000000" w:themeColor="text1"/>
                <w:sz w:val="30"/>
                <w:szCs w:val="30"/>
                <w:lang w:val="en-US" w:eastAsia="ru-RU"/>
              </w:rPr>
            </m:ctrlPr>
          </m:sSubPr>
          <m:e>
            <m:r>
              <m:rPr>
                <m:sty m:val="p"/>
              </m:rPr>
              <w:rPr>
                <w:rFonts w:ascii="Cambria Math" w:eastAsia="Times New Roman" w:hAnsi="Cambria Math" w:cs="Times New Roman"/>
                <w:snapToGrid w:val="0"/>
                <w:color w:val="000000" w:themeColor="text1"/>
                <w:sz w:val="30"/>
                <w:szCs w:val="30"/>
                <w:lang w:val="en-US" w:eastAsia="ru-RU"/>
              </w:rPr>
              <m:t>K</m:t>
            </m:r>
          </m:e>
          <m:sub>
            <m:r>
              <m:rPr>
                <m:sty m:val="p"/>
              </m:rP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snapToGrid w:val="0"/>
          <w:color w:val="000000" w:themeColor="text1"/>
          <w:sz w:val="30"/>
          <w:szCs w:val="30"/>
          <w:lang w:eastAsia="ru-RU"/>
        </w:rPr>
        <w:t xml:space="preserve"> =  </w:t>
      </w:r>
      <m:oMath>
        <m:f>
          <m:fPr>
            <m:ctrlPr>
              <w:rPr>
                <w:rFonts w:ascii="Cambria Math" w:eastAsia="Times New Roman" w:hAnsi="Cambria Math" w:cs="Times New Roman"/>
                <w:color w:val="000000" w:themeColor="text1"/>
                <w:sz w:val="30"/>
                <w:szCs w:val="30"/>
                <w:lang w:eastAsia="ru-RU"/>
              </w:rPr>
            </m:ctrlPr>
          </m:fPr>
          <m:num>
            <m:d>
              <m:dPr>
                <m:begChr m:val="["/>
                <m:endChr m:val="]"/>
                <m:ctrlPr>
                  <w:rPr>
                    <w:rFonts w:ascii="Cambria Math" w:eastAsia="Times New Roman" w:hAnsi="Cambria Math" w:cs="Times New Roman"/>
                    <w:color w:val="000000" w:themeColor="text1"/>
                    <w:sz w:val="30"/>
                    <w:szCs w:val="30"/>
                    <w:lang w:eastAsia="ru-RU"/>
                  </w:rPr>
                </m:ctrlPr>
              </m:dPr>
              <m:e>
                <m:r>
                  <m:rPr>
                    <m:sty m:val="p"/>
                  </m:rP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H</m:t>
                    </m:r>
                  </m:e>
                  <m:sub>
                    <m:r>
                      <m:rPr>
                        <m:sty m:val="p"/>
                      </m:rPr>
                      <w:rPr>
                        <w:rFonts w:ascii="Cambria Math" w:eastAsia="Times New Roman" w:hAnsi="Cambria Math" w:cs="Times New Roman"/>
                        <w:color w:val="000000" w:themeColor="text1"/>
                        <w:sz w:val="30"/>
                        <w:szCs w:val="30"/>
                        <w:lang w:eastAsia="ru-RU"/>
                      </w:rPr>
                      <m:t>3</m:t>
                    </m:r>
                  </m:sub>
                </m:sSub>
                <m:r>
                  <m:rPr>
                    <m:sty m:val="p"/>
                  </m:rPr>
                  <w:rPr>
                    <w:rFonts w:ascii="Cambria Math" w:eastAsia="Times New Roman" w:hAnsi="Cambria Math" w:cs="Times New Roman"/>
                    <w:color w:val="000000" w:themeColor="text1"/>
                    <w:sz w:val="30"/>
                    <w:szCs w:val="30"/>
                    <w:lang w:val="en-US" w:eastAsia="ru-RU"/>
                  </w:rPr>
                  <m:t>COOH</m:t>
                </m:r>
              </m:e>
            </m:d>
            <m:d>
              <m:dPr>
                <m:begChr m:val="["/>
                <m:endChr m:val="]"/>
                <m:ctrlPr>
                  <w:rPr>
                    <w:rFonts w:ascii="Cambria Math" w:eastAsia="Times New Roman" w:hAnsi="Cambria Math" w:cs="Times New Roman"/>
                    <w:color w:val="000000" w:themeColor="text1"/>
                    <w:sz w:val="30"/>
                    <w:szCs w:val="30"/>
                    <w:lang w:eastAsia="ru-RU"/>
                  </w:rPr>
                </m:ctrlPr>
              </m:dPr>
              <m:e>
                <m:sSup>
                  <m:sSupPr>
                    <m:ctrlPr>
                      <w:rPr>
                        <w:rFonts w:ascii="Cambria Math" w:eastAsia="Times New Roman" w:hAnsi="Cambria Math" w:cs="Times New Roman"/>
                        <w:color w:val="000000" w:themeColor="text1"/>
                        <w:sz w:val="30"/>
                        <w:szCs w:val="30"/>
                        <w:lang w:eastAsia="ru-RU"/>
                      </w:rPr>
                    </m:ctrlPr>
                  </m:sSupPr>
                  <m:e>
                    <m:r>
                      <m:rPr>
                        <m:sty m:val="p"/>
                      </m:rPr>
                      <w:rPr>
                        <w:rFonts w:ascii="Cambria Math" w:eastAsia="Times New Roman" w:hAnsi="Cambria Math" w:cs="Times New Roman"/>
                        <w:color w:val="000000" w:themeColor="text1"/>
                        <w:sz w:val="30"/>
                        <w:szCs w:val="30"/>
                        <w:lang w:val="en-US" w:eastAsia="ru-RU"/>
                      </w:rPr>
                      <m:t>OH</m:t>
                    </m:r>
                  </m:e>
                  <m:sup>
                    <m:r>
                      <m:rPr>
                        <m:sty m:val="p"/>
                      </m:rP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color w:val="000000" w:themeColor="text1"/>
                    <w:sz w:val="30"/>
                    <w:szCs w:val="30"/>
                    <w:lang w:eastAsia="ru-RU"/>
                  </w:rPr>
                </m:ctrlPr>
              </m:dPr>
              <m:e>
                <m:r>
                  <m:rPr>
                    <m:sty m:val="p"/>
                  </m:rP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H</m:t>
                    </m:r>
                  </m:e>
                  <m:sub>
                    <m:r>
                      <m:rPr>
                        <m:sty m:val="p"/>
                      </m:rPr>
                      <w:rPr>
                        <w:rFonts w:ascii="Cambria Math" w:eastAsia="Times New Roman" w:hAnsi="Cambria Math" w:cs="Times New Roman"/>
                        <w:color w:val="000000" w:themeColor="text1"/>
                        <w:sz w:val="30"/>
                        <w:szCs w:val="30"/>
                        <w:lang w:eastAsia="ru-RU"/>
                      </w:rPr>
                      <m:t>3</m:t>
                    </m:r>
                  </m:sub>
                </m:sSub>
                <m:r>
                  <m:rPr>
                    <m:sty m:val="p"/>
                  </m:rP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color w:val="000000" w:themeColor="text1"/>
                        <w:sz w:val="30"/>
                        <w:szCs w:val="30"/>
                        <w:lang w:eastAsia="ru-RU"/>
                      </w:rPr>
                    </m:ctrlPr>
                  </m:sSupPr>
                  <m:e>
                    <m:r>
                      <m:rPr>
                        <m:sty m:val="p"/>
                      </m:rPr>
                      <w:rPr>
                        <w:rFonts w:ascii="Cambria Math" w:eastAsia="Times New Roman" w:hAnsi="Cambria Math" w:cs="Times New Roman"/>
                        <w:color w:val="000000" w:themeColor="text1"/>
                        <w:sz w:val="30"/>
                        <w:szCs w:val="30"/>
                        <w:lang w:val="en-US" w:eastAsia="ru-RU"/>
                      </w:rPr>
                      <m:t>O</m:t>
                    </m:r>
                  </m:e>
                  <m:sup>
                    <m:r>
                      <m:rPr>
                        <m:sty m:val="p"/>
                      </m:rPr>
                      <w:rPr>
                        <w:rFonts w:ascii="Cambria Math" w:eastAsia="Times New Roman" w:hAnsi="Cambria Math" w:cs="Times New Roman"/>
                        <w:color w:val="000000" w:themeColor="text1"/>
                        <w:sz w:val="30"/>
                        <w:szCs w:val="30"/>
                        <w:lang w:eastAsia="ru-RU"/>
                      </w:rPr>
                      <m:t>-</m:t>
                    </m:r>
                  </m:sup>
                </m:sSup>
              </m:e>
            </m:d>
          </m:den>
        </m:f>
      </m:oMath>
      <w:r w:rsidRPr="00F31079">
        <w:rPr>
          <w:rFonts w:ascii="Times New Roman" w:eastAsia="Times New Roman" w:hAnsi="Times New Roman" w:cs="Times New Roman"/>
          <w:color w:val="000000" w:themeColor="text1"/>
          <w:sz w:val="30"/>
          <w:szCs w:val="30"/>
          <w:lang w:eastAsia="ru-RU"/>
        </w:rPr>
        <w:t xml:space="preserve"> = </w:t>
      </w:r>
      <m:oMath>
        <m:f>
          <m:fPr>
            <m:ctrlPr>
              <w:rPr>
                <w:rFonts w:ascii="Cambria Math" w:eastAsia="Times New Roman" w:hAnsi="Cambria Math" w:cs="Times New Roman"/>
                <w:color w:val="000000" w:themeColor="text1"/>
                <w:sz w:val="30"/>
                <w:szCs w:val="30"/>
                <w:lang w:eastAsia="ru-RU"/>
              </w:rPr>
            </m:ctrlPr>
          </m:fPr>
          <m:num>
            <m:r>
              <m:rPr>
                <m:sty m:val="p"/>
              </m:rPr>
              <w:rPr>
                <w:rFonts w:ascii="Cambria Math" w:eastAsia="Times New Roman" w:hAnsi="Cambria Math" w:cs="Times New Roman"/>
                <w:color w:val="000000" w:themeColor="text1"/>
                <w:sz w:val="30"/>
                <w:szCs w:val="30"/>
                <w:lang w:eastAsia="ru-RU"/>
              </w:rPr>
              <m:t>[</m:t>
            </m:r>
            <m:r>
              <m:rPr>
                <m:sty m:val="p"/>
              </m:rPr>
              <w:rPr>
                <w:rFonts w:ascii="Cambria Math" w:eastAsia="Times New Roman" w:hAnsi="Cambria Math" w:cs="Times New Roman"/>
                <w:color w:val="000000" w:themeColor="text1"/>
                <w:sz w:val="30"/>
                <w:szCs w:val="30"/>
                <w:lang w:val="en-US" w:eastAsia="ru-RU"/>
              </w:rPr>
              <m:t>O</m:t>
            </m:r>
            <m:sSup>
              <m:sSupPr>
                <m:ctrlPr>
                  <w:rPr>
                    <w:rFonts w:ascii="Cambria Math" w:eastAsia="Times New Roman" w:hAnsi="Cambria Math" w:cs="Times New Roman"/>
                    <w:color w:val="000000" w:themeColor="text1"/>
                    <w:sz w:val="30"/>
                    <w:szCs w:val="30"/>
                    <w:lang w:eastAsia="ru-RU"/>
                  </w:rPr>
                </m:ctrlPr>
              </m:sSupPr>
              <m:e>
                <m:r>
                  <m:rPr>
                    <m:sty m:val="p"/>
                  </m:rPr>
                  <w:rPr>
                    <w:rFonts w:ascii="Cambria Math" w:eastAsia="Times New Roman" w:hAnsi="Cambria Math" w:cs="Times New Roman"/>
                    <w:color w:val="000000" w:themeColor="text1"/>
                    <w:sz w:val="30"/>
                    <w:szCs w:val="30"/>
                    <w:lang w:eastAsia="ru-RU"/>
                  </w:rPr>
                  <m:t>H</m:t>
                </m:r>
              </m:e>
              <m:sup>
                <m:r>
                  <m:rPr>
                    <m:sty m:val="p"/>
                  </m:rPr>
                  <w:rPr>
                    <w:rFonts w:ascii="Cambria Math" w:eastAsia="Times New Roman" w:hAnsi="Cambria Math" w:cs="Times New Roman"/>
                    <w:color w:val="000000" w:themeColor="text1"/>
                    <w:sz w:val="30"/>
                    <w:szCs w:val="30"/>
                    <w:lang w:eastAsia="ru-RU"/>
                  </w:rPr>
                  <m:t>-</m:t>
                </m:r>
              </m:sup>
            </m:sSup>
            <m:r>
              <m:rPr>
                <m:sty m:val="p"/>
              </m:rPr>
              <w:rPr>
                <w:rFonts w:ascii="Cambria Math" w:eastAsia="Times New Roman" w:hAnsi="Cambria Math" w:cs="Times New Roman"/>
                <w:color w:val="000000" w:themeColor="text1"/>
                <w:sz w:val="30"/>
                <w:szCs w:val="30"/>
                <w:lang w:eastAsia="ru-RU"/>
              </w:rPr>
              <m:t>]</m:t>
            </m:r>
          </m:num>
          <m:den>
            <m:sSub>
              <m:sSubPr>
                <m:ctrlPr>
                  <w:rPr>
                    <w:rFonts w:ascii="Cambria Math" w:eastAsia="Times New Roman" w:hAnsi="Cambria Math" w:cs="Times New Roman"/>
                    <w:snapToGrid w:val="0"/>
                    <w:color w:val="000000" w:themeColor="text1"/>
                    <w:sz w:val="30"/>
                    <w:szCs w:val="30"/>
                    <w:lang w:eastAsia="ru-RU"/>
                  </w:rPr>
                </m:ctrlPr>
              </m:sSubPr>
              <m:e>
                <m:r>
                  <m:rPr>
                    <m:sty m:val="p"/>
                  </m:rPr>
                  <w:rPr>
                    <w:rFonts w:ascii="Cambria Math" w:eastAsia="Times New Roman" w:hAnsi="Cambria Math" w:cs="Times New Roman"/>
                    <w:snapToGrid w:val="0"/>
                    <w:color w:val="000000" w:themeColor="text1"/>
                    <w:sz w:val="30"/>
                    <w:szCs w:val="30"/>
                    <w:lang w:val="en-US" w:eastAsia="ru-RU"/>
                  </w:rPr>
                  <m:t>C</m:t>
                </m:r>
              </m:e>
              <m:sub>
                <m:r>
                  <m:rPr>
                    <m:sty m:val="p"/>
                  </m:rPr>
                  <w:rPr>
                    <w:rFonts w:ascii="Cambria Math" w:eastAsia="Times New Roman" w:hAnsi="Cambria Math" w:cs="Times New Roman"/>
                    <w:snapToGrid w:val="0"/>
                    <w:color w:val="000000" w:themeColor="text1"/>
                    <w:sz w:val="30"/>
                    <w:szCs w:val="30"/>
                    <w:lang w:val="en-US" w:eastAsia="ru-RU"/>
                  </w:rPr>
                  <m:t>C</m:t>
                </m:r>
                <m:sSub>
                  <m:sSubPr>
                    <m:ctrlPr>
                      <w:rPr>
                        <w:rFonts w:ascii="Cambria Math" w:eastAsia="Times New Roman" w:hAnsi="Cambria Math" w:cs="Times New Roman"/>
                        <w:snapToGrid w:val="0"/>
                        <w:color w:val="000000" w:themeColor="text1"/>
                        <w:sz w:val="30"/>
                        <w:szCs w:val="30"/>
                        <w:lang w:eastAsia="ru-RU"/>
                      </w:rPr>
                    </m:ctrlPr>
                  </m:sSubPr>
                  <m:e>
                    <m:r>
                      <m:rPr>
                        <m:sty m:val="p"/>
                      </m:rPr>
                      <w:rPr>
                        <w:rFonts w:ascii="Cambria Math" w:eastAsia="Times New Roman" w:hAnsi="Cambria Math" w:cs="Times New Roman"/>
                        <w:snapToGrid w:val="0"/>
                        <w:color w:val="000000" w:themeColor="text1"/>
                        <w:sz w:val="30"/>
                        <w:szCs w:val="30"/>
                        <w:lang w:val="en-US" w:eastAsia="ru-RU"/>
                      </w:rPr>
                      <m:t>H</m:t>
                    </m:r>
                  </m:e>
                  <m:sub>
                    <m:r>
                      <m:rPr>
                        <m:sty m:val="p"/>
                      </m:rPr>
                      <w:rPr>
                        <w:rFonts w:ascii="Cambria Math" w:eastAsia="Times New Roman" w:hAnsi="Cambria Math" w:cs="Times New Roman"/>
                        <w:snapToGrid w:val="0"/>
                        <w:color w:val="000000" w:themeColor="text1"/>
                        <w:sz w:val="30"/>
                        <w:szCs w:val="30"/>
                        <w:lang w:eastAsia="ru-RU"/>
                      </w:rPr>
                      <m:t>3</m:t>
                    </m:r>
                  </m:sub>
                </m:sSub>
                <m:r>
                  <m:rPr>
                    <m:sty m:val="p"/>
                  </m:rPr>
                  <w:rPr>
                    <w:rFonts w:ascii="Cambria Math" w:eastAsia="Times New Roman" w:hAnsi="Cambria Math" w:cs="Times New Roman"/>
                    <w:snapToGrid w:val="0"/>
                    <w:color w:val="000000" w:themeColor="text1"/>
                    <w:sz w:val="30"/>
                    <w:szCs w:val="30"/>
                    <w:lang w:val="en-US" w:eastAsia="ru-RU"/>
                  </w:rPr>
                  <m:t>COOK</m:t>
                </m:r>
              </m:sub>
            </m:sSub>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(12.10)</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откуда</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 (</w:t>
      </w:r>
      <w:r w:rsidRPr="00F31079">
        <w:rPr>
          <w:rFonts w:ascii="Times New Roman" w:eastAsia="Times New Roman" w:hAnsi="Times New Roman" w:cs="Times New Roman"/>
          <w:i/>
          <w:snapToGrid w:val="0"/>
          <w:color w:val="000000" w:themeColor="text1"/>
          <w:sz w:val="30"/>
          <w:szCs w:val="30"/>
          <w:lang w:val="en-US" w:eastAsia="ru-RU"/>
        </w:rPr>
        <w:t>K</w:t>
      </w:r>
      <w:r w:rsidRPr="00F31079">
        <w:rPr>
          <w:rFonts w:ascii="Times New Roman" w:eastAsia="Times New Roman" w:hAnsi="Times New Roman" w:cs="Times New Roman"/>
          <w:i/>
          <w:snapToGrid w:val="0"/>
          <w:color w:val="000000" w:themeColor="text1"/>
          <w:sz w:val="30"/>
          <w:szCs w:val="30"/>
          <w:vertAlign w:val="subscript"/>
          <w:lang w:eastAsia="ru-RU"/>
        </w:rPr>
        <w:t>гидр</w:t>
      </w:r>
      <w:r w:rsidRPr="00F31079">
        <w:rPr>
          <w:rFonts w:ascii="Times New Roman" w:eastAsia="Times New Roman" w:hAnsi="Times New Roman" w:cs="Times New Roman"/>
          <w:i/>
          <w:snapToGrid w:val="0"/>
          <w:color w:val="000000" w:themeColor="text1"/>
          <w:sz w:val="30"/>
          <w:szCs w:val="30"/>
          <w:lang w:eastAsia="ru-RU"/>
        </w:rPr>
        <w:t>–</w:t>
      </w:r>
      <m:oMath>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val="en-US" w:eastAsia="ru-RU"/>
              </w:rPr>
              <m:t>C</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H</m:t>
                </m:r>
              </m:e>
              <m:sub>
                <m:r>
                  <w:rPr>
                    <w:rFonts w:ascii="Cambria Math" w:eastAsia="Times New Roman" w:hAnsi="Cambria Math" w:cs="Times New Roman"/>
                    <w:snapToGrid w:val="0"/>
                    <w:color w:val="000000" w:themeColor="text1"/>
                    <w:sz w:val="30"/>
                    <w:szCs w:val="30"/>
                    <w:lang w:eastAsia="ru-RU"/>
                  </w:rPr>
                  <m:t>3</m:t>
                </m:r>
              </m:sub>
            </m:sSub>
            <m:r>
              <w:rPr>
                <w:rFonts w:ascii="Cambria Math" w:eastAsia="Times New Roman" w:hAnsi="Cambria Math" w:cs="Times New Roman"/>
                <w:snapToGrid w:val="0"/>
                <w:color w:val="000000" w:themeColor="text1"/>
                <w:sz w:val="30"/>
                <w:szCs w:val="30"/>
                <w:lang w:val="en-US" w:eastAsia="ru-RU"/>
              </w:rPr>
              <m:t>COOK</m:t>
            </m:r>
          </m:sub>
        </m:sSub>
      </m:oMath>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vertAlign w:val="superscript"/>
          <w:lang w:eastAsia="ru-RU"/>
        </w:rPr>
        <w:t xml:space="preserve">1/2 </w:t>
      </w:r>
      <w:r w:rsidRPr="00F31079">
        <w:rPr>
          <w:rFonts w:ascii="Times New Roman" w:eastAsia="Times New Roman" w:hAnsi="Times New Roman" w:cs="Times New Roman"/>
          <w:i/>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(12.11)</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Концентрация ионов гидроксила в растворе соли слабой одно</w:t>
      </w:r>
      <w:r w:rsidRPr="00F31079">
        <w:rPr>
          <w:rFonts w:ascii="Times New Roman" w:eastAsia="Times New Roman" w:hAnsi="Times New Roman" w:cs="Times New Roman"/>
          <w:snapToGrid w:val="0"/>
          <w:color w:val="000000" w:themeColor="text1"/>
          <w:sz w:val="30"/>
          <w:szCs w:val="30"/>
          <w:lang w:eastAsia="ru-RU"/>
        </w:rPr>
        <w:softHyphen/>
        <w:t>основной кислоты и сильного однокислотного основания равна квадратному корню из произведения константы гидролиза соли на ее концентрацию. Так как</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 xml:space="preserve"> </w:t>
      </w:r>
      <w:r w:rsidRPr="00F31079">
        <w:rPr>
          <w:rFonts w:ascii="Times New Roman" w:eastAsia="Times New Roman" w:hAnsi="Times New Roman" w:cs="Times New Roman"/>
          <w:i/>
          <w:snapToGrid w:val="0"/>
          <w:color w:val="000000" w:themeColor="text1"/>
          <w:sz w:val="30"/>
          <w:szCs w:val="30"/>
          <w:vertAlign w:val="superscript"/>
          <w:lang w:eastAsia="ru-RU"/>
        </w:rPr>
        <w:t xml:space="preserve"> </w:t>
      </w: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i/>
          <w:snapToGrid w:val="0"/>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eastAsia="ru-RU"/>
                  </w:rPr>
                  <m:t>кисл</m:t>
                </m:r>
              </m:sub>
            </m:sSub>
          </m:den>
        </m:f>
      </m:oMath>
      <w:r w:rsidRPr="00F31079">
        <w:rPr>
          <w:rFonts w:ascii="Times New Roman" w:eastAsia="Times New Roman" w:hAnsi="Times New Roman" w:cs="Times New Roman"/>
          <w:i/>
          <w:color w:val="000000" w:themeColor="text1"/>
          <w:sz w:val="30"/>
          <w:szCs w:val="30"/>
          <w:lang w:eastAsia="ru-RU"/>
        </w:rPr>
        <w:t xml:space="preserve">, то </w:t>
      </w:r>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w:t>
      </w:r>
      <m:oMath>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eastAsia="ru-RU"/>
                  </w:rPr>
                  <m:t>кисл</m:t>
                </m:r>
              </m:sub>
            </m:sSub>
          </m:den>
        </m:f>
      </m:oMath>
      <w:r w:rsidRPr="00F31079">
        <w:rPr>
          <w:rFonts w:ascii="Times New Roman" w:eastAsia="Times New Roman" w:hAnsi="Times New Roman" w:cs="Times New Roman"/>
          <w:i/>
          <w:color w:val="000000" w:themeColor="text1"/>
          <w:sz w:val="30"/>
          <w:szCs w:val="30"/>
          <w:lang w:eastAsia="ru-RU"/>
        </w:rPr>
        <w:t xml:space="preserve"> С</w:t>
      </w:r>
      <w:r w:rsidRPr="00F31079">
        <w:rPr>
          <w:rFonts w:ascii="Times New Roman" w:eastAsia="Times New Roman" w:hAnsi="Times New Roman" w:cs="Times New Roman"/>
          <w:i/>
          <w:color w:val="000000" w:themeColor="text1"/>
          <w:sz w:val="30"/>
          <w:szCs w:val="30"/>
          <w:vertAlign w:val="subscript"/>
          <w:lang w:eastAsia="ru-RU"/>
        </w:rPr>
        <w:t>соли</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perscript"/>
          <w:lang w:eastAsia="ru-RU"/>
        </w:rPr>
        <w:t>1/2</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(12.12)</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lastRenderedPageBreak/>
        <w:t>В тех случаях, когда константа диссоциации кислоты очень мала, нельзя пренебрегать в расчете частью ее анионов, связавшейся в недиссоциированные молекулы. В этом случае расчет ведут по более точному выражению</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 xml:space="preserve">  </w:t>
      </w:r>
      <w:r w:rsidRPr="00F31079">
        <w:rPr>
          <w:rFonts w:ascii="Times New Roman" w:eastAsia="Times New Roman" w:hAnsi="Times New Roman" w:cs="Times New Roman"/>
          <w:i/>
          <w:snapToGrid w:val="0"/>
          <w:color w:val="000000" w:themeColor="text1"/>
          <w:sz w:val="30"/>
          <w:szCs w:val="30"/>
          <w:vertAlign w:val="superscript"/>
          <w:lang w:eastAsia="ru-RU"/>
        </w:rPr>
        <w:t xml:space="preserve"> </w:t>
      </w: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oMath>
      <w:r w:rsidRPr="00F31079">
        <w:rPr>
          <w:rFonts w:ascii="Times New Roman" w:eastAsia="Times New Roman" w:hAnsi="Times New Roman" w:cs="Times New Roman"/>
          <w:i/>
          <w:snapToGrid w:val="0"/>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eastAsia="ru-RU"/>
                  </w:rPr>
                  <m:t>кисл</m:t>
                </m:r>
              </m:sub>
            </m:sSub>
          </m:den>
        </m:f>
      </m:oMath>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eastAsia="ru-RU"/>
        </w:rPr>
        <w:tab/>
      </w:r>
      <m:oMath>
        <m:f>
          <m:fPr>
            <m:ctrlPr>
              <w:rPr>
                <w:rFonts w:ascii="Cambria Math" w:eastAsia="Times New Roman" w:hAnsi="Cambria Math" w:cs="Times New Roman"/>
                <w:i/>
                <w:color w:val="000000" w:themeColor="text1"/>
                <w:sz w:val="30"/>
                <w:szCs w:val="30"/>
                <w:lang w:eastAsia="ru-RU"/>
              </w:rPr>
            </m:ctrlPr>
          </m:fPr>
          <m:num>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e>
              <m:sup>
                <m:r>
                  <w:rPr>
                    <w:rFonts w:ascii="Cambria Math" w:eastAsia="Times New Roman" w:hAnsi="Cambria Math" w:cs="Times New Roman"/>
                    <w:color w:val="000000" w:themeColor="text1"/>
                    <w:sz w:val="30"/>
                    <w:szCs w:val="30"/>
                    <w:lang w:eastAsia="ru-RU"/>
                  </w:rPr>
                  <m:t>2</m:t>
                </m:r>
              </m:sup>
            </m:sSup>
          </m:num>
          <m:den>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sSup>
              <m:sSupPr>
                <m:ctrlPr>
                  <w:rPr>
                    <w:rFonts w:ascii="Cambria Math" w:eastAsia="Times New Roman" w:hAnsi="Cambria Math" w:cs="Times New Roman"/>
                    <w:i/>
                    <w:snapToGrid w:val="0"/>
                    <w:color w:val="000000" w:themeColor="text1"/>
                    <w:sz w:val="30"/>
                    <w:szCs w:val="30"/>
                    <w:lang w:val="en-US" w:eastAsia="ru-RU"/>
                  </w:rPr>
                </m:ctrlPr>
              </m:sSupPr>
              <m:e>
                <m:r>
                  <w:rPr>
                    <w:rFonts w:ascii="Cambria Math" w:eastAsia="Times New Roman" w:hAnsi="Cambria Math" w:cs="Times New Roman"/>
                    <w:snapToGrid w:val="0"/>
                    <w:color w:val="000000" w:themeColor="text1"/>
                    <w:sz w:val="30"/>
                    <w:szCs w:val="30"/>
                    <w:lang w:val="en-US" w:eastAsia="ru-RU"/>
                  </w:rPr>
                  <m:t>OH</m:t>
                </m:r>
              </m:e>
              <m:sup>
                <m:r>
                  <w:rPr>
                    <w:rFonts w:ascii="Cambria Math" w:eastAsia="Times New Roman" w:hAnsi="Cambria Math" w:cs="Times New Roman"/>
                    <w:snapToGrid w:val="0"/>
                    <w:color w:val="000000" w:themeColor="text1"/>
                    <w:sz w:val="30"/>
                    <w:szCs w:val="30"/>
                    <w:lang w:eastAsia="ru-RU"/>
                  </w:rPr>
                  <m:t>-</m:t>
                </m:r>
              </m:sup>
            </m:sSup>
            <m:r>
              <w:rPr>
                <w:rFonts w:ascii="Cambria Math" w:eastAsia="Times New Roman" w:hAnsi="Cambria Math" w:cs="Times New Roman"/>
                <w:snapToGrid w:val="0"/>
                <w:color w:val="000000" w:themeColor="text1"/>
                <w:sz w:val="30"/>
                <w:szCs w:val="30"/>
                <w:lang w:eastAsia="ru-RU"/>
              </w:rPr>
              <m:t>]</m:t>
            </m:r>
          </m:den>
        </m:f>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(12.13)</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откуда</w:t>
      </w: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vertAlign w:val="superscript"/>
          <w:lang w:eastAsia="ru-RU"/>
        </w:rPr>
        <w:t xml:space="preserve"> </w:t>
      </w:r>
      <m:oMath>
        <m:f>
          <m:fPr>
            <m:ctrlPr>
              <w:rPr>
                <w:rFonts w:ascii="Cambria Math" w:eastAsia="Times New Roman" w:hAnsi="Cambria Math" w:cs="Times New Roman"/>
                <w:i/>
                <w:snapToGrid w:val="0"/>
                <w:color w:val="000000" w:themeColor="text1"/>
                <w:sz w:val="30"/>
                <w:szCs w:val="30"/>
                <w:lang w:val="en-US" w:eastAsia="ru-RU"/>
              </w:rPr>
            </m:ctrlPr>
          </m:fPr>
          <m:num>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num>
          <m:den>
            <m:r>
              <w:rPr>
                <w:rFonts w:ascii="Cambria Math" w:eastAsia="Times New Roman" w:hAnsi="Cambria Math" w:cs="Times New Roman"/>
                <w:snapToGrid w:val="0"/>
                <w:color w:val="000000" w:themeColor="text1"/>
                <w:sz w:val="30"/>
                <w:szCs w:val="30"/>
                <w:lang w:eastAsia="ru-RU"/>
              </w:rPr>
              <m:t>2</m:t>
            </m:r>
          </m:den>
        </m:f>
        <m:r>
          <w:rPr>
            <w:rFonts w:ascii="Cambria Math" w:eastAsia="Times New Roman" w:hAnsi="Cambria Math" w:cs="Times New Roman"/>
            <w:snapToGrid w:val="0"/>
            <w:color w:val="000000" w:themeColor="text1"/>
            <w:sz w:val="30"/>
            <w:szCs w:val="30"/>
            <w:lang w:eastAsia="ru-RU"/>
          </w:rPr>
          <m:t>+</m:t>
        </m:r>
        <m:sSup>
          <m:sSupPr>
            <m:ctrlPr>
              <w:rPr>
                <w:rFonts w:ascii="Cambria Math" w:eastAsia="Times New Roman" w:hAnsi="Cambria Math" w:cs="Times New Roman"/>
                <w:i/>
                <w:snapToGrid w:val="0"/>
                <w:color w:val="000000" w:themeColor="text1"/>
                <w:sz w:val="30"/>
                <w:szCs w:val="30"/>
                <w:lang w:val="en-US" w:eastAsia="ru-RU"/>
              </w:rPr>
            </m:ctrlPr>
          </m:sSupPr>
          <m:e>
            <m:r>
              <w:rPr>
                <w:rFonts w:ascii="Cambria Math" w:eastAsia="Times New Roman" w:hAnsi="Cambria Math" w:cs="Times New Roman"/>
                <w:snapToGrid w:val="0"/>
                <w:color w:val="000000" w:themeColor="text1"/>
                <w:sz w:val="30"/>
                <w:szCs w:val="30"/>
                <w:lang w:eastAsia="ru-RU"/>
              </w:rPr>
              <m:t>(</m:t>
            </m:r>
            <m:f>
              <m:fPr>
                <m:ctrlPr>
                  <w:rPr>
                    <w:rFonts w:ascii="Cambria Math" w:eastAsia="Times New Roman" w:hAnsi="Cambria Math" w:cs="Times New Roman"/>
                    <w:i/>
                    <w:snapToGrid w:val="0"/>
                    <w:color w:val="000000" w:themeColor="text1"/>
                    <w:sz w:val="30"/>
                    <w:szCs w:val="30"/>
                    <w:lang w:val="en-US" w:eastAsia="ru-RU"/>
                  </w:rPr>
                </m:ctrlPr>
              </m:fPr>
              <m:num>
                <m:sSubSup>
                  <m:sSubSupPr>
                    <m:ctrlPr>
                      <w:rPr>
                        <w:rFonts w:ascii="Cambria Math" w:eastAsia="Times New Roman" w:hAnsi="Cambria Math" w:cs="Times New Roman"/>
                        <w:i/>
                        <w:snapToGrid w:val="0"/>
                        <w:color w:val="000000" w:themeColor="text1"/>
                        <w:sz w:val="30"/>
                        <w:szCs w:val="30"/>
                        <w:lang w:val="en-US" w:eastAsia="ru-RU"/>
                      </w:rPr>
                    </m:ctrlPr>
                  </m:sSubSupPr>
                  <m:e>
                    <m:r>
                      <w:rPr>
                        <w:rFonts w:ascii="Cambria Math" w:eastAsia="Times New Roman" w:hAnsi="Cambria Math" w:cs="Times New Roman"/>
                        <w:snapToGrid w:val="0"/>
                        <w:color w:val="000000" w:themeColor="text1"/>
                        <w:sz w:val="30"/>
                        <w:szCs w:val="30"/>
                        <w:lang w:eastAsia="ru-RU"/>
                      </w:rPr>
                      <m:t>К</m:t>
                    </m:r>
                  </m:e>
                  <m:sub>
                    <m:r>
                      <w:rPr>
                        <w:rFonts w:ascii="Cambria Math" w:eastAsia="Times New Roman" w:hAnsi="Cambria Math" w:cs="Times New Roman"/>
                        <w:snapToGrid w:val="0"/>
                        <w:color w:val="000000" w:themeColor="text1"/>
                        <w:sz w:val="30"/>
                        <w:szCs w:val="30"/>
                        <w:lang w:eastAsia="ru-RU"/>
                      </w:rPr>
                      <m:t>гидр</m:t>
                    </m:r>
                  </m:sub>
                  <m:sup>
                    <m:r>
                      <w:rPr>
                        <w:rFonts w:ascii="Cambria Math" w:eastAsia="Times New Roman" w:hAnsi="Cambria Math" w:cs="Times New Roman"/>
                        <w:snapToGrid w:val="0"/>
                        <w:color w:val="000000" w:themeColor="text1"/>
                        <w:sz w:val="30"/>
                        <w:szCs w:val="30"/>
                        <w:lang w:eastAsia="ru-RU"/>
                      </w:rPr>
                      <m:t>2</m:t>
                    </m:r>
                  </m:sup>
                </m:sSubSup>
              </m:num>
              <m:den>
                <m:r>
                  <w:rPr>
                    <w:rFonts w:ascii="Cambria Math" w:eastAsia="Times New Roman" w:hAnsi="Cambria Math" w:cs="Times New Roman"/>
                    <w:snapToGrid w:val="0"/>
                    <w:color w:val="000000" w:themeColor="text1"/>
                    <w:sz w:val="30"/>
                    <w:szCs w:val="30"/>
                    <w:lang w:eastAsia="ru-RU"/>
                  </w:rPr>
                  <m:t>4</m:t>
                </m:r>
              </m:den>
            </m:f>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e>
          <m:sup>
            <m:f>
              <m:fPr>
                <m:ctrlPr>
                  <w:rPr>
                    <w:rFonts w:ascii="Cambria Math" w:eastAsia="Times New Roman" w:hAnsi="Cambria Math" w:cs="Times New Roman"/>
                    <w:i/>
                    <w:snapToGrid w:val="0"/>
                    <w:color w:val="000000" w:themeColor="text1"/>
                    <w:sz w:val="30"/>
                    <w:szCs w:val="30"/>
                    <w:lang w:val="en-US" w:eastAsia="ru-RU"/>
                  </w:rPr>
                </m:ctrlPr>
              </m:fPr>
              <m:num>
                <m:r>
                  <w:rPr>
                    <w:rFonts w:ascii="Cambria Math" w:eastAsia="Times New Roman" w:hAnsi="Cambria Math" w:cs="Times New Roman"/>
                    <w:snapToGrid w:val="0"/>
                    <w:color w:val="000000" w:themeColor="text1"/>
                    <w:sz w:val="30"/>
                    <w:szCs w:val="30"/>
                    <w:lang w:eastAsia="ru-RU"/>
                  </w:rPr>
                  <m:t>1</m:t>
                </m:r>
              </m:num>
              <m:den>
                <m:r>
                  <w:rPr>
                    <w:rFonts w:ascii="Cambria Math" w:eastAsia="Times New Roman" w:hAnsi="Cambria Math" w:cs="Times New Roman"/>
                    <w:snapToGrid w:val="0"/>
                    <w:color w:val="000000" w:themeColor="text1"/>
                    <w:sz w:val="30"/>
                    <w:szCs w:val="30"/>
                    <w:lang w:eastAsia="ru-RU"/>
                  </w:rPr>
                  <m:t>2</m:t>
                </m:r>
              </m:den>
            </m:f>
          </m:sup>
        </m:sSup>
      </m:oMath>
      <w:r w:rsidRPr="00F31079">
        <w:rPr>
          <w:rFonts w:ascii="Times New Roman" w:eastAsia="Times New Roman" w:hAnsi="Times New Roman" w:cs="Times New Roman"/>
          <w:i/>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ab/>
        <w:t>(12.14)</w:t>
      </w:r>
    </w:p>
    <w:p w:rsidR="00066A80" w:rsidRPr="00F31079" w:rsidRDefault="00066A80" w:rsidP="00066A80">
      <w:pPr>
        <w:spacing w:after="0" w:line="240" w:lineRule="auto"/>
        <w:ind w:firstLine="709"/>
        <w:jc w:val="both"/>
        <w:rPr>
          <w:rFonts w:ascii="Times New Roman" w:eastAsia="Times New Roman" w:hAnsi="Times New Roman" w:cs="Times New Roman"/>
          <w:b/>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b/>
          <w:i/>
          <w:snapToGrid w:val="0"/>
          <w:color w:val="000000" w:themeColor="text1"/>
          <w:sz w:val="30"/>
          <w:szCs w:val="30"/>
          <w:lang w:eastAsia="ru-RU"/>
        </w:rPr>
        <w:t>II. Соли сильной одноосновной кислоты и слабого однокислотно</w:t>
      </w:r>
      <w:r w:rsidRPr="00F31079">
        <w:rPr>
          <w:rFonts w:ascii="Times New Roman" w:eastAsia="Times New Roman" w:hAnsi="Times New Roman" w:cs="Times New Roman"/>
          <w:b/>
          <w:i/>
          <w:snapToGrid w:val="0"/>
          <w:color w:val="000000" w:themeColor="text1"/>
          <w:sz w:val="30"/>
          <w:szCs w:val="30"/>
          <w:lang w:eastAsia="ru-RU"/>
        </w:rPr>
        <w:softHyphen/>
        <w:t>го основания</w:t>
      </w:r>
      <w:r w:rsidRPr="00F31079">
        <w:rPr>
          <w:rFonts w:ascii="Times New Roman" w:eastAsia="Times New Roman" w:hAnsi="Times New Roman" w:cs="Times New Roman"/>
          <w:b/>
          <w:snapToGrid w:val="0"/>
          <w:color w:val="000000" w:themeColor="text1"/>
          <w:sz w:val="30"/>
          <w:szCs w:val="30"/>
          <w:lang w:eastAsia="ru-RU"/>
        </w:rPr>
        <w:t>.</w:t>
      </w:r>
      <w:r w:rsidRPr="00F31079">
        <w:rPr>
          <w:rFonts w:ascii="Times New Roman" w:eastAsia="Times New Roman" w:hAnsi="Times New Roman" w:cs="Times New Roman"/>
          <w:snapToGrid w:val="0"/>
          <w:color w:val="000000" w:themeColor="text1"/>
          <w:sz w:val="30"/>
          <w:szCs w:val="30"/>
          <w:lang w:eastAsia="ru-RU"/>
        </w:rPr>
        <w:t xml:space="preserve"> Примером такой соли является хлорид аммония. Он сильный электролит и диссоциирует полностью</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vertAlign w:val="superscript"/>
          <w:lang w:eastAsia="ru-RU"/>
        </w:rPr>
      </w:pP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val="en-US" w:eastAsia="ru-RU"/>
        </w:rPr>
        <w:t>Cl</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Cl</w:t>
      </w:r>
      <w:r w:rsidRPr="00F31079">
        <w:rPr>
          <w:rFonts w:ascii="Times New Roman" w:eastAsia="Times New Roman" w:hAnsi="Times New Roman" w:cs="Times New Roman"/>
          <w:snapToGrid w:val="0"/>
          <w:color w:val="000000" w:themeColor="text1"/>
          <w:sz w:val="30"/>
          <w:szCs w:val="30"/>
          <w:vertAlign w:val="superscript"/>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Вода также частично диссоциирует:</w:t>
      </w:r>
    </w:p>
    <w:p w:rsidR="00066A80" w:rsidRPr="00F31079" w:rsidRDefault="00066A80" w:rsidP="00066A80">
      <w:pPr>
        <w:spacing w:after="0" w:line="240" w:lineRule="auto"/>
        <w:ind w:firstLine="709"/>
        <w:jc w:val="center"/>
        <w:rPr>
          <w:rFonts w:ascii="Times New Roman" w:eastAsia="Times New Roman" w:hAnsi="Times New Roman" w:cs="Times New Roman"/>
          <w:snapToGrid w:val="0"/>
          <w:color w:val="000000" w:themeColor="text1"/>
          <w:sz w:val="30"/>
          <w:szCs w:val="30"/>
          <w:vertAlign w:val="superscript"/>
          <w:lang w:eastAsia="ru-RU"/>
        </w:rPr>
      </w:pPr>
      <w:r w:rsidRPr="00F31079">
        <w:rPr>
          <w:rFonts w:ascii="Times New Roman" w:eastAsia="Times New Roman" w:hAnsi="Times New Roman" w:cs="Times New Roman"/>
          <w:i/>
          <w:snapToGrid w:val="0"/>
          <w:color w:val="000000" w:themeColor="text1"/>
          <w:sz w:val="30"/>
          <w:szCs w:val="30"/>
          <w:lang w:val="en-US" w:eastAsia="ru-RU"/>
        </w:rPr>
        <w:t>H</w:t>
      </w:r>
      <w:r w:rsidRPr="00F31079">
        <w:rPr>
          <w:rFonts w:ascii="Times New Roman" w:eastAsia="Times New Roman" w:hAnsi="Times New Roman" w:cs="Times New Roman"/>
          <w:i/>
          <w:snapToGrid w:val="0"/>
          <w:color w:val="000000" w:themeColor="text1"/>
          <w:sz w:val="30"/>
          <w:szCs w:val="30"/>
          <w:vertAlign w:val="subscript"/>
          <w:lang w:eastAsia="ru-RU"/>
        </w:rPr>
        <w:t>2</w:t>
      </w:r>
      <w:r w:rsidRPr="00F31079">
        <w:rPr>
          <w:rFonts w:ascii="Times New Roman" w:eastAsia="Times New Roman" w:hAnsi="Times New Roman" w:cs="Times New Roman"/>
          <w:i/>
          <w:snapToGrid w:val="0"/>
          <w:color w:val="000000" w:themeColor="text1"/>
          <w:sz w:val="30"/>
          <w:szCs w:val="30"/>
          <w:lang w:val="en-US" w:eastAsia="ru-RU"/>
        </w:rPr>
        <w:t>O</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H</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snapToGrid w:val="0"/>
          <w:color w:val="000000" w:themeColor="text1"/>
          <w:sz w:val="30"/>
          <w:szCs w:val="30"/>
          <w:vertAlign w:val="superscript"/>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vertAlign w:val="superscript"/>
          <w:lang w:eastAsia="ru-RU"/>
        </w:rPr>
      </w:pPr>
      <w:r w:rsidRPr="00F31079">
        <w:rPr>
          <w:rFonts w:ascii="Times New Roman" w:eastAsia="Times New Roman" w:hAnsi="Times New Roman" w:cs="Times New Roman"/>
          <w:snapToGrid w:val="0"/>
          <w:color w:val="000000" w:themeColor="text1"/>
          <w:sz w:val="30"/>
          <w:szCs w:val="30"/>
          <w:lang w:eastAsia="ru-RU"/>
        </w:rPr>
        <w:t xml:space="preserve">Столкновение ионов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с ионами ОН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приводит к образованию соединения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О</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lang w:eastAsia="ru-RU"/>
        </w:rPr>
        <w:t>, легко превращающееся в аммиак и воду.</w:t>
      </w:r>
      <w:r w:rsidRPr="00F31079">
        <w:rPr>
          <w:rFonts w:ascii="Times New Roman" w:eastAsia="Times New Roman" w:hAnsi="Times New Roman" w:cs="Times New Roman"/>
          <w:b/>
          <w:snapToGrid w:val="0"/>
          <w:color w:val="000000" w:themeColor="text1"/>
          <w:sz w:val="30"/>
          <w:szCs w:val="30"/>
          <w:lang w:eastAsia="ru-RU"/>
        </w:rPr>
        <w:t xml:space="preserve">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Связывание ионов ОН</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из раствора вызывает сдвиг диссоциации воды слева направо. Концентрация ионов Н</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в растворе растет. Таким образом, гидролиз солей слабых однокислотных оснований и сильных одноосновных кислот создает кислую среду.</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Рассуждая аналогично I случаю, получим:</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eastAsia="ru-RU"/>
                  </w:rPr>
                  <m:t>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den>
        </m:f>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eastAsia="ru-RU"/>
                  </w:rPr>
                  <m:t>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val="en-US"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num>
          <m:den>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val="en-US"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den>
        </m:f>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(12.15)</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Подставим вместо [NH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ОH] равную ей концентрацию ионов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а вместо [NH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приближенно равную ей концентрацию соли С</w:t>
      </w:r>
      <w:r w:rsidRPr="00F31079">
        <w:rPr>
          <w:rFonts w:ascii="Times New Roman" w:eastAsia="Times New Roman" w:hAnsi="Times New Roman" w:cs="Times New Roman"/>
          <w:snapToGrid w:val="0"/>
          <w:color w:val="000000" w:themeColor="text1"/>
          <w:sz w:val="30"/>
          <w:szCs w:val="30"/>
          <w:vertAlign w:val="subscript"/>
          <w:lang w:eastAsia="ru-RU"/>
        </w:rPr>
        <w:t>соль</w:t>
      </w:r>
      <w:r w:rsidRPr="00F31079">
        <w:rPr>
          <w:rFonts w:ascii="Times New Roman" w:eastAsia="Times New Roman" w:hAnsi="Times New Roman" w:cs="Times New Roman"/>
          <w:snapToGrid w:val="0"/>
          <w:color w:val="000000" w:themeColor="text1"/>
          <w:sz w:val="30"/>
          <w:szCs w:val="30"/>
          <w:lang w:eastAsia="ru-RU"/>
        </w:rPr>
        <w:t xml:space="preserve">. </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Получим:</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position w:val="-36"/>
          <w:sz w:val="30"/>
          <w:szCs w:val="30"/>
          <w:lang w:eastAsia="ru-RU"/>
        </w:rPr>
        <w:tab/>
      </w:r>
      <m:oMath>
        <m:d>
          <m:dPr>
            <m:begChr m:val="["/>
            <m:endChr m:val="]"/>
            <m:ctrlPr>
              <w:rPr>
                <w:rFonts w:ascii="Cambria Math" w:eastAsia="Times New Roman" w:hAnsi="Cambria Math" w:cs="Times New Roman"/>
                <w:i/>
                <w:snapToGrid w:val="0"/>
                <w:color w:val="000000" w:themeColor="text1"/>
                <w:sz w:val="30"/>
                <w:szCs w:val="30"/>
                <w:lang w:eastAsia="ru-RU"/>
              </w:rPr>
            </m:ctrlPr>
          </m:dPr>
          <m:e>
            <m:sSup>
              <m:sSupPr>
                <m:ctrlPr>
                  <w:rPr>
                    <w:rFonts w:ascii="Cambria Math" w:eastAsia="Times New Roman" w:hAnsi="Cambria Math" w:cs="Times New Roman"/>
                    <w:i/>
                    <w:snapToGrid w:val="0"/>
                    <w:color w:val="000000" w:themeColor="text1"/>
                    <w:sz w:val="30"/>
                    <w:szCs w:val="30"/>
                    <w:lang w:eastAsia="ru-RU"/>
                  </w:rPr>
                </m:ctrlPr>
              </m:sSupPr>
              <m:e>
                <m:r>
                  <w:rPr>
                    <w:rFonts w:ascii="Cambria Math" w:eastAsia="Times New Roman" w:hAnsi="Cambria Math" w:cs="Times New Roman"/>
                    <w:snapToGrid w:val="0"/>
                    <w:color w:val="000000" w:themeColor="text1"/>
                    <w:sz w:val="30"/>
                    <w:szCs w:val="30"/>
                    <w:lang w:eastAsia="ru-RU"/>
                  </w:rPr>
                  <m:t>H</m:t>
                </m:r>
              </m:e>
              <m:sup>
                <m:r>
                  <w:rPr>
                    <w:rFonts w:ascii="Cambria Math" w:eastAsia="Times New Roman" w:hAnsi="Cambria Math" w:cs="Times New Roman"/>
                    <w:snapToGrid w:val="0"/>
                    <w:color w:val="000000" w:themeColor="text1"/>
                    <w:sz w:val="30"/>
                    <w:szCs w:val="30"/>
                    <w:lang w:eastAsia="ru-RU"/>
                  </w:rPr>
                  <m:t>+</m:t>
                </m:r>
              </m:sup>
            </m:sSup>
          </m:e>
        </m:d>
        <m:r>
          <w:rPr>
            <w:rFonts w:ascii="Cambria Math" w:eastAsia="Times New Roman" w:hAnsi="Cambria Math" w:cs="Times New Roman"/>
            <w:snapToGrid w:val="0"/>
            <w:color w:val="000000" w:themeColor="text1"/>
            <w:sz w:val="30"/>
            <w:szCs w:val="30"/>
            <w:lang w:eastAsia="ru-RU"/>
          </w:rPr>
          <m:t xml:space="preserve">= </m:t>
        </m:r>
        <m:sSup>
          <m:sSupPr>
            <m:ctrlPr>
              <w:rPr>
                <w:rFonts w:ascii="Cambria Math" w:eastAsia="Times New Roman" w:hAnsi="Cambria Math" w:cs="Times New Roman"/>
                <w:i/>
                <w:snapToGrid w:val="0"/>
                <w:color w:val="000000" w:themeColor="text1"/>
                <w:sz w:val="30"/>
                <w:szCs w:val="30"/>
                <w:lang w:val="en-US" w:eastAsia="ru-RU"/>
              </w:rPr>
            </m:ctrlPr>
          </m:sSupPr>
          <m:e>
            <m:r>
              <w:rPr>
                <w:rFonts w:ascii="Cambria Math" w:eastAsia="Times New Roman" w:hAnsi="Cambria Math" w:cs="Times New Roman"/>
                <w:snapToGrid w:val="0"/>
                <w:color w:val="000000" w:themeColor="text1"/>
                <w:sz w:val="30"/>
                <w:szCs w:val="30"/>
                <w:lang w:eastAsia="ru-RU"/>
              </w:rPr>
              <m:t>(</m:t>
            </m:r>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e>
          <m:sup>
            <m:f>
              <m:fPr>
                <m:ctrlPr>
                  <w:rPr>
                    <w:rFonts w:ascii="Cambria Math" w:eastAsia="Times New Roman" w:hAnsi="Cambria Math" w:cs="Times New Roman"/>
                    <w:i/>
                    <w:snapToGrid w:val="0"/>
                    <w:color w:val="000000" w:themeColor="text1"/>
                    <w:sz w:val="30"/>
                    <w:szCs w:val="30"/>
                    <w:lang w:val="en-US" w:eastAsia="ru-RU"/>
                  </w:rPr>
                </m:ctrlPr>
              </m:fPr>
              <m:num>
                <m:r>
                  <w:rPr>
                    <w:rFonts w:ascii="Cambria Math" w:eastAsia="Times New Roman" w:hAnsi="Cambria Math" w:cs="Times New Roman"/>
                    <w:snapToGrid w:val="0"/>
                    <w:color w:val="000000" w:themeColor="text1"/>
                    <w:sz w:val="30"/>
                    <w:szCs w:val="30"/>
                    <w:lang w:eastAsia="ru-RU"/>
                  </w:rPr>
                  <m:t>1</m:t>
                </m:r>
              </m:num>
              <m:den>
                <m:r>
                  <w:rPr>
                    <w:rFonts w:ascii="Cambria Math" w:eastAsia="Times New Roman" w:hAnsi="Cambria Math" w:cs="Times New Roman"/>
                    <w:snapToGrid w:val="0"/>
                    <w:color w:val="000000" w:themeColor="text1"/>
                    <w:sz w:val="30"/>
                    <w:szCs w:val="30"/>
                    <w:lang w:eastAsia="ru-RU"/>
                  </w:rPr>
                  <m:t>2</m:t>
                </m:r>
              </m:den>
            </m:f>
          </m:sup>
        </m:sSup>
        <m:r>
          <w:rPr>
            <w:rFonts w:ascii="Cambria Math" w:eastAsia="Times New Roman" w:hAnsi="Cambria Math" w:cs="Times New Roman"/>
            <w:snapToGrid w:val="0"/>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f>
              <m:fPr>
                <m:ctrlPr>
                  <w:rPr>
                    <w:rFonts w:ascii="Cambria Math" w:eastAsia="Times New Roman" w:hAnsi="Cambria Math" w:cs="Times New Roman"/>
                    <w:i/>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eastAsia="ru-RU"/>
                      </w:rPr>
                      <m:t>OH</m:t>
                    </m:r>
                  </m:sub>
                </m:sSub>
              </m:den>
            </m:f>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e>
          <m:sup>
            <m:f>
              <m:fPr>
                <m:ctrlPr>
                  <w:rPr>
                    <w:rFonts w:ascii="Cambria Math" w:eastAsia="Times New Roman" w:hAnsi="Cambria Math" w:cs="Times New Roman"/>
                    <w:i/>
                    <w:color w:val="000000" w:themeColor="text1"/>
                    <w:sz w:val="30"/>
                    <w:szCs w:val="30"/>
                    <w:lang w:eastAsia="ru-RU"/>
                  </w:rPr>
                </m:ctrlPr>
              </m:fPr>
              <m:num>
                <m:r>
                  <w:rPr>
                    <w:rFonts w:ascii="Cambria Math" w:eastAsia="Times New Roman" w:hAnsi="Cambria Math" w:cs="Times New Roman"/>
                    <w:color w:val="000000" w:themeColor="text1"/>
                    <w:sz w:val="30"/>
                    <w:szCs w:val="30"/>
                    <w:lang w:eastAsia="ru-RU"/>
                  </w:rPr>
                  <m:t>1</m:t>
                </m:r>
              </m:num>
              <m:den>
                <m:r>
                  <w:rPr>
                    <w:rFonts w:ascii="Cambria Math" w:eastAsia="Times New Roman" w:hAnsi="Cambria Math" w:cs="Times New Roman"/>
                    <w:color w:val="000000" w:themeColor="text1"/>
                    <w:sz w:val="30"/>
                    <w:szCs w:val="30"/>
                    <w:lang w:eastAsia="ru-RU"/>
                  </w:rPr>
                  <m:t>2</m:t>
                </m:r>
              </m:den>
            </m:f>
          </m:sup>
        </m:sSup>
      </m:oMath>
      <w:r w:rsidRPr="00F31079">
        <w:rPr>
          <w:rFonts w:ascii="Times New Roman" w:eastAsia="Times New Roman" w:hAnsi="Times New Roman" w:cs="Times New Roman"/>
          <w:snapToGrid w:val="0"/>
          <w:color w:val="000000" w:themeColor="text1"/>
          <w:position w:val="-36"/>
          <w:sz w:val="30"/>
          <w:szCs w:val="30"/>
          <w:lang w:eastAsia="ru-RU"/>
        </w:rPr>
        <w:tab/>
      </w:r>
      <w:r w:rsidRPr="00F31079">
        <w:rPr>
          <w:rFonts w:ascii="Times New Roman" w:eastAsia="Times New Roman" w:hAnsi="Times New Roman" w:cs="Times New Roman"/>
          <w:snapToGrid w:val="0"/>
          <w:color w:val="000000" w:themeColor="text1"/>
          <w:position w:val="-36"/>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(12.16)</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Если образующееся при гидролизе основание очень слабое, то расчет ведут по более точной формуле</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d>
          <m:dPr>
            <m:begChr m:val="["/>
            <m:endChr m:val="]"/>
            <m:ctrlPr>
              <w:rPr>
                <w:rFonts w:ascii="Cambria Math" w:eastAsia="Times New Roman" w:hAnsi="Cambria Math" w:cs="Times New Roman"/>
                <w:i/>
                <w:snapToGrid w:val="0"/>
                <w:color w:val="000000" w:themeColor="text1"/>
                <w:sz w:val="30"/>
                <w:szCs w:val="30"/>
                <w:lang w:eastAsia="ru-RU"/>
              </w:rPr>
            </m:ctrlPr>
          </m:dPr>
          <m:e>
            <m:sSup>
              <m:sSupPr>
                <m:ctrlPr>
                  <w:rPr>
                    <w:rFonts w:ascii="Cambria Math" w:eastAsia="Times New Roman" w:hAnsi="Cambria Math" w:cs="Times New Roman"/>
                    <w:i/>
                    <w:snapToGrid w:val="0"/>
                    <w:color w:val="000000" w:themeColor="text1"/>
                    <w:sz w:val="30"/>
                    <w:szCs w:val="30"/>
                    <w:lang w:eastAsia="ru-RU"/>
                  </w:rPr>
                </m:ctrlPr>
              </m:sSupPr>
              <m:e>
                <m:r>
                  <w:rPr>
                    <w:rFonts w:ascii="Cambria Math" w:eastAsia="Times New Roman" w:hAnsi="Cambria Math" w:cs="Times New Roman"/>
                    <w:snapToGrid w:val="0"/>
                    <w:color w:val="000000" w:themeColor="text1"/>
                    <w:sz w:val="30"/>
                    <w:szCs w:val="30"/>
                    <w:lang w:val="en-US" w:eastAsia="ru-RU"/>
                  </w:rPr>
                  <m:t>H</m:t>
                </m:r>
              </m:e>
              <m:sup>
                <m:r>
                  <w:rPr>
                    <w:rFonts w:ascii="Cambria Math" w:eastAsia="Times New Roman" w:hAnsi="Cambria Math" w:cs="Times New Roman"/>
                    <w:snapToGrid w:val="0"/>
                    <w:color w:val="000000" w:themeColor="text1"/>
                    <w:sz w:val="30"/>
                    <w:szCs w:val="30"/>
                    <w:lang w:eastAsia="ru-RU"/>
                  </w:rPr>
                  <m:t>+</m:t>
                </m:r>
              </m:sup>
            </m:sSup>
          </m:e>
        </m:d>
        <m:r>
          <w:rPr>
            <w:rFonts w:ascii="Cambria Math" w:eastAsia="Times New Roman" w:hAnsi="Cambria Math" w:cs="Times New Roman"/>
            <w:snapToGrid w:val="0"/>
            <w:color w:val="000000" w:themeColor="text1"/>
            <w:sz w:val="30"/>
            <w:szCs w:val="30"/>
            <w:lang w:eastAsia="ru-RU"/>
          </w:rPr>
          <m:t>= -</m:t>
        </m:r>
        <m:f>
          <m:fPr>
            <m:ctrlPr>
              <w:rPr>
                <w:rFonts w:ascii="Cambria Math" w:eastAsia="Times New Roman" w:hAnsi="Cambria Math" w:cs="Times New Roman"/>
                <w:i/>
                <w:snapToGrid w:val="0"/>
                <w:color w:val="000000" w:themeColor="text1"/>
                <w:sz w:val="30"/>
                <w:szCs w:val="30"/>
                <w:lang w:val="en-US" w:eastAsia="ru-RU"/>
              </w:rPr>
            </m:ctrlPr>
          </m:fPr>
          <m:num>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num>
          <m:den>
            <m:r>
              <w:rPr>
                <w:rFonts w:ascii="Cambria Math" w:eastAsia="Times New Roman" w:hAnsi="Cambria Math" w:cs="Times New Roman"/>
                <w:snapToGrid w:val="0"/>
                <w:color w:val="000000" w:themeColor="text1"/>
                <w:sz w:val="30"/>
                <w:szCs w:val="30"/>
                <w:lang w:eastAsia="ru-RU"/>
              </w:rPr>
              <m:t>2</m:t>
            </m:r>
          </m:den>
        </m:f>
        <m:r>
          <w:rPr>
            <w:rFonts w:ascii="Cambria Math" w:eastAsia="Times New Roman" w:hAnsi="Cambria Math" w:cs="Times New Roman"/>
            <w:snapToGrid w:val="0"/>
            <w:color w:val="000000" w:themeColor="text1"/>
            <w:sz w:val="30"/>
            <w:szCs w:val="30"/>
            <w:lang w:eastAsia="ru-RU"/>
          </w:rPr>
          <m:t>+</m:t>
        </m:r>
        <m:sSup>
          <m:sSupPr>
            <m:ctrlPr>
              <w:rPr>
                <w:rFonts w:ascii="Cambria Math" w:eastAsia="Times New Roman" w:hAnsi="Cambria Math" w:cs="Times New Roman"/>
                <w:i/>
                <w:snapToGrid w:val="0"/>
                <w:color w:val="000000" w:themeColor="text1"/>
                <w:sz w:val="30"/>
                <w:szCs w:val="30"/>
                <w:lang w:val="en-US" w:eastAsia="ru-RU"/>
              </w:rPr>
            </m:ctrlPr>
          </m:sSupPr>
          <m:e>
            <m:r>
              <w:rPr>
                <w:rFonts w:ascii="Cambria Math" w:eastAsia="Times New Roman" w:hAnsi="Cambria Math" w:cs="Times New Roman"/>
                <w:snapToGrid w:val="0"/>
                <w:color w:val="000000" w:themeColor="text1"/>
                <w:sz w:val="30"/>
                <w:szCs w:val="30"/>
                <w:lang w:eastAsia="ru-RU"/>
              </w:rPr>
              <m:t>(</m:t>
            </m:r>
            <m:f>
              <m:fPr>
                <m:ctrlPr>
                  <w:rPr>
                    <w:rFonts w:ascii="Cambria Math" w:eastAsia="Times New Roman" w:hAnsi="Cambria Math" w:cs="Times New Roman"/>
                    <w:i/>
                    <w:snapToGrid w:val="0"/>
                    <w:color w:val="000000" w:themeColor="text1"/>
                    <w:sz w:val="30"/>
                    <w:szCs w:val="30"/>
                    <w:lang w:val="en-US" w:eastAsia="ru-RU"/>
                  </w:rPr>
                </m:ctrlPr>
              </m:fPr>
              <m:num>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num>
              <m:den>
                <m:r>
                  <w:rPr>
                    <w:rFonts w:ascii="Cambria Math" w:eastAsia="Times New Roman" w:hAnsi="Cambria Math" w:cs="Times New Roman"/>
                    <w:snapToGrid w:val="0"/>
                    <w:color w:val="000000" w:themeColor="text1"/>
                    <w:sz w:val="30"/>
                    <w:szCs w:val="30"/>
                    <w:lang w:eastAsia="ru-RU"/>
                  </w:rPr>
                  <m:t>4</m:t>
                </m:r>
              </m:den>
            </m:f>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sSub>
              <m:sSubPr>
                <m:ctrlPr>
                  <w:rPr>
                    <w:rFonts w:ascii="Cambria Math" w:eastAsia="Times New Roman" w:hAnsi="Cambria Math" w:cs="Times New Roman"/>
                    <w:i/>
                    <w:snapToGrid w:val="0"/>
                    <w:color w:val="000000" w:themeColor="text1"/>
                    <w:sz w:val="30"/>
                    <w:szCs w:val="30"/>
                    <w:lang w:eastAsia="ru-RU"/>
                  </w:rPr>
                </m:ctrlPr>
              </m:sSubPr>
              <m:e>
                <m:r>
                  <w:rPr>
                    <w:rFonts w:ascii="Cambria Math" w:eastAsia="Times New Roman" w:hAnsi="Cambria Math" w:cs="Times New Roman"/>
                    <w:snapToGrid w:val="0"/>
                    <w:color w:val="000000" w:themeColor="text1"/>
                    <w:sz w:val="30"/>
                    <w:szCs w:val="30"/>
                    <w:lang w:val="en-US" w:eastAsia="ru-RU"/>
                  </w:rPr>
                  <m:t>C</m:t>
                </m:r>
              </m:e>
              <m:sub>
                <m:r>
                  <w:rPr>
                    <w:rFonts w:ascii="Cambria Math" w:eastAsia="Times New Roman" w:hAnsi="Cambria Math" w:cs="Times New Roman"/>
                    <w:snapToGrid w:val="0"/>
                    <w:color w:val="000000" w:themeColor="text1"/>
                    <w:sz w:val="30"/>
                    <w:szCs w:val="30"/>
                    <w:lang w:eastAsia="ru-RU"/>
                  </w:rPr>
                  <m:t>соль</m:t>
                </m:r>
              </m:sub>
            </m:sSub>
            <m:r>
              <w:rPr>
                <w:rFonts w:ascii="Cambria Math" w:eastAsia="Times New Roman" w:hAnsi="Cambria Math" w:cs="Times New Roman"/>
                <w:snapToGrid w:val="0"/>
                <w:color w:val="000000" w:themeColor="text1"/>
                <w:sz w:val="30"/>
                <w:szCs w:val="30"/>
                <w:lang w:eastAsia="ru-RU"/>
              </w:rPr>
              <m:t>)</m:t>
            </m:r>
          </m:e>
          <m:sup>
            <m:f>
              <m:fPr>
                <m:ctrlPr>
                  <w:rPr>
                    <w:rFonts w:ascii="Cambria Math" w:eastAsia="Times New Roman" w:hAnsi="Cambria Math" w:cs="Times New Roman"/>
                    <w:i/>
                    <w:snapToGrid w:val="0"/>
                    <w:color w:val="000000" w:themeColor="text1"/>
                    <w:sz w:val="30"/>
                    <w:szCs w:val="30"/>
                    <w:lang w:val="en-US" w:eastAsia="ru-RU"/>
                  </w:rPr>
                </m:ctrlPr>
              </m:fPr>
              <m:num>
                <m:r>
                  <w:rPr>
                    <w:rFonts w:ascii="Cambria Math" w:eastAsia="Times New Roman" w:hAnsi="Cambria Math" w:cs="Times New Roman"/>
                    <w:snapToGrid w:val="0"/>
                    <w:color w:val="000000" w:themeColor="text1"/>
                    <w:sz w:val="30"/>
                    <w:szCs w:val="30"/>
                    <w:lang w:eastAsia="ru-RU"/>
                  </w:rPr>
                  <m:t>1</m:t>
                </m:r>
              </m:num>
              <m:den>
                <m:r>
                  <w:rPr>
                    <w:rFonts w:ascii="Cambria Math" w:eastAsia="Times New Roman" w:hAnsi="Cambria Math" w:cs="Times New Roman"/>
                    <w:snapToGrid w:val="0"/>
                    <w:color w:val="000000" w:themeColor="text1"/>
                    <w:sz w:val="30"/>
                    <w:szCs w:val="30"/>
                    <w:lang w:eastAsia="ru-RU"/>
                  </w:rPr>
                  <m:t>2</m:t>
                </m:r>
              </m:den>
            </m:f>
          </m:sup>
        </m:sSup>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(12.17)</w:t>
      </w:r>
    </w:p>
    <w:p w:rsidR="00066A80" w:rsidRPr="00F31079" w:rsidRDefault="00066A80" w:rsidP="00066A80">
      <w:pPr>
        <w:spacing w:after="0" w:line="240" w:lineRule="auto"/>
        <w:ind w:firstLine="709"/>
        <w:jc w:val="both"/>
        <w:rPr>
          <w:rFonts w:ascii="Times New Roman" w:eastAsia="Times New Roman" w:hAnsi="Times New Roman" w:cs="Times New Roman"/>
          <w:b/>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b/>
          <w:i/>
          <w:snapToGrid w:val="0"/>
          <w:color w:val="000000" w:themeColor="text1"/>
          <w:sz w:val="30"/>
          <w:szCs w:val="30"/>
          <w:lang w:val="en-US" w:eastAsia="ru-RU"/>
        </w:rPr>
        <w:lastRenderedPageBreak/>
        <w:t>III</w:t>
      </w:r>
      <w:r w:rsidRPr="00F31079">
        <w:rPr>
          <w:rFonts w:ascii="Times New Roman" w:eastAsia="Times New Roman" w:hAnsi="Times New Roman" w:cs="Times New Roman"/>
          <w:b/>
          <w:i/>
          <w:snapToGrid w:val="0"/>
          <w:color w:val="000000" w:themeColor="text1"/>
          <w:sz w:val="30"/>
          <w:szCs w:val="30"/>
          <w:lang w:eastAsia="ru-RU"/>
        </w:rPr>
        <w:t>. Соли слабой одноосновной кислоты и слабого однокислотного основания.</w:t>
      </w:r>
      <w:r w:rsidRPr="00F31079">
        <w:rPr>
          <w:rFonts w:ascii="Times New Roman" w:eastAsia="Times New Roman" w:hAnsi="Times New Roman" w:cs="Times New Roman"/>
          <w:snapToGrid w:val="0"/>
          <w:color w:val="000000" w:themeColor="text1"/>
          <w:sz w:val="30"/>
          <w:szCs w:val="30"/>
          <w:lang w:eastAsia="ru-RU"/>
        </w:rPr>
        <w:t xml:space="preserve"> При растворении ацетата аммония в воде наступает его практически полная диссоциация:</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vertAlign w:val="superscript"/>
          <w:lang w:eastAsia="ru-RU"/>
        </w:rPr>
      </w:pPr>
      <w:r w:rsidRPr="00F31079">
        <w:rPr>
          <w:rFonts w:ascii="Times New Roman" w:eastAsia="Times New Roman" w:hAnsi="Times New Roman" w:cs="Times New Roman"/>
          <w:snapToGrid w:val="0"/>
          <w:color w:val="000000" w:themeColor="text1"/>
          <w:sz w:val="30"/>
          <w:szCs w:val="30"/>
          <w:lang w:val="en-US" w:eastAsia="ru-RU"/>
        </w:rPr>
        <w:t>CH</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val="en-US" w:eastAsia="ru-RU"/>
        </w:rPr>
        <w:t>COONH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CH</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val="en-US" w:eastAsia="ru-RU"/>
        </w:rPr>
        <w:t>COO</w:t>
      </w:r>
      <w:r w:rsidRPr="00F31079">
        <w:rPr>
          <w:rFonts w:ascii="Times New Roman" w:eastAsia="Times New Roman" w:hAnsi="Times New Roman" w:cs="Times New Roman"/>
          <w:snapToGrid w:val="0"/>
          <w:color w:val="000000" w:themeColor="text1"/>
          <w:sz w:val="30"/>
          <w:szCs w:val="30"/>
          <w:vertAlign w:val="superscript"/>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 xml:space="preserve">Столкновение ионов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и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с молекулами воды приво</w:t>
      </w:r>
      <w:r w:rsidRPr="00F31079">
        <w:rPr>
          <w:rFonts w:ascii="Times New Roman" w:eastAsia="Times New Roman" w:hAnsi="Times New Roman" w:cs="Times New Roman"/>
          <w:snapToGrid w:val="0"/>
          <w:color w:val="000000" w:themeColor="text1"/>
          <w:sz w:val="30"/>
          <w:szCs w:val="30"/>
          <w:lang w:eastAsia="ru-RU"/>
        </w:rPr>
        <w:softHyphen/>
        <w:t>дит к образованию слабо диссоциирующих молекул соответственно слабого основания 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ОH и слабой кислоты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СООН.</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Так как образующиеся вещества </w:t>
      </w:r>
      <w:r w:rsidRPr="00F31079">
        <w:rPr>
          <w:rFonts w:ascii="Times New Roman" w:eastAsia="Times New Roman" w:hAnsi="Times New Roman" w:cs="Times New Roman"/>
          <w:snapToGrid w:val="0"/>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слабые электролиты, то в результате соли слабых кислот и слабых оснований подвергаются почти полному гидролизу, а реакция среды в растворах определя</w:t>
      </w:r>
      <w:r w:rsidRPr="00F31079">
        <w:rPr>
          <w:rFonts w:ascii="Times New Roman" w:eastAsia="Times New Roman" w:hAnsi="Times New Roman" w:cs="Times New Roman"/>
          <w:color w:val="000000" w:themeColor="text1"/>
          <w:sz w:val="30"/>
          <w:szCs w:val="30"/>
          <w:lang w:eastAsia="ru-RU"/>
        </w:rPr>
        <w:softHyphen/>
        <w:t>ется соотношением силы кислоты и основания. В ионной форме уравнение гидролиза соли может быть представлено уравнением:</w:t>
      </w:r>
    </w:p>
    <w:p w:rsidR="00066A80" w:rsidRPr="00F31079" w:rsidRDefault="00066A80" w:rsidP="00066A80">
      <w:pPr>
        <w:spacing w:after="0" w:line="240" w:lineRule="auto"/>
        <w:ind w:firstLine="709"/>
        <w:jc w:val="both"/>
        <w:rPr>
          <w:rFonts w:ascii="Times New Roman" w:eastAsia="Times New Roman" w:hAnsi="Times New Roman" w:cs="Times New Roman"/>
          <w:i/>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val="en-US" w:eastAsia="ru-RU"/>
        </w:rPr>
        <w:t>COO</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NH</w:t>
      </w:r>
      <w:r w:rsidRPr="00F31079">
        <w:rPr>
          <w:rFonts w:ascii="Times New Roman" w:eastAsia="Times New Roman" w:hAnsi="Times New Roman" w:cs="Times New Roman"/>
          <w:i/>
          <w:snapToGrid w:val="0"/>
          <w:color w:val="000000" w:themeColor="text1"/>
          <w:sz w:val="30"/>
          <w:szCs w:val="30"/>
          <w:vertAlign w:val="subscript"/>
          <w:lang w:eastAsia="ru-RU"/>
        </w:rPr>
        <w:t>4</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H</w:t>
      </w:r>
      <w:r w:rsidRPr="00F31079">
        <w:rPr>
          <w:rFonts w:ascii="Times New Roman" w:eastAsia="Times New Roman" w:hAnsi="Times New Roman" w:cs="Times New Roman"/>
          <w:i/>
          <w:snapToGrid w:val="0"/>
          <w:color w:val="000000" w:themeColor="text1"/>
          <w:sz w:val="30"/>
          <w:szCs w:val="30"/>
          <w:vertAlign w:val="subscript"/>
          <w:lang w:eastAsia="ru-RU"/>
        </w:rPr>
        <w:t>2</w:t>
      </w:r>
      <w:r w:rsidRPr="00F31079">
        <w:rPr>
          <w:rFonts w:ascii="Times New Roman" w:eastAsia="Times New Roman" w:hAnsi="Times New Roman" w:cs="Times New Roman"/>
          <w:i/>
          <w:snapToGrid w:val="0"/>
          <w:color w:val="000000" w:themeColor="text1"/>
          <w:sz w:val="30"/>
          <w:szCs w:val="30"/>
          <w:lang w:val="en-US" w:eastAsia="ru-RU"/>
        </w:rPr>
        <w:t>O</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NH</w:t>
      </w:r>
      <w:r w:rsidRPr="00F31079">
        <w:rPr>
          <w:rFonts w:ascii="Times New Roman" w:eastAsia="Times New Roman" w:hAnsi="Times New Roman" w:cs="Times New Roman"/>
          <w:i/>
          <w:snapToGrid w:val="0"/>
          <w:color w:val="000000" w:themeColor="text1"/>
          <w:sz w:val="30"/>
          <w:szCs w:val="30"/>
          <w:vertAlign w:val="subscript"/>
          <w:lang w:eastAsia="ru-RU"/>
        </w:rPr>
        <w:t>4</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lang w:eastAsia="ru-RU"/>
        </w:rPr>
        <w:t xml:space="preserve"> + </w:t>
      </w: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val="en-US" w:eastAsia="ru-RU"/>
        </w:rPr>
        <w:t>COOH</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Применим к нему закон действия масс для момента равновесия</w:t>
      </w: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position w:val="-34"/>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eastAsia="ru-RU"/>
                  </w:rPr>
                  <m:t>OH</m:t>
                </m:r>
              </m:e>
            </m:d>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eastAsia="ru-RU"/>
                  </w:rPr>
                  <m:t>COOH</m:t>
                </m:r>
              </m:e>
            </m:d>
          </m:num>
          <m:den>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O</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t xml:space="preserve"> </w:t>
      </w:r>
      <w:r w:rsidRPr="00F31079">
        <w:rPr>
          <w:rFonts w:ascii="Times New Roman" w:eastAsia="Times New Roman" w:hAnsi="Times New Roman" w:cs="Times New Roman"/>
          <w:snapToGrid w:val="0"/>
          <w:color w:val="000000" w:themeColor="text1"/>
          <w:sz w:val="30"/>
          <w:szCs w:val="30"/>
          <w:lang w:eastAsia="ru-RU"/>
        </w:rPr>
        <w:t>(12.18)</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Это выражение можно упростить. Умножим числитель и знамена</w:t>
      </w:r>
      <w:r w:rsidRPr="00F31079">
        <w:rPr>
          <w:rFonts w:ascii="Times New Roman" w:eastAsia="Times New Roman" w:hAnsi="Times New Roman" w:cs="Times New Roman"/>
          <w:snapToGrid w:val="0"/>
          <w:color w:val="000000" w:themeColor="text1"/>
          <w:sz w:val="30"/>
          <w:szCs w:val="30"/>
          <w:lang w:eastAsia="ru-RU"/>
        </w:rPr>
        <w:softHyphen/>
        <w:t>тель на ионное произведение воды</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val="en-US" w:eastAsia="ru-RU"/>
              </w:rPr>
              <m:t>K</m:t>
            </m:r>
          </m:e>
          <m:sub>
            <m:r>
              <w:rPr>
                <w:rFonts w:ascii="Cambria Math" w:eastAsia="Times New Roman" w:hAnsi="Cambria Math" w:cs="Times New Roman"/>
                <w:snapToGrid w:val="0"/>
                <w:color w:val="000000" w:themeColor="text1"/>
                <w:sz w:val="30"/>
                <w:szCs w:val="30"/>
                <w:lang w:eastAsia="ru-RU"/>
              </w:rPr>
              <m:t>гидр</m:t>
            </m:r>
          </m:sub>
        </m:sSub>
        <m:r>
          <w:rPr>
            <w:rFonts w:ascii="Cambria Math" w:eastAsia="Times New Roman" w:hAnsi="Cambria Math" w:cs="Times New Roman"/>
            <w:snapToGrid w:val="0"/>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e>
            </m:d>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num>
          <m:den>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val="en-US"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i/>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val="en-US"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r>
              <w:rPr>
                <w:rFonts w:ascii="Cambria Math" w:eastAsia="Times New Roman" w:hAnsi="Cambria Math" w:cs="Times New Roman"/>
                <w:color w:val="000000" w:themeColor="text1"/>
                <w:sz w:val="30"/>
                <w:szCs w:val="30"/>
                <w:lang w:eastAsia="ru-RU"/>
              </w:rPr>
              <m:t xml:space="preserve"> </m:t>
            </m:r>
          </m:den>
        </m:f>
      </m:oMath>
      <w:r w:rsidRPr="00F31079">
        <w:rPr>
          <w:rFonts w:ascii="Times New Roman" w:eastAsia="Times New Roman" w:hAnsi="Times New Roman" w:cs="Times New Roman"/>
          <w:snapToGrid w:val="0"/>
          <w:color w:val="000000" w:themeColor="text1"/>
          <w:sz w:val="30"/>
          <w:szCs w:val="30"/>
          <w:lang w:eastAsia="ru-RU"/>
        </w:rPr>
        <w:tab/>
        <w:t>(12.19)</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Константы диссоциации основания и кислоты выражаются со</w:t>
      </w:r>
      <w:r w:rsidRPr="00F31079">
        <w:rPr>
          <w:rFonts w:ascii="Times New Roman" w:eastAsia="Times New Roman" w:hAnsi="Times New Roman" w:cs="Times New Roman"/>
          <w:snapToGrid w:val="0"/>
          <w:color w:val="000000" w:themeColor="text1"/>
          <w:sz w:val="30"/>
          <w:szCs w:val="30"/>
          <w:lang w:eastAsia="ru-RU"/>
        </w:rPr>
        <w:softHyphen/>
        <w:t>ответственно:</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val="en-US" w:eastAsia="ru-RU"/>
              </w:rPr>
            </m:ctrlPr>
          </m:fPr>
          <m:num>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val="en-US"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num>
          <m:den>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e>
            </m:d>
          </m:den>
        </m:f>
      </m:oMath>
      <w:r w:rsidRPr="00F31079">
        <w:rPr>
          <w:rFonts w:ascii="Times New Roman" w:eastAsia="Times New Roman" w:hAnsi="Times New Roman" w:cs="Times New Roman"/>
          <w:i/>
          <w:snapToGrid w:val="0"/>
          <w:color w:val="000000" w:themeColor="text1"/>
          <w:sz w:val="30"/>
          <w:szCs w:val="30"/>
          <w:lang w:eastAsia="ru-RU"/>
        </w:rPr>
        <w:tab/>
      </w:r>
      <w:r w:rsidRPr="00F31079">
        <w:rPr>
          <w:rFonts w:ascii="Times New Roman" w:eastAsia="Times New Roman" w:hAnsi="Times New Roman" w:cs="Times New Roman"/>
          <w:i/>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(12.20)</w:t>
      </w: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ab/>
      </w:r>
      <m:oMath>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r>
          <w:rPr>
            <w:rFonts w:ascii="Cambria Math" w:eastAsia="Times New Roman" w:hAnsi="Cambria Math" w:cs="Times New Roman"/>
            <w:color w:val="000000" w:themeColor="text1"/>
            <w:sz w:val="30"/>
            <w:szCs w:val="30"/>
            <w:lang w:eastAsia="ru-RU"/>
          </w:rPr>
          <m:t>=</m:t>
        </m:r>
        <m:f>
          <m:fPr>
            <m:ctrlPr>
              <w:rPr>
                <w:rFonts w:ascii="Cambria Math" w:eastAsia="Times New Roman" w:hAnsi="Cambria Math" w:cs="Times New Roman"/>
                <w:i/>
                <w:color w:val="000000" w:themeColor="text1"/>
                <w:sz w:val="30"/>
                <w:szCs w:val="30"/>
                <w:lang w:val="en-US" w:eastAsia="ru-RU"/>
              </w:rPr>
            </m:ctrlPr>
          </m:fPr>
          <m:num>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den>
        </m:f>
        <m:r>
          <m:rPr>
            <m:sty m:val="p"/>
          </m:rPr>
          <w:rPr>
            <w:rFonts w:ascii="Cambria Math" w:eastAsia="Times New Roman" w:hAnsi="Cambria Math" w:cs="Times New Roman"/>
            <w:color w:val="000000" w:themeColor="text1"/>
            <w:sz w:val="30"/>
            <w:szCs w:val="30"/>
            <w:lang w:eastAsia="ru-RU"/>
          </w:rPr>
          <m:t xml:space="preserve"> </m:t>
        </m:r>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(12.21)</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откуда следуют выражения для [N</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и [СНзСОО</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val="en-US"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val="en-US"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e>
            </m:d>
          </m:num>
          <m:den>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r>
          <w:rPr>
            <w:rFonts w:ascii="Cambria Math" w:eastAsia="Times New Roman" w:hAnsi="Cambria Math" w:cs="Times New Roman"/>
            <w:color w:val="000000" w:themeColor="text1"/>
            <w:sz w:val="30"/>
            <w:szCs w:val="30"/>
            <w:lang w:eastAsia="ru-RU"/>
          </w:rPr>
          <m:t xml:space="preserve"> </m:t>
        </m:r>
      </m:oMath>
      <w:r w:rsidRPr="00F31079">
        <w:rPr>
          <w:rFonts w:ascii="Times New Roman" w:eastAsia="Times New Roman" w:hAnsi="Times New Roman" w:cs="Times New Roman"/>
          <w:snapToGrid w:val="0"/>
          <w:color w:val="000000" w:themeColor="text1"/>
          <w:position w:val="-32"/>
          <w:sz w:val="30"/>
          <w:szCs w:val="30"/>
          <w:lang w:eastAsia="ru-RU"/>
        </w:rPr>
        <w:tab/>
      </w:r>
      <w:r w:rsidRPr="00F31079">
        <w:rPr>
          <w:rFonts w:ascii="Times New Roman" w:eastAsia="Times New Roman" w:hAnsi="Times New Roman" w:cs="Times New Roman"/>
          <w:snapToGrid w:val="0"/>
          <w:color w:val="000000" w:themeColor="text1"/>
          <w:position w:val="-32"/>
          <w:sz w:val="30"/>
          <w:szCs w:val="30"/>
          <w:lang w:eastAsia="ru-RU"/>
        </w:rPr>
        <w:tab/>
      </w:r>
      <w:r w:rsidRPr="00F31079">
        <w:rPr>
          <w:rFonts w:ascii="Times New Roman" w:eastAsia="Times New Roman" w:hAnsi="Times New Roman" w:cs="Times New Roman"/>
          <w:snapToGrid w:val="0"/>
          <w:color w:val="000000" w:themeColor="text1"/>
          <w:position w:val="-32"/>
          <w:sz w:val="30"/>
          <w:szCs w:val="30"/>
          <w:lang w:eastAsia="ru-RU"/>
        </w:rPr>
        <w:tab/>
      </w:r>
      <w:r w:rsidRPr="00F31079">
        <w:rPr>
          <w:rFonts w:ascii="Times New Roman" w:eastAsia="Times New Roman" w:hAnsi="Times New Roman" w:cs="Times New Roman"/>
          <w:snapToGrid w:val="0"/>
          <w:color w:val="000000" w:themeColor="text1"/>
          <w:position w:val="-32"/>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(12.22)</w:t>
      </w: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m:t>
                </m:r>
              </m:e>
              <m:sup>
                <m:r>
                  <w:rPr>
                    <w:rFonts w:ascii="Cambria Math" w:eastAsia="Times New Roman" w:hAnsi="Cambria Math" w:cs="Times New Roman"/>
                    <w:color w:val="000000" w:themeColor="text1"/>
                    <w:sz w:val="30"/>
                    <w:szCs w:val="30"/>
                    <w:lang w:eastAsia="ru-RU"/>
                  </w:rPr>
                  <m:t>-</m:t>
                </m:r>
              </m:sup>
            </m:sSup>
          </m:e>
        </m:d>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val="en-US"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num>
          <m:den>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den>
        </m:f>
      </m:oMath>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ab/>
        <w:t>(12.23)</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Чтобы получить формулу для расчета [Н</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проведем ряд последо</w:t>
      </w:r>
      <w:r w:rsidRPr="00F31079">
        <w:rPr>
          <w:rFonts w:ascii="Times New Roman" w:eastAsia="Times New Roman" w:hAnsi="Times New Roman" w:cs="Times New Roman"/>
          <w:snapToGrid w:val="0"/>
          <w:color w:val="000000" w:themeColor="text1"/>
          <w:sz w:val="30"/>
          <w:szCs w:val="30"/>
          <w:lang w:eastAsia="ru-RU"/>
        </w:rPr>
        <w:softHyphen/>
        <w:t>вательных преобразований. Из уравнения:</w:t>
      </w:r>
    </w:p>
    <w:p w:rsidR="00066A80" w:rsidRPr="00F31079" w:rsidRDefault="00066A80" w:rsidP="00066A80">
      <w:pPr>
        <w:spacing w:after="0" w:line="240" w:lineRule="auto"/>
        <w:ind w:firstLine="709"/>
        <w:jc w:val="both"/>
        <w:rPr>
          <w:rFonts w:ascii="Times New Roman" w:eastAsia="Times New Roman" w:hAnsi="Times New Roman" w:cs="Times New Roman"/>
          <w:i/>
          <w:snapToGrid w:val="0"/>
          <w:color w:val="000000" w:themeColor="text1"/>
          <w:sz w:val="30"/>
          <w:szCs w:val="30"/>
          <w:lang w:eastAsia="ru-RU"/>
        </w:rPr>
      </w:pPr>
      <w:r w:rsidRPr="00F31079">
        <w:rPr>
          <w:rFonts w:ascii="Times New Roman" w:eastAsia="Times New Roman" w:hAnsi="Times New Roman" w:cs="Times New Roman"/>
          <w:i/>
          <w:snapToGrid w:val="0"/>
          <w:color w:val="000000" w:themeColor="text1"/>
          <w:sz w:val="30"/>
          <w:szCs w:val="30"/>
          <w:lang w:eastAsia="ru-RU"/>
        </w:rPr>
        <w:t>[</w:t>
      </w:r>
      <w:r w:rsidRPr="00F31079">
        <w:rPr>
          <w:rFonts w:ascii="Times New Roman" w:eastAsia="Times New Roman" w:hAnsi="Times New Roman" w:cs="Times New Roman"/>
          <w:i/>
          <w:snapToGrid w:val="0"/>
          <w:color w:val="000000" w:themeColor="text1"/>
          <w:sz w:val="30"/>
          <w:szCs w:val="30"/>
          <w:lang w:val="en-US" w:eastAsia="ru-RU"/>
        </w:rPr>
        <w:t>NH</w:t>
      </w:r>
      <w:r w:rsidRPr="00F31079">
        <w:rPr>
          <w:rFonts w:ascii="Times New Roman" w:eastAsia="Times New Roman" w:hAnsi="Times New Roman" w:cs="Times New Roman"/>
          <w:i/>
          <w:snapToGrid w:val="0"/>
          <w:color w:val="000000" w:themeColor="text1"/>
          <w:sz w:val="30"/>
          <w:szCs w:val="30"/>
          <w:vertAlign w:val="subscript"/>
          <w:lang w:eastAsia="ru-RU"/>
        </w:rPr>
        <w:t>4</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 [</w:t>
      </w: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val="en-US" w:eastAsia="ru-RU"/>
        </w:rPr>
        <w:t>COO</w:t>
      </w:r>
      <w:r w:rsidRPr="00F31079">
        <w:rPr>
          <w:rFonts w:ascii="Times New Roman" w:eastAsia="Times New Roman" w:hAnsi="Times New Roman" w:cs="Times New Roman"/>
          <w:i/>
          <w:snapToGrid w:val="0"/>
          <w:color w:val="000000" w:themeColor="text1"/>
          <w:sz w:val="30"/>
          <w:szCs w:val="30"/>
          <w:vertAlign w:val="superscript"/>
          <w:lang w:eastAsia="ru-RU"/>
        </w:rPr>
        <w:t>-</w:t>
      </w:r>
      <w:r w:rsidRPr="00F31079">
        <w:rPr>
          <w:rFonts w:ascii="Times New Roman" w:eastAsia="Times New Roman" w:hAnsi="Times New Roman" w:cs="Times New Roman"/>
          <w:i/>
          <w:snapToGrid w:val="0"/>
          <w:color w:val="000000" w:themeColor="text1"/>
          <w:sz w:val="30"/>
          <w:szCs w:val="30"/>
          <w:lang w:eastAsia="ru-RU"/>
        </w:rPr>
        <w:t>];   [</w:t>
      </w:r>
      <w:r w:rsidRPr="00F31079">
        <w:rPr>
          <w:rFonts w:ascii="Times New Roman" w:eastAsia="Times New Roman" w:hAnsi="Times New Roman" w:cs="Times New Roman"/>
          <w:i/>
          <w:snapToGrid w:val="0"/>
          <w:color w:val="000000" w:themeColor="text1"/>
          <w:sz w:val="30"/>
          <w:szCs w:val="30"/>
          <w:lang w:val="en-US" w:eastAsia="ru-RU"/>
        </w:rPr>
        <w:t>CH</w:t>
      </w:r>
      <w:r w:rsidRPr="00F31079">
        <w:rPr>
          <w:rFonts w:ascii="Times New Roman" w:eastAsia="Times New Roman" w:hAnsi="Times New Roman" w:cs="Times New Roman"/>
          <w:i/>
          <w:snapToGrid w:val="0"/>
          <w:color w:val="000000" w:themeColor="text1"/>
          <w:sz w:val="30"/>
          <w:szCs w:val="30"/>
          <w:vertAlign w:val="subscript"/>
          <w:lang w:eastAsia="ru-RU"/>
        </w:rPr>
        <w:t>3</w:t>
      </w:r>
      <w:r w:rsidRPr="00F31079">
        <w:rPr>
          <w:rFonts w:ascii="Times New Roman" w:eastAsia="Times New Roman" w:hAnsi="Times New Roman" w:cs="Times New Roman"/>
          <w:i/>
          <w:snapToGrid w:val="0"/>
          <w:color w:val="000000" w:themeColor="text1"/>
          <w:sz w:val="30"/>
          <w:szCs w:val="30"/>
          <w:lang w:val="en-US" w:eastAsia="ru-RU"/>
        </w:rPr>
        <w:t>COOH</w:t>
      </w:r>
      <w:r w:rsidRPr="00F31079">
        <w:rPr>
          <w:rFonts w:ascii="Times New Roman" w:eastAsia="Times New Roman" w:hAnsi="Times New Roman" w:cs="Times New Roman"/>
          <w:i/>
          <w:snapToGrid w:val="0"/>
          <w:color w:val="000000" w:themeColor="text1"/>
          <w:sz w:val="30"/>
          <w:szCs w:val="30"/>
          <w:lang w:eastAsia="ru-RU"/>
        </w:rPr>
        <w:t>] = [</w:t>
      </w:r>
      <w:r w:rsidRPr="00F31079">
        <w:rPr>
          <w:rFonts w:ascii="Times New Roman" w:eastAsia="Times New Roman" w:hAnsi="Times New Roman" w:cs="Times New Roman"/>
          <w:i/>
          <w:snapToGrid w:val="0"/>
          <w:color w:val="000000" w:themeColor="text1"/>
          <w:sz w:val="30"/>
          <w:szCs w:val="30"/>
          <w:lang w:val="en-US" w:eastAsia="ru-RU"/>
        </w:rPr>
        <w:t>NH</w:t>
      </w:r>
      <w:r w:rsidRPr="00F31079">
        <w:rPr>
          <w:rFonts w:ascii="Times New Roman" w:eastAsia="Times New Roman" w:hAnsi="Times New Roman" w:cs="Times New Roman"/>
          <w:i/>
          <w:snapToGrid w:val="0"/>
          <w:color w:val="000000" w:themeColor="text1"/>
          <w:sz w:val="30"/>
          <w:szCs w:val="30"/>
          <w:vertAlign w:val="subscript"/>
          <w:lang w:eastAsia="ru-RU"/>
        </w:rPr>
        <w:t>4</w:t>
      </w:r>
      <w:r w:rsidRPr="00F31079">
        <w:rPr>
          <w:rFonts w:ascii="Times New Roman" w:eastAsia="Times New Roman" w:hAnsi="Times New Roman" w:cs="Times New Roman"/>
          <w:i/>
          <w:snapToGrid w:val="0"/>
          <w:color w:val="000000" w:themeColor="text1"/>
          <w:sz w:val="30"/>
          <w:szCs w:val="30"/>
          <w:lang w:val="en-US" w:eastAsia="ru-RU"/>
        </w:rPr>
        <w:t>OH</w:t>
      </w:r>
      <w:r w:rsidRPr="00F31079">
        <w:rPr>
          <w:rFonts w:ascii="Times New Roman" w:eastAsia="Times New Roman" w:hAnsi="Times New Roman" w:cs="Times New Roman"/>
          <w:i/>
          <w:snapToGrid w:val="0"/>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Вместо [</w:t>
      </w:r>
      <w:r w:rsidRPr="00F31079">
        <w:rPr>
          <w:rFonts w:ascii="Times New Roman" w:eastAsia="Times New Roman" w:hAnsi="Times New Roman" w:cs="Times New Roman"/>
          <w:snapToGrid w:val="0"/>
          <w:color w:val="000000" w:themeColor="text1"/>
          <w:sz w:val="30"/>
          <w:szCs w:val="30"/>
          <w:lang w:val="en-US" w:eastAsia="ru-RU"/>
        </w:rPr>
        <w:t>NH</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lang w:eastAsia="ru-RU"/>
        </w:rPr>
        <w:t>О</w:t>
      </w:r>
      <w:r w:rsidRPr="00F31079">
        <w:rPr>
          <w:rFonts w:ascii="Times New Roman" w:eastAsia="Times New Roman" w:hAnsi="Times New Roman" w:cs="Times New Roman"/>
          <w:snapToGrid w:val="0"/>
          <w:color w:val="000000" w:themeColor="text1"/>
          <w:sz w:val="30"/>
          <w:szCs w:val="30"/>
          <w:lang w:val="en-US" w:eastAsia="ru-RU"/>
        </w:rPr>
        <w:t>H</w:t>
      </w:r>
      <w:r w:rsidRPr="00F31079">
        <w:rPr>
          <w:rFonts w:ascii="Times New Roman" w:eastAsia="Times New Roman" w:hAnsi="Times New Roman" w:cs="Times New Roman"/>
          <w:snapToGrid w:val="0"/>
          <w:color w:val="000000" w:themeColor="text1"/>
          <w:sz w:val="30"/>
          <w:szCs w:val="30"/>
          <w:lang w:eastAsia="ru-RU"/>
        </w:rPr>
        <w:t>] подставим равную ей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СООН], полу</w:t>
      </w:r>
      <w:r w:rsidRPr="00F31079">
        <w:rPr>
          <w:rFonts w:ascii="Times New Roman" w:eastAsia="Times New Roman" w:hAnsi="Times New Roman" w:cs="Times New Roman"/>
          <w:snapToGrid w:val="0"/>
          <w:color w:val="000000" w:themeColor="text1"/>
          <w:sz w:val="30"/>
          <w:szCs w:val="30"/>
          <w:lang w:eastAsia="ru-RU"/>
        </w:rPr>
        <w:softHyphen/>
        <w:t>чим</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d>
          <m:dPr>
            <m:begChr m:val="["/>
            <m:endChr m:val="]"/>
            <m:ctrlPr>
              <w:rPr>
                <w:rFonts w:ascii="Cambria Math" w:eastAsia="Times New Roman" w:hAnsi="Cambria Math" w:cs="Times New Roman"/>
                <w:i/>
                <w:color w:val="000000" w:themeColor="text1"/>
                <w:sz w:val="30"/>
                <w:szCs w:val="30"/>
                <w:lang w:eastAsia="ru-RU"/>
              </w:rPr>
            </m:ctrlPr>
          </m:dPr>
          <m:e>
            <m:sSubSup>
              <m:sSubSupPr>
                <m:ctrlPr>
                  <w:rPr>
                    <w:rFonts w:ascii="Cambria Math" w:eastAsia="Times New Roman" w:hAnsi="Cambria Math" w:cs="Times New Roman"/>
                    <w:i/>
                    <w:color w:val="000000" w:themeColor="text1"/>
                    <w:sz w:val="30"/>
                    <w:szCs w:val="30"/>
                    <w:lang w:eastAsia="ru-RU"/>
                  </w:rPr>
                </m:ctrlPr>
              </m:sSubSupPr>
              <m:e>
                <m:r>
                  <w:rPr>
                    <w:rFonts w:ascii="Cambria Math" w:eastAsia="Times New Roman" w:hAnsi="Cambria Math" w:cs="Times New Roman"/>
                    <w:color w:val="000000" w:themeColor="text1"/>
                    <w:sz w:val="30"/>
                    <w:szCs w:val="30"/>
                    <w:lang w:val="en-US" w:eastAsia="ru-RU"/>
                  </w:rPr>
                  <m:t>NH</m:t>
                </m:r>
              </m:e>
              <m:sub>
                <m:r>
                  <w:rPr>
                    <w:rFonts w:ascii="Cambria Math" w:eastAsia="Times New Roman" w:hAnsi="Cambria Math" w:cs="Times New Roman"/>
                    <w:color w:val="000000" w:themeColor="text1"/>
                    <w:sz w:val="30"/>
                    <w:szCs w:val="30"/>
                    <w:lang w:eastAsia="ru-RU"/>
                  </w:rPr>
                  <m:t>4</m:t>
                </m:r>
              </m:sub>
              <m:sup>
                <m:r>
                  <w:rPr>
                    <w:rFonts w:ascii="Cambria Math" w:eastAsia="Times New Roman" w:hAnsi="Cambria Math" w:cs="Times New Roman"/>
                    <w:color w:val="000000" w:themeColor="text1"/>
                    <w:sz w:val="30"/>
                    <w:szCs w:val="30"/>
                    <w:lang w:eastAsia="ru-RU"/>
                  </w:rPr>
                  <m:t>+</m:t>
                </m:r>
              </m:sup>
            </m:sSubSup>
          </m:e>
        </m:d>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color w:val="000000" w:themeColor="text1"/>
                <w:sz w:val="30"/>
                <w:szCs w:val="30"/>
                <w:lang w:val="en-US"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num>
          <m:den>
            <m:r>
              <w:rPr>
                <w:rFonts w:ascii="Cambria Math" w:eastAsia="Times New Roman" w:hAnsi="Cambria Math" w:cs="Times New Roman"/>
                <w:color w:val="000000" w:themeColor="text1"/>
                <w:sz w:val="30"/>
                <w:szCs w:val="30"/>
                <w:lang w:eastAsia="ru-RU"/>
              </w:rPr>
              <m:t>[</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(12.24)</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Затем в константу диссоциации кислоты (уравнение 12.21) введем вместо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 равную ей [</w:t>
      </w:r>
      <w:r w:rsidRPr="00F31079">
        <w:rPr>
          <w:rFonts w:ascii="Times New Roman" w:eastAsia="Times New Roman" w:hAnsi="Times New Roman" w:cs="Times New Roman"/>
          <w:snapToGrid w:val="0"/>
          <w:color w:val="000000" w:themeColor="text1"/>
          <w:sz w:val="30"/>
          <w:szCs w:val="30"/>
          <w:lang w:val="en-US" w:eastAsia="ru-RU"/>
        </w:rPr>
        <w:t>N</w:t>
      </w:r>
      <w:r w:rsidRPr="00F31079">
        <w:rPr>
          <w:rFonts w:ascii="Times New Roman" w:eastAsia="Times New Roman" w:hAnsi="Times New Roman" w:cs="Times New Roman"/>
          <w:snapToGrid w:val="0"/>
          <w:color w:val="000000" w:themeColor="text1"/>
          <w:sz w:val="30"/>
          <w:szCs w:val="30"/>
          <w:lang w:eastAsia="ru-RU"/>
        </w:rPr>
        <w:t>Н</w:t>
      </w:r>
      <w:r w:rsidRPr="00F31079">
        <w:rPr>
          <w:rFonts w:ascii="Times New Roman" w:eastAsia="Times New Roman" w:hAnsi="Times New Roman" w:cs="Times New Roman"/>
          <w:snapToGrid w:val="0"/>
          <w:color w:val="000000" w:themeColor="text1"/>
          <w:sz w:val="30"/>
          <w:szCs w:val="30"/>
          <w:vertAlign w:val="subscript"/>
          <w:lang w:eastAsia="ru-RU"/>
        </w:rPr>
        <w:t>4</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получим:</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eastAsia="ru-RU"/>
        </w:rPr>
      </w:pPr>
      <m:oMath>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sub>
        </m:sSub>
        <m:r>
          <w:rPr>
            <w:rFonts w:ascii="Cambria Math" w:eastAsia="Times New Roman" w:hAnsi="Cambria Math" w:cs="Times New Roman"/>
            <w:color w:val="000000" w:themeColor="text1"/>
            <w:sz w:val="30"/>
            <w:szCs w:val="30"/>
            <w:lang w:eastAsia="ru-RU"/>
          </w:rPr>
          <m:t>=</m:t>
        </m:r>
        <m:f>
          <m:fPr>
            <m:ctrlPr>
              <w:rPr>
                <w:rFonts w:ascii="Cambria Math" w:eastAsia="Times New Roman" w:hAnsi="Cambria Math" w:cs="Times New Roman"/>
                <w:i/>
                <w:color w:val="000000" w:themeColor="text1"/>
                <w:sz w:val="30"/>
                <w:szCs w:val="30"/>
                <w:lang w:val="en-US" w:eastAsia="ru-RU"/>
              </w:rPr>
            </m:ctrlPr>
          </m:fPr>
          <m:num>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H</m:t>
                    </m:r>
                  </m:e>
                  <m:sup>
                    <m:r>
                      <w:rPr>
                        <w:rFonts w:ascii="Cambria Math" w:eastAsia="Times New Roman" w:hAnsi="Cambria Math" w:cs="Times New Roman"/>
                        <w:color w:val="000000" w:themeColor="text1"/>
                        <w:sz w:val="30"/>
                        <w:szCs w:val="30"/>
                        <w:lang w:eastAsia="ru-RU"/>
                      </w:rPr>
                      <m:t>+</m:t>
                    </m:r>
                  </m:sup>
                </m:sSup>
              </m:e>
            </m:d>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4</m:t>
                    </m:r>
                  </m:sub>
                </m:sSub>
                <m:r>
                  <w:rPr>
                    <w:rFonts w:ascii="Cambria Math" w:eastAsia="Times New Roman" w:hAnsi="Cambria Math" w:cs="Times New Roman"/>
                    <w:color w:val="000000" w:themeColor="text1"/>
                    <w:sz w:val="30"/>
                    <w:szCs w:val="30"/>
                    <w:lang w:val="en-US" w:eastAsia="ru-RU"/>
                  </w:rPr>
                  <m:t>OH</m:t>
                </m:r>
              </m:sub>
            </m:sSub>
          </m:num>
          <m:den>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eastAsia="ru-RU"/>
                  </w:rPr>
                  <m:t>С</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val="en-US" w:eastAsia="ru-RU"/>
                  </w:rPr>
                  <m:t>COOH</m:t>
                </m:r>
              </m:e>
            </m:d>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m:t>
                </m:r>
                <m:r>
                  <w:rPr>
                    <w:rFonts w:ascii="Cambria Math" w:eastAsia="Times New Roman" w:hAnsi="Cambria Math" w:cs="Times New Roman"/>
                    <w:color w:val="000000" w:themeColor="text1"/>
                    <w:sz w:val="30"/>
                    <w:szCs w:val="30"/>
                    <w:lang w:val="en-US" w:eastAsia="ru-RU"/>
                  </w:rPr>
                  <m:t>OH</m:t>
                </m:r>
              </m:e>
              <m:sup>
                <m:r>
                  <w:rPr>
                    <w:rFonts w:ascii="Cambria Math" w:eastAsia="Times New Roman" w:hAnsi="Cambria Math" w:cs="Times New Roman"/>
                    <w:color w:val="000000" w:themeColor="text1"/>
                    <w:sz w:val="30"/>
                    <w:szCs w:val="30"/>
                    <w:lang w:eastAsia="ru-RU"/>
                  </w:rPr>
                  <m:t>-</m:t>
                </m:r>
              </m:sup>
            </m:sSup>
            <m: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position w:val="-34"/>
          <w:sz w:val="30"/>
          <w:szCs w:val="30"/>
          <w:lang w:eastAsia="ru-RU"/>
        </w:rPr>
        <w:tab/>
      </w:r>
      <w:r w:rsidRPr="00F31079">
        <w:rPr>
          <w:rFonts w:ascii="Times New Roman" w:eastAsia="Times New Roman" w:hAnsi="Times New Roman" w:cs="Times New Roman"/>
          <w:snapToGrid w:val="0"/>
          <w:color w:val="000000" w:themeColor="text1"/>
          <w:sz w:val="30"/>
          <w:szCs w:val="30"/>
          <w:lang w:eastAsia="ru-RU"/>
        </w:rPr>
        <w:t>(12.26)</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Умножаем числитель и знаменатель соотношения на [Н+] и после сокращения [СН</w:t>
      </w:r>
      <w:r w:rsidRPr="00F31079">
        <w:rPr>
          <w:rFonts w:ascii="Times New Roman" w:eastAsia="Times New Roman" w:hAnsi="Times New Roman" w:cs="Times New Roman"/>
          <w:snapToGrid w:val="0"/>
          <w:color w:val="000000" w:themeColor="text1"/>
          <w:sz w:val="30"/>
          <w:szCs w:val="30"/>
          <w:vertAlign w:val="subscript"/>
          <w:lang w:eastAsia="ru-RU"/>
        </w:rPr>
        <w:t>3</w:t>
      </w:r>
      <w:r w:rsidRPr="00F31079">
        <w:rPr>
          <w:rFonts w:ascii="Times New Roman" w:eastAsia="Times New Roman" w:hAnsi="Times New Roman" w:cs="Times New Roman"/>
          <w:snapToGrid w:val="0"/>
          <w:color w:val="000000" w:themeColor="text1"/>
          <w:sz w:val="30"/>
          <w:szCs w:val="30"/>
          <w:lang w:eastAsia="ru-RU"/>
        </w:rPr>
        <w:t>СООН] и преобразований получим:</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snapToGrid w:val="0"/>
          <w:color w:val="000000" w:themeColor="text1"/>
          <w:sz w:val="30"/>
          <w:szCs w:val="30"/>
          <w:lang w:val="en-US" w:eastAsia="ru-RU"/>
        </w:rPr>
      </w:pPr>
      <w:r w:rsidRPr="00F31079">
        <w:rPr>
          <w:rFonts w:ascii="Times New Roman" w:eastAsia="Times New Roman" w:hAnsi="Times New Roman" w:cs="Times New Roman"/>
          <w:i/>
          <w:snapToGrid w:val="0"/>
          <w:color w:val="000000" w:themeColor="text1"/>
          <w:sz w:val="30"/>
          <w:szCs w:val="30"/>
          <w:lang w:val="en-US" w:eastAsia="ru-RU"/>
        </w:rPr>
        <w:t>[H</w:t>
      </w:r>
      <w:r w:rsidRPr="00F31079">
        <w:rPr>
          <w:rFonts w:ascii="Times New Roman" w:eastAsia="Times New Roman" w:hAnsi="Times New Roman" w:cs="Times New Roman"/>
          <w:i/>
          <w:snapToGrid w:val="0"/>
          <w:color w:val="000000" w:themeColor="text1"/>
          <w:sz w:val="30"/>
          <w:szCs w:val="30"/>
          <w:vertAlign w:val="superscript"/>
          <w:lang w:val="en-US" w:eastAsia="ru-RU"/>
        </w:rPr>
        <w:t>+</w:t>
      </w:r>
      <w:r w:rsidRPr="00F31079">
        <w:rPr>
          <w:rFonts w:ascii="Times New Roman" w:eastAsia="Times New Roman" w:hAnsi="Times New Roman" w:cs="Times New Roman"/>
          <w:i/>
          <w:snapToGrid w:val="0"/>
          <w:color w:val="000000" w:themeColor="text1"/>
          <w:sz w:val="30"/>
          <w:szCs w:val="30"/>
          <w:lang w:val="en-US" w:eastAsia="ru-RU"/>
        </w:rPr>
        <w:t>] = (</w:t>
      </w:r>
      <m:oMath>
        <m:sSup>
          <m:sSupPr>
            <m:ctrlPr>
              <w:rPr>
                <w:rFonts w:ascii="Cambria Math" w:eastAsia="Times New Roman" w:hAnsi="Cambria Math" w:cs="Times New Roman"/>
                <w:i/>
                <w:snapToGrid w:val="0"/>
                <w:color w:val="000000" w:themeColor="text1"/>
                <w:sz w:val="30"/>
                <w:szCs w:val="30"/>
                <w:lang w:eastAsia="ru-RU"/>
              </w:rPr>
            </m:ctrlPr>
          </m:sSupPr>
          <m:e>
            <m:f>
              <m:fPr>
                <m:ctrlPr>
                  <w:rPr>
                    <w:rFonts w:ascii="Cambria Math" w:eastAsia="Times New Roman" w:hAnsi="Cambria Math" w:cs="Times New Roman"/>
                    <w:i/>
                    <w:snapToGrid w:val="0"/>
                    <w:color w:val="000000" w:themeColor="text1"/>
                    <w:sz w:val="30"/>
                    <w:szCs w:val="30"/>
                    <w:lang w:eastAsia="ru-RU"/>
                  </w:rPr>
                </m:ctrlPr>
              </m:fPr>
              <m:num>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C</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3</m:t>
                        </m:r>
                      </m:sub>
                    </m:sSub>
                    <m:r>
                      <w:rPr>
                        <w:rFonts w:ascii="Cambria Math" w:eastAsia="Times New Roman" w:hAnsi="Cambria Math" w:cs="Times New Roman"/>
                        <w:color w:val="000000" w:themeColor="text1"/>
                        <w:sz w:val="30"/>
                        <w:szCs w:val="30"/>
                        <w:lang w:val="en-US" w:eastAsia="ru-RU"/>
                      </w:rPr>
                      <m:t>COOH</m:t>
                    </m:r>
                  </m:sub>
                </m:sSub>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w</m:t>
                    </m:r>
                  </m:sub>
                </m:sSub>
              </m:num>
              <m:den>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K</m:t>
                    </m:r>
                  </m:e>
                  <m:sub>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val="en-US"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val="en-US" w:eastAsia="ru-RU"/>
                          </w:rPr>
                          <m:t>4</m:t>
                        </m:r>
                      </m:sub>
                    </m:sSub>
                    <m:r>
                      <w:rPr>
                        <w:rFonts w:ascii="Cambria Math" w:eastAsia="Times New Roman" w:hAnsi="Cambria Math" w:cs="Times New Roman"/>
                        <w:color w:val="000000" w:themeColor="text1"/>
                        <w:sz w:val="30"/>
                        <w:szCs w:val="30"/>
                        <w:lang w:val="en-US" w:eastAsia="ru-RU"/>
                      </w:rPr>
                      <m:t>OH</m:t>
                    </m:r>
                  </m:sub>
                </m:sSub>
              </m:den>
            </m:f>
            <m:r>
              <w:rPr>
                <w:rFonts w:ascii="Cambria Math" w:eastAsia="Times New Roman" w:hAnsi="Cambria Math" w:cs="Times New Roman"/>
                <w:snapToGrid w:val="0"/>
                <w:color w:val="000000" w:themeColor="text1"/>
                <w:sz w:val="30"/>
                <w:szCs w:val="30"/>
                <w:lang w:val="en-US" w:eastAsia="ru-RU"/>
              </w:rPr>
              <m:t>)</m:t>
            </m:r>
          </m:e>
          <m:sup>
            <m:f>
              <m:fPr>
                <m:ctrlPr>
                  <w:rPr>
                    <w:rFonts w:ascii="Cambria Math" w:eastAsia="Times New Roman" w:hAnsi="Cambria Math" w:cs="Times New Roman"/>
                    <w:i/>
                    <w:snapToGrid w:val="0"/>
                    <w:color w:val="000000" w:themeColor="text1"/>
                    <w:sz w:val="30"/>
                    <w:szCs w:val="30"/>
                    <w:lang w:eastAsia="ru-RU"/>
                  </w:rPr>
                </m:ctrlPr>
              </m:fPr>
              <m:num>
                <m:r>
                  <w:rPr>
                    <w:rFonts w:ascii="Cambria Math" w:eastAsia="Times New Roman" w:hAnsi="Cambria Math" w:cs="Times New Roman"/>
                    <w:snapToGrid w:val="0"/>
                    <w:color w:val="000000" w:themeColor="text1"/>
                    <w:sz w:val="30"/>
                    <w:szCs w:val="30"/>
                    <w:lang w:val="en-US" w:eastAsia="ru-RU"/>
                  </w:rPr>
                  <m:t>1</m:t>
                </m:r>
              </m:num>
              <m:den>
                <m:r>
                  <w:rPr>
                    <w:rFonts w:ascii="Cambria Math" w:eastAsia="Times New Roman" w:hAnsi="Cambria Math" w:cs="Times New Roman"/>
                    <w:snapToGrid w:val="0"/>
                    <w:color w:val="000000" w:themeColor="text1"/>
                    <w:sz w:val="30"/>
                    <w:szCs w:val="30"/>
                    <w:lang w:val="en-US" w:eastAsia="ru-RU"/>
                  </w:rPr>
                  <m:t>2</m:t>
                </m:r>
              </m:den>
            </m:f>
          </m:sup>
        </m:sSup>
      </m:oMath>
      <w:r w:rsidRPr="00F31079">
        <w:rPr>
          <w:rFonts w:ascii="Times New Roman" w:eastAsia="Times New Roman" w:hAnsi="Times New Roman" w:cs="Times New Roman"/>
          <w:snapToGrid w:val="0"/>
          <w:color w:val="000000" w:themeColor="text1"/>
          <w:position w:val="-16"/>
          <w:sz w:val="30"/>
          <w:szCs w:val="30"/>
          <w:lang w:val="en-US" w:eastAsia="ru-RU"/>
        </w:rPr>
        <w:t xml:space="preserve"> </w:t>
      </w:r>
      <w:r w:rsidRPr="00F31079">
        <w:rPr>
          <w:rFonts w:ascii="Times New Roman" w:eastAsia="Times New Roman" w:hAnsi="Times New Roman" w:cs="Times New Roman"/>
          <w:snapToGrid w:val="0"/>
          <w:color w:val="000000" w:themeColor="text1"/>
          <w:position w:val="-16"/>
          <w:sz w:val="30"/>
          <w:szCs w:val="30"/>
          <w:lang w:val="en-US" w:eastAsia="ru-RU"/>
        </w:rPr>
        <w:tab/>
      </w:r>
      <w:r w:rsidRPr="00F31079">
        <w:rPr>
          <w:rFonts w:ascii="Times New Roman" w:eastAsia="Times New Roman" w:hAnsi="Times New Roman" w:cs="Times New Roman"/>
          <w:snapToGrid w:val="0"/>
          <w:color w:val="000000" w:themeColor="text1"/>
          <w:position w:val="-16"/>
          <w:sz w:val="30"/>
          <w:szCs w:val="30"/>
          <w:lang w:val="en-US" w:eastAsia="ru-RU"/>
        </w:rPr>
        <w:tab/>
      </w:r>
      <w:r w:rsidRPr="00F31079">
        <w:rPr>
          <w:rFonts w:ascii="Times New Roman" w:eastAsia="Times New Roman" w:hAnsi="Times New Roman" w:cs="Times New Roman"/>
          <w:snapToGrid w:val="0"/>
          <w:color w:val="000000" w:themeColor="text1"/>
          <w:position w:val="-16"/>
          <w:sz w:val="30"/>
          <w:szCs w:val="30"/>
          <w:lang w:val="en-US" w:eastAsia="ru-RU"/>
        </w:rPr>
        <w:tab/>
      </w:r>
      <w:r w:rsidRPr="00F31079">
        <w:rPr>
          <w:rFonts w:ascii="Times New Roman" w:eastAsia="Times New Roman" w:hAnsi="Times New Roman" w:cs="Times New Roman"/>
          <w:snapToGrid w:val="0"/>
          <w:color w:val="000000" w:themeColor="text1"/>
          <w:position w:val="-16"/>
          <w:sz w:val="30"/>
          <w:szCs w:val="30"/>
          <w:lang w:val="en-US" w:eastAsia="ru-RU"/>
        </w:rPr>
        <w:tab/>
      </w:r>
      <w:r w:rsidRPr="00F31079">
        <w:rPr>
          <w:rFonts w:ascii="Times New Roman" w:eastAsia="Times New Roman" w:hAnsi="Times New Roman" w:cs="Times New Roman"/>
          <w:snapToGrid w:val="0"/>
          <w:color w:val="000000" w:themeColor="text1"/>
          <w:sz w:val="30"/>
          <w:szCs w:val="30"/>
          <w:lang w:val="en-US" w:eastAsia="ru-RU"/>
        </w:rPr>
        <w:t>(12.27)</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val="en-US"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Из формулы видно, что концентрация ионов водорода в растворе соли слабой кислоты и слабого основания не зависит от концентра</w:t>
      </w:r>
      <w:r w:rsidRPr="00F31079">
        <w:rPr>
          <w:rFonts w:ascii="Times New Roman" w:eastAsia="Times New Roman" w:hAnsi="Times New Roman" w:cs="Times New Roman"/>
          <w:snapToGrid w:val="0"/>
          <w:color w:val="000000" w:themeColor="text1"/>
          <w:sz w:val="30"/>
          <w:szCs w:val="30"/>
          <w:lang w:eastAsia="ru-RU"/>
        </w:rPr>
        <w:softHyphen/>
        <w:t>ции раствора соли, а только от соотношения констант диссоциации кислоты и основания.</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b/>
          <w:i/>
          <w:snapToGrid w:val="0"/>
          <w:color w:val="000000" w:themeColor="text1"/>
          <w:sz w:val="30"/>
          <w:szCs w:val="30"/>
          <w:lang w:eastAsia="ru-RU"/>
        </w:rPr>
        <w:t>IV. Соль сильного основания и сильной кислоты.</w:t>
      </w:r>
      <w:r w:rsidRPr="00F31079">
        <w:rPr>
          <w:rFonts w:ascii="Times New Roman" w:eastAsia="Times New Roman" w:hAnsi="Times New Roman" w:cs="Times New Roman"/>
          <w:b/>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Такая соль</w:t>
      </w:r>
      <w:r w:rsidRPr="00F31079">
        <w:rPr>
          <w:rFonts w:ascii="Times New Roman" w:eastAsia="Times New Roman" w:hAnsi="Times New Roman" w:cs="Times New Roman"/>
          <w:b/>
          <w:snapToGrid w:val="0"/>
          <w:color w:val="000000" w:themeColor="text1"/>
          <w:sz w:val="30"/>
          <w:szCs w:val="30"/>
          <w:lang w:eastAsia="ru-RU"/>
        </w:rPr>
        <w:t xml:space="preserve"> </w:t>
      </w:r>
      <w:r w:rsidRPr="00F31079">
        <w:rPr>
          <w:rFonts w:ascii="Times New Roman" w:eastAsia="Times New Roman" w:hAnsi="Times New Roman" w:cs="Times New Roman"/>
          <w:snapToGrid w:val="0"/>
          <w:color w:val="000000" w:themeColor="text1"/>
          <w:sz w:val="30"/>
          <w:szCs w:val="30"/>
          <w:lang w:eastAsia="ru-RU"/>
        </w:rPr>
        <w:t xml:space="preserve">в растворе диссоциирует полностью, например хлорид калия </w:t>
      </w:r>
      <w:r w:rsidRPr="00F31079">
        <w:rPr>
          <w:rFonts w:ascii="Times New Roman" w:eastAsia="Times New Roman" w:hAnsi="Times New Roman" w:cs="Times New Roman"/>
          <w:snapToGrid w:val="0"/>
          <w:color w:val="000000" w:themeColor="text1"/>
          <w:sz w:val="30"/>
          <w:szCs w:val="30"/>
          <w:lang w:val="en-US" w:eastAsia="ru-RU"/>
        </w:rPr>
        <w:t>KCl</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K</w:t>
      </w:r>
      <w:r w:rsidRPr="00F31079">
        <w:rPr>
          <w:rFonts w:ascii="Times New Roman" w:eastAsia="Times New Roman" w:hAnsi="Times New Roman" w:cs="Times New Roman"/>
          <w:snapToGrid w:val="0"/>
          <w:color w:val="000000" w:themeColor="text1"/>
          <w:sz w:val="30"/>
          <w:szCs w:val="30"/>
          <w:vertAlign w:val="superscript"/>
          <w:lang w:eastAsia="ru-RU"/>
        </w:rPr>
        <w:t>+</w:t>
      </w:r>
      <w:r w:rsidRPr="00F31079">
        <w:rPr>
          <w:rFonts w:ascii="Times New Roman" w:eastAsia="Times New Roman" w:hAnsi="Times New Roman" w:cs="Times New Roman"/>
          <w:snapToGrid w:val="0"/>
          <w:color w:val="000000" w:themeColor="text1"/>
          <w:sz w:val="30"/>
          <w:szCs w:val="30"/>
          <w:lang w:eastAsia="ru-RU"/>
        </w:rPr>
        <w:t xml:space="preserve"> + </w:t>
      </w:r>
      <w:r w:rsidRPr="00F31079">
        <w:rPr>
          <w:rFonts w:ascii="Times New Roman" w:eastAsia="Times New Roman" w:hAnsi="Times New Roman" w:cs="Times New Roman"/>
          <w:snapToGrid w:val="0"/>
          <w:color w:val="000000" w:themeColor="text1"/>
          <w:sz w:val="30"/>
          <w:szCs w:val="30"/>
          <w:lang w:val="en-US" w:eastAsia="ru-RU"/>
        </w:rPr>
        <w:t>Cl</w:t>
      </w:r>
      <w:r w:rsidRPr="00F31079">
        <w:rPr>
          <w:rFonts w:ascii="Times New Roman" w:eastAsia="Times New Roman" w:hAnsi="Times New Roman" w:cs="Times New Roman"/>
          <w:snapToGrid w:val="0"/>
          <w:color w:val="000000" w:themeColor="text1"/>
          <w:sz w:val="30"/>
          <w:szCs w:val="30"/>
          <w:vertAlign w:val="superscript"/>
          <w:lang w:eastAsia="ru-RU"/>
        </w:rPr>
        <w:t xml:space="preserve">- </w:t>
      </w:r>
      <w:r w:rsidRPr="00F31079">
        <w:rPr>
          <w:rFonts w:ascii="Times New Roman" w:eastAsia="Times New Roman" w:hAnsi="Times New Roman" w:cs="Times New Roman"/>
          <w:snapToGrid w:val="0"/>
          <w:color w:val="000000" w:themeColor="text1"/>
          <w:sz w:val="30"/>
          <w:szCs w:val="30"/>
          <w:lang w:eastAsia="ru-RU"/>
        </w:rPr>
        <w:t xml:space="preserve"> </w:t>
      </w:r>
    </w:p>
    <w:p w:rsidR="00066A80" w:rsidRPr="00F31079"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F31079">
        <w:rPr>
          <w:rFonts w:ascii="Times New Roman" w:eastAsia="Times New Roman" w:hAnsi="Times New Roman" w:cs="Times New Roman"/>
          <w:snapToGrid w:val="0"/>
          <w:color w:val="000000" w:themeColor="text1"/>
          <w:sz w:val="30"/>
          <w:szCs w:val="30"/>
          <w:lang w:eastAsia="ru-RU"/>
        </w:rPr>
        <w:t>В отличие от рассмотренных выше случаев ионы соли – сильного электролита – не могут образовать с водой слабых электролитов, а раз нет взаимодействия с водой, то, следовательно, соли сильных кислот и сильных оснований гидролизу не подвергаются. Среда в растворе остается нейтральной.</w:t>
      </w:r>
    </w:p>
    <w:p w:rsidR="00066A80" w:rsidRPr="00F31079" w:rsidRDefault="00066A80" w:rsidP="00066A80">
      <w:pPr>
        <w:spacing w:after="0" w:line="240" w:lineRule="auto"/>
        <w:ind w:firstLine="709"/>
        <w:rPr>
          <w:rFonts w:ascii="Times New Roman" w:eastAsia="Times New Roman" w:hAnsi="Times New Roman" w:cs="Times New Roman"/>
          <w:sz w:val="28"/>
          <w:szCs w:val="20"/>
          <w:lang w:eastAsia="ru-RU"/>
        </w:rPr>
      </w:pPr>
    </w:p>
    <w:p w:rsidR="00066A80" w:rsidRDefault="00066A80" w:rsidP="00066A80">
      <w:pPr>
        <w:spacing w:after="0" w:line="240" w:lineRule="auto"/>
        <w:ind w:firstLine="709"/>
        <w:rPr>
          <w:rFonts w:ascii="Times New Roman" w:eastAsia="Times New Roman" w:hAnsi="Times New Roman" w:cs="Times New Roman"/>
          <w:sz w:val="30"/>
          <w:szCs w:val="30"/>
          <w:lang w:eastAsia="ru-RU"/>
        </w:rPr>
      </w:pP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r w:rsidRPr="00F31079">
        <w:rPr>
          <w:rFonts w:ascii="Times New Roman" w:eastAsia="Times New Roman" w:hAnsi="Times New Roman" w:cs="Times New Roman"/>
          <w:b/>
          <w:iCs/>
          <w:color w:val="000000" w:themeColor="text1"/>
          <w:sz w:val="30"/>
          <w:szCs w:val="30"/>
          <w:lang w:eastAsia="ru-RU"/>
        </w:rPr>
        <w:t xml:space="preserve">Лекция 13: Комплексообразование в растворах. </w:t>
      </w: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iCs/>
          <w:color w:val="000000" w:themeColor="text1"/>
          <w:sz w:val="30"/>
          <w:szCs w:val="30"/>
          <w:lang w:eastAsia="ru-RU"/>
        </w:rPr>
        <w:t xml:space="preserve"> 1.</w:t>
      </w:r>
      <w:r w:rsidRPr="00F31079">
        <w:rPr>
          <w:rFonts w:ascii="Times New Roman" w:eastAsia="Times New Roman" w:hAnsi="Times New Roman" w:cs="Times New Roman"/>
          <w:color w:val="000000" w:themeColor="text1"/>
          <w:sz w:val="30"/>
          <w:szCs w:val="30"/>
          <w:lang w:eastAsia="ru-RU"/>
        </w:rPr>
        <w:t xml:space="preserve">Классификация и номенклатура комплексных соединений. </w:t>
      </w: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2.Диссоциация комплексных соеди</w:t>
      </w:r>
      <w:r w:rsidRPr="00F31079">
        <w:rPr>
          <w:rFonts w:ascii="Times New Roman" w:eastAsia="Times New Roman" w:hAnsi="Times New Roman" w:cs="Times New Roman"/>
          <w:color w:val="000000" w:themeColor="text1"/>
          <w:sz w:val="30"/>
          <w:szCs w:val="30"/>
          <w:lang w:eastAsia="ru-RU"/>
        </w:rPr>
        <w:softHyphen/>
        <w:t xml:space="preserve">нений в растворе, константы нестойкости комплексных ионов.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3.Разрушение комплексных соединений.</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b/>
          <w:i/>
          <w:color w:val="000000" w:themeColor="text1"/>
          <w:sz w:val="30"/>
          <w:szCs w:val="30"/>
          <w:lang w:eastAsia="ru-RU"/>
        </w:rPr>
        <w:t>Комплексные соединения</w:t>
      </w:r>
      <w:r w:rsidRPr="00F31079">
        <w:rPr>
          <w:rFonts w:ascii="Times New Roman" w:eastAsia="Times New Roman" w:hAnsi="Times New Roman" w:cs="Times New Roman"/>
          <w:color w:val="000000" w:themeColor="text1"/>
          <w:sz w:val="30"/>
          <w:szCs w:val="30"/>
          <w:lang w:eastAsia="ru-RU"/>
        </w:rPr>
        <w:t xml:space="preserve"> – это важнейший класс химических веществ. Комплексные соединения чрезвычайно многообразны. Число известных в настоящее время комплексных соединений значительно больше такового всех других неорганических веществ. Эти соединения образуют собственный раздел химии.</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Определить, что же такое есть комплексные соединения, трудно. В этом вопросе до сих пор нет единства взглядов, что связано с </w:t>
      </w:r>
      <w:r w:rsidRPr="00F31079">
        <w:rPr>
          <w:rFonts w:ascii="Times New Roman" w:eastAsia="Times New Roman" w:hAnsi="Times New Roman" w:cs="Times New Roman"/>
          <w:color w:val="000000" w:themeColor="text1"/>
          <w:sz w:val="30"/>
          <w:szCs w:val="30"/>
          <w:lang w:eastAsia="ru-RU"/>
        </w:rPr>
        <w:lastRenderedPageBreak/>
        <w:t xml:space="preserve">исключительным многообразием комплексных соединений и многообразием их характерных свойств.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Комплексными соединениями называются такие соединения, в узлах кристаллов которых находятся сложные частицы (комплексы), способные к самостоятельному существованию не только в кристалле, но и в растворах. Например, в узлах кристалла соединения [</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находятся ионы </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и [</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3+</w:t>
      </w:r>
      <w:r w:rsidRPr="00F31079">
        <w:rPr>
          <w:rFonts w:ascii="Times New Roman" w:eastAsia="Times New Roman" w:hAnsi="Times New Roman" w:cs="Times New Roman"/>
          <w:color w:val="000000" w:themeColor="text1"/>
          <w:sz w:val="30"/>
          <w:szCs w:val="30"/>
          <w:lang w:eastAsia="ru-RU"/>
        </w:rPr>
        <w:t>, эти же частицы существуют и в растворе.</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Следует, однако, сказать, что данное здесь определение понятия “комплексные соединения”, отражает существенные признаки соединений этого типа, далеко неисчерпывающее и применимо лишь в определенных пределах.</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 структуре комплексного соединения различают следующие структурные единицы:</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b/>
          <w:i/>
          <w:color w:val="000000" w:themeColor="text1"/>
          <w:sz w:val="30"/>
          <w:szCs w:val="30"/>
          <w:lang w:eastAsia="ru-RU"/>
        </w:rPr>
        <w:t>центральная частица или комплексообразователь</w:t>
      </w:r>
      <w:r w:rsidRPr="00F31079">
        <w:rPr>
          <w:rFonts w:ascii="Times New Roman" w:eastAsia="Times New Roman" w:hAnsi="Times New Roman" w:cs="Times New Roman"/>
          <w:color w:val="000000" w:themeColor="text1"/>
          <w:sz w:val="30"/>
          <w:szCs w:val="30"/>
          <w:lang w:eastAsia="ru-RU"/>
        </w:rPr>
        <w:t xml:space="preserve"> – в качестве такой частицы может служить ион или центральный атом;</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b/>
          <w:i/>
          <w:color w:val="000000" w:themeColor="text1"/>
          <w:sz w:val="30"/>
          <w:szCs w:val="30"/>
          <w:lang w:eastAsia="ru-RU"/>
        </w:rPr>
        <w:t>лиганды</w:t>
      </w:r>
      <w:r w:rsidRPr="00F31079">
        <w:rPr>
          <w:rFonts w:ascii="Times New Roman" w:eastAsia="Times New Roman" w:hAnsi="Times New Roman" w:cs="Times New Roman"/>
          <w:color w:val="000000" w:themeColor="text1"/>
          <w:sz w:val="30"/>
          <w:szCs w:val="30"/>
          <w:lang w:eastAsia="ru-RU"/>
        </w:rPr>
        <w:t xml:space="preserve"> – это атомы, группы атомов или ионы, связанные с центральной частицей;</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число лигандов, связанных с комплексообразователем, называется </w:t>
      </w:r>
      <w:r w:rsidRPr="00F31079">
        <w:rPr>
          <w:rFonts w:ascii="Times New Roman" w:eastAsia="Times New Roman" w:hAnsi="Times New Roman" w:cs="Times New Roman"/>
          <w:b/>
          <w:i/>
          <w:color w:val="000000" w:themeColor="text1"/>
          <w:sz w:val="30"/>
          <w:szCs w:val="30"/>
          <w:lang w:eastAsia="ru-RU"/>
        </w:rPr>
        <w:t>координационным числом</w:t>
      </w:r>
      <w:r w:rsidRPr="00F31079">
        <w:rPr>
          <w:rFonts w:ascii="Times New Roman" w:eastAsia="Times New Roman" w:hAnsi="Times New Roman" w:cs="Times New Roman"/>
          <w:color w:val="000000" w:themeColor="text1"/>
          <w:sz w:val="30"/>
          <w:szCs w:val="30"/>
          <w:lang w:eastAsia="ru-RU"/>
        </w:rPr>
        <w:t>. Координационное число характеризует координационную ёмкость комплексообразователя;</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центральный атом (комплексообразователь) и лиганды образуют </w:t>
      </w:r>
      <w:r w:rsidRPr="00F31079">
        <w:rPr>
          <w:rFonts w:ascii="Times New Roman" w:eastAsia="Times New Roman" w:hAnsi="Times New Roman" w:cs="Times New Roman"/>
          <w:b/>
          <w:i/>
          <w:color w:val="000000" w:themeColor="text1"/>
          <w:sz w:val="30"/>
          <w:szCs w:val="30"/>
          <w:lang w:eastAsia="ru-RU"/>
        </w:rPr>
        <w:t>внутреннюю сферу</w:t>
      </w:r>
      <w:r w:rsidRPr="00F31079">
        <w:rPr>
          <w:rFonts w:ascii="Times New Roman" w:eastAsia="Times New Roman" w:hAnsi="Times New Roman" w:cs="Times New Roman"/>
          <w:color w:val="000000" w:themeColor="text1"/>
          <w:sz w:val="30"/>
          <w:szCs w:val="30"/>
          <w:lang w:eastAsia="ru-RU"/>
        </w:rPr>
        <w:t>. Внутренняя сфера заключается обычно при записи комплексного соединения в квадратные скобки;</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частицы вне внутренней сферы образуют </w:t>
      </w:r>
      <w:r w:rsidRPr="00F31079">
        <w:rPr>
          <w:rFonts w:ascii="Times New Roman" w:eastAsia="Times New Roman" w:hAnsi="Times New Roman" w:cs="Times New Roman"/>
          <w:b/>
          <w:i/>
          <w:color w:val="000000" w:themeColor="text1"/>
          <w:sz w:val="30"/>
          <w:szCs w:val="30"/>
          <w:lang w:eastAsia="ru-RU"/>
        </w:rPr>
        <w:t>внешнюю сферу</w:t>
      </w:r>
      <w:r w:rsidRPr="00F31079">
        <w:rPr>
          <w:rFonts w:ascii="Times New Roman" w:eastAsia="Times New Roman" w:hAnsi="Times New Roman" w:cs="Times New Roman"/>
          <w:color w:val="000000" w:themeColor="text1"/>
          <w:sz w:val="30"/>
          <w:szCs w:val="30"/>
          <w:lang w:eastAsia="ru-RU"/>
        </w:rPr>
        <w:t xml:space="preserve"> и представляют собой катионы или анионы.</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Рассмотрим пример: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 комплексообразователь;</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лиганды, их 6;</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4-</w:t>
      </w:r>
      <w:r w:rsidRPr="00F31079">
        <w:rPr>
          <w:rFonts w:ascii="Times New Roman" w:eastAsia="Times New Roman" w:hAnsi="Times New Roman" w:cs="Times New Roman"/>
          <w:color w:val="000000" w:themeColor="text1"/>
          <w:sz w:val="30"/>
          <w:szCs w:val="30"/>
          <w:lang w:eastAsia="ru-RU"/>
        </w:rPr>
        <w:t xml:space="preserve"> - внутренняя сфера, имеет заряд 4-;</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6 – координационное число (к. ч. = 6);</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ионы К</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внешняя сфера.</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Как уже говорилось, в качестве комплексообразователя могут выступать или катион, как в приведенном примере, или нейтральный атом, как, например, в карбонилах металлов: [</w:t>
      </w: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vertAlign w:val="superscript"/>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5</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vertAlign w:val="superscript"/>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Комплексообразование (способность играть роль центрального атома) особенно характерно для </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xml:space="preserve">- элементов, но в этом качестве способны выступать практически все элементы таблицы Менделеева. По комплексообразующей способности элементы располагаются в следующий ряд: </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f</w:t>
      </w:r>
      <w:r w:rsidRPr="00F31079">
        <w:rPr>
          <w:rFonts w:ascii="Times New Roman" w:eastAsia="Times New Roman" w:hAnsi="Times New Roman" w:cs="Times New Roman"/>
          <w:color w:val="000000" w:themeColor="text1"/>
          <w:sz w:val="30"/>
          <w:szCs w:val="30"/>
          <w:lang w:eastAsia="ru-RU"/>
        </w:rPr>
        <w:t xml:space="preserve"> &gt; </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lang w:eastAsia="ru-RU"/>
        </w:rPr>
        <w:t xml:space="preserve"> &gt; </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Самой низкой комплексообразующей способностью обладают </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 xml:space="preserve">- элементы. В качестве примеров комплексных соединений </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lastRenderedPageBreak/>
        <w:t>элементов приведем следующие: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Na</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Al</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BH</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SiF</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Be</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Лигандами в комплексах могут выступать анионы (</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J</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и др.) и нейтральные молекулы (Н</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 xml:space="preserve">О,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N</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xml:space="preserve"> и др.).</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Общим для всех этих частиц является присутствие в них атома с неподелённой электронной парой, способного по этой причине проявлять электронодонорные свойства.</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Лиганды, содержащие только один электронодорный атом и поэтому образующие с комплексообразователем только одну σ – связь (например,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и др.), называются </w:t>
      </w:r>
      <w:r w:rsidRPr="00F31079">
        <w:rPr>
          <w:rFonts w:ascii="Times New Roman" w:eastAsia="Times New Roman" w:hAnsi="Times New Roman" w:cs="Times New Roman"/>
          <w:b/>
          <w:i/>
          <w:color w:val="000000" w:themeColor="text1"/>
          <w:sz w:val="30"/>
          <w:szCs w:val="30"/>
          <w:lang w:eastAsia="ru-RU"/>
        </w:rPr>
        <w:t>монодентатными</w:t>
      </w:r>
      <w:r w:rsidRPr="00F31079">
        <w:rPr>
          <w:rFonts w:ascii="Times New Roman" w:eastAsia="Times New Roman" w:hAnsi="Times New Roman" w:cs="Times New Roman"/>
          <w:color w:val="000000" w:themeColor="text1"/>
          <w:sz w:val="30"/>
          <w:szCs w:val="30"/>
          <w:lang w:eastAsia="ru-RU"/>
        </w:rPr>
        <w:t xml:space="preserve"> (буквально, “однозацепными”).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Лиганды, которые имеют два донорных атома (например, этилендиамин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CH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CH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 называются бидентатными. Известны также лиганды и с большим числом донорных атомов.</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b/>
          <w:i/>
          <w:color w:val="000000" w:themeColor="text1"/>
          <w:sz w:val="30"/>
          <w:szCs w:val="30"/>
          <w:lang w:eastAsia="ru-RU"/>
        </w:rPr>
        <w:t>Координационное число</w:t>
      </w:r>
      <w:r w:rsidRPr="00F31079">
        <w:rPr>
          <w:rFonts w:ascii="Times New Roman" w:eastAsia="Times New Roman" w:hAnsi="Times New Roman" w:cs="Times New Roman"/>
          <w:color w:val="000000" w:themeColor="text1"/>
          <w:sz w:val="30"/>
          <w:szCs w:val="30"/>
          <w:lang w:eastAsia="ru-RU"/>
        </w:rPr>
        <w:t xml:space="preserve"> характеризует координационную ёмкость комплексообразователя и определяется природой как комплексообразователя, так и лигандов. Под природой мы понимаем, прежде всего, заряд этих частиц и размеры: чем больше заряд комплексообразователя и ионный или атомный радиус, тем больше его координационная ёмкость. Известно, что с возрастанием порядкового номера элемента в группе периодической системы Менделеева Д.И. ионный и атомный радиус элементов возрастает. В этом же направлении возрастают и координационные числа элементов. Так, для </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металлов четвертого периода наиболее характерны координационные числа 4, 6, а для их аналогов шестого периода становятся обычными координационные числа 8, 9, 10 и даже 12.</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Если сравниваются центральные частицы (комплексообра-зователи) близкого радиуса, то решающее значение приобретает их заряд. Найдена такая зависимость между степенью окисления центральной частицы и координационным числом:</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Таблица 13.1 – Зависимость между степенью окисления и координационным числом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2976"/>
      </w:tblGrid>
      <w:tr w:rsidR="00066A80" w:rsidRPr="00F31079" w:rsidTr="00202DB9">
        <w:trPr>
          <w:jc w:val="center"/>
        </w:trPr>
        <w:tc>
          <w:tcPr>
            <w:tcW w:w="993" w:type="dxa"/>
          </w:tcPr>
          <w:p w:rsidR="00066A80" w:rsidRPr="00F31079" w:rsidRDefault="00066A80" w:rsidP="00202DB9">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F31079">
              <w:rPr>
                <w:rFonts w:ascii="Times New Roman" w:eastAsia="Times New Roman" w:hAnsi="Times New Roman" w:cs="Times New Roman"/>
                <w:b/>
                <w:color w:val="000000" w:themeColor="text1"/>
                <w:sz w:val="30"/>
                <w:szCs w:val="30"/>
                <w:lang w:eastAsia="ru-RU"/>
              </w:rPr>
              <w:t>с.о.</w:t>
            </w:r>
          </w:p>
        </w:tc>
        <w:tc>
          <w:tcPr>
            <w:tcW w:w="992" w:type="dxa"/>
          </w:tcPr>
          <w:p w:rsidR="00066A80" w:rsidRPr="00F31079" w:rsidRDefault="00066A80" w:rsidP="00202DB9">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F31079">
              <w:rPr>
                <w:rFonts w:ascii="Times New Roman" w:eastAsia="Times New Roman" w:hAnsi="Times New Roman" w:cs="Times New Roman"/>
                <w:b/>
                <w:color w:val="000000" w:themeColor="text1"/>
                <w:sz w:val="30"/>
                <w:szCs w:val="30"/>
                <w:lang w:eastAsia="ru-RU"/>
              </w:rPr>
              <w:t>к.ч.</w:t>
            </w:r>
          </w:p>
        </w:tc>
        <w:tc>
          <w:tcPr>
            <w:tcW w:w="2976" w:type="dxa"/>
          </w:tcPr>
          <w:p w:rsidR="00066A80" w:rsidRPr="00F31079" w:rsidRDefault="00066A80" w:rsidP="00202DB9">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F31079">
              <w:rPr>
                <w:rFonts w:ascii="Times New Roman" w:eastAsia="Times New Roman" w:hAnsi="Times New Roman" w:cs="Times New Roman"/>
                <w:b/>
                <w:color w:val="000000" w:themeColor="text1"/>
                <w:sz w:val="30"/>
                <w:szCs w:val="30"/>
                <w:lang w:eastAsia="ru-RU"/>
              </w:rPr>
              <w:t>Пример</w:t>
            </w:r>
          </w:p>
        </w:tc>
      </w:tr>
      <w:tr w:rsidR="00066A80" w:rsidRPr="00F31079" w:rsidTr="00202DB9">
        <w:trPr>
          <w:jc w:val="center"/>
        </w:trPr>
        <w:tc>
          <w:tcPr>
            <w:tcW w:w="993"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+1</w:t>
            </w:r>
          </w:p>
        </w:tc>
        <w:tc>
          <w:tcPr>
            <w:tcW w:w="992"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2</w:t>
            </w:r>
          </w:p>
        </w:tc>
        <w:tc>
          <w:tcPr>
            <w:tcW w:w="2976"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[Ag(NH</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r w:rsidRPr="00F31079">
              <w:rPr>
                <w:rFonts w:ascii="Times New Roman" w:eastAsia="Times New Roman" w:hAnsi="Times New Roman" w:cs="Times New Roman"/>
                <w:color w:val="000000" w:themeColor="text1"/>
                <w:sz w:val="30"/>
                <w:szCs w:val="30"/>
                <w:lang w:val="en-US" w:eastAsia="ru-RU"/>
              </w:rPr>
              <w:t>, [Cu(NH</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p>
        </w:tc>
      </w:tr>
      <w:tr w:rsidR="00066A80" w:rsidRPr="00F31079" w:rsidTr="00202DB9">
        <w:trPr>
          <w:jc w:val="center"/>
        </w:trPr>
        <w:tc>
          <w:tcPr>
            <w:tcW w:w="993"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+2</w:t>
            </w:r>
          </w:p>
        </w:tc>
        <w:tc>
          <w:tcPr>
            <w:tcW w:w="992"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4</w:t>
            </w:r>
          </w:p>
        </w:tc>
        <w:tc>
          <w:tcPr>
            <w:tcW w:w="2976"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[Cu(NH</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4</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+2</w:t>
            </w:r>
          </w:p>
        </w:tc>
      </w:tr>
      <w:tr w:rsidR="00066A80" w:rsidRPr="00F31079" w:rsidTr="00202DB9">
        <w:trPr>
          <w:jc w:val="center"/>
        </w:trPr>
        <w:tc>
          <w:tcPr>
            <w:tcW w:w="993"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+3</w:t>
            </w:r>
          </w:p>
        </w:tc>
        <w:tc>
          <w:tcPr>
            <w:tcW w:w="992"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6</w:t>
            </w:r>
          </w:p>
        </w:tc>
        <w:tc>
          <w:tcPr>
            <w:tcW w:w="2976"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[Cr(H</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vertAlign w:val="subscript"/>
                <w:lang w:val="en-US" w:eastAsia="ru-RU"/>
              </w:rPr>
              <w:t>6</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+3</w:t>
            </w:r>
          </w:p>
        </w:tc>
      </w:tr>
      <w:tr w:rsidR="00066A80" w:rsidRPr="00F31079" w:rsidTr="00202DB9">
        <w:trPr>
          <w:jc w:val="center"/>
        </w:trPr>
        <w:tc>
          <w:tcPr>
            <w:tcW w:w="993"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lastRenderedPageBreak/>
              <w:t>+4</w:t>
            </w:r>
          </w:p>
        </w:tc>
        <w:tc>
          <w:tcPr>
            <w:tcW w:w="992"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6, 8</w:t>
            </w:r>
          </w:p>
        </w:tc>
        <w:tc>
          <w:tcPr>
            <w:tcW w:w="2976"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lang w:eastAsia="ru-RU"/>
              </w:rPr>
              <w:t>Р</w:t>
            </w:r>
            <w:r w:rsidRPr="00F31079">
              <w:rPr>
                <w:rFonts w:ascii="Times New Roman" w:eastAsia="Times New Roman" w:hAnsi="Times New Roman" w:cs="Times New Roman"/>
                <w:color w:val="000000" w:themeColor="text1"/>
                <w:sz w:val="30"/>
                <w:szCs w:val="30"/>
                <w:lang w:val="en-US" w:eastAsia="ru-RU"/>
              </w:rPr>
              <w:t>t(H</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vertAlign w:val="subscript"/>
                <w:lang w:val="en-US" w:eastAsia="ru-RU"/>
              </w:rPr>
              <w:t>4</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+2</w:t>
            </w:r>
          </w:p>
        </w:tc>
      </w:tr>
    </w:tbl>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По характеру электрического заряда различают катионные, анионные и нейтральные комплексы. Например: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Al</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Pt</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val="en-US" w:eastAsia="ru-RU"/>
        </w:rPr>
        <w:t>o</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По природе лигандов различают следующие комплексные соединения:</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аквакомплексы – (лиганды – молекулы воды) [</w:t>
      </w:r>
      <w:r w:rsidRPr="00F31079">
        <w:rPr>
          <w:rFonts w:ascii="Times New Roman" w:eastAsia="Times New Roman" w:hAnsi="Times New Roman" w:cs="Times New Roman"/>
          <w:color w:val="000000" w:themeColor="text1"/>
          <w:sz w:val="30"/>
          <w:szCs w:val="30"/>
          <w:lang w:val="en-US" w:eastAsia="ru-RU"/>
        </w:rPr>
        <w:t>Cr</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Cu</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SO</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аммиакаты – (лиганды – молекулы аммиака) [</w:t>
      </w:r>
      <w:r w:rsidRPr="00F31079">
        <w:rPr>
          <w:rFonts w:ascii="Times New Roman" w:eastAsia="Times New Roman" w:hAnsi="Times New Roman" w:cs="Times New Roman"/>
          <w:color w:val="000000" w:themeColor="text1"/>
          <w:sz w:val="30"/>
          <w:szCs w:val="30"/>
          <w:lang w:val="en-US" w:eastAsia="ru-RU"/>
        </w:rPr>
        <w:t>Cu</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SO</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гидроксокомплексы – (лиганды – ионы ОН</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К</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Zn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Na</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Sn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OH</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ацидокомплексы – (лиганды – кислотные остатки, т.е. анионы)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Fe</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val="en-US" w:eastAsia="ru-RU"/>
        </w:rPr>
        <w:t>K</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HgJ</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комплексные соединения смешанного типа – (в одном комплексе различные лиганды) [</w:t>
      </w:r>
      <w:r w:rsidRPr="00F31079">
        <w:rPr>
          <w:rFonts w:ascii="Times New Roman" w:eastAsia="Times New Roman" w:hAnsi="Times New Roman" w:cs="Times New Roman"/>
          <w:color w:val="000000" w:themeColor="text1"/>
          <w:sz w:val="30"/>
          <w:szCs w:val="30"/>
          <w:lang w:val="en-US" w:eastAsia="ru-RU"/>
        </w:rPr>
        <w:t>Co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lang w:eastAsia="ru-RU"/>
        </w:rPr>
        <w:t>, [</w:t>
      </w:r>
      <w:r w:rsidRPr="00F31079">
        <w:rPr>
          <w:rFonts w:ascii="Times New Roman" w:eastAsia="Times New Roman" w:hAnsi="Times New Roman" w:cs="Times New Roman"/>
          <w:color w:val="000000" w:themeColor="text1"/>
          <w:sz w:val="30"/>
          <w:szCs w:val="30"/>
          <w:lang w:val="en-US" w:eastAsia="ru-RU"/>
        </w:rPr>
        <w:t>Pt</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отдельный класс комплексных соединений составляют многоядерные комплексы, которые имеют более одной центральной частицы:</w:t>
      </w: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eastAsia="ru-RU"/>
        </w:rPr>
        <w:t>Н</w:t>
      </w: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val="en-US" w:eastAsia="ru-RU"/>
        </w:rPr>
        <w:t>│</w:t>
      </w: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val="en-US" w:eastAsia="ru-RU"/>
        </w:rPr>
        <w:t>3</w:t>
      </w:r>
      <w:r w:rsidRPr="00F31079">
        <w:rPr>
          <w:rFonts w:ascii="Times New Roman" w:eastAsia="Times New Roman" w:hAnsi="Times New Roman" w:cs="Times New Roman"/>
          <w:i/>
          <w:color w:val="000000" w:themeColor="text1"/>
          <w:sz w:val="30"/>
          <w:szCs w:val="30"/>
          <w:lang w:val="en-US" w:eastAsia="ru-RU"/>
        </w:rPr>
        <w:t>)</w:t>
      </w:r>
      <w:r w:rsidRPr="00F31079">
        <w:rPr>
          <w:rFonts w:ascii="Times New Roman" w:eastAsia="Times New Roman" w:hAnsi="Times New Roman" w:cs="Times New Roman"/>
          <w:i/>
          <w:color w:val="000000" w:themeColor="text1"/>
          <w:sz w:val="30"/>
          <w:szCs w:val="30"/>
          <w:vertAlign w:val="subscript"/>
          <w:lang w:val="en-US" w:eastAsia="ru-RU"/>
        </w:rPr>
        <w:t>5</w:t>
      </w:r>
      <w:r w:rsidRPr="00F31079">
        <w:rPr>
          <w:rFonts w:ascii="Times New Roman" w:eastAsia="Times New Roman" w:hAnsi="Times New Roman" w:cs="Times New Roman"/>
          <w:i/>
          <w:color w:val="000000" w:themeColor="text1"/>
          <w:sz w:val="30"/>
          <w:szCs w:val="30"/>
          <w:lang w:val="en-US" w:eastAsia="ru-RU"/>
        </w:rPr>
        <w:t>Co – O – Co(NH</w:t>
      </w:r>
      <w:r w:rsidRPr="00F31079">
        <w:rPr>
          <w:rFonts w:ascii="Times New Roman" w:eastAsia="Times New Roman" w:hAnsi="Times New Roman" w:cs="Times New Roman"/>
          <w:i/>
          <w:color w:val="000000" w:themeColor="text1"/>
          <w:sz w:val="30"/>
          <w:szCs w:val="30"/>
          <w:vertAlign w:val="subscript"/>
          <w:lang w:val="en-US" w:eastAsia="ru-RU"/>
        </w:rPr>
        <w:t>3</w:t>
      </w:r>
      <w:r w:rsidRPr="00F31079">
        <w:rPr>
          <w:rFonts w:ascii="Times New Roman" w:eastAsia="Times New Roman" w:hAnsi="Times New Roman" w:cs="Times New Roman"/>
          <w:i/>
          <w:color w:val="000000" w:themeColor="text1"/>
          <w:sz w:val="30"/>
          <w:szCs w:val="30"/>
          <w:lang w:val="en-US" w:eastAsia="ru-RU"/>
        </w:rPr>
        <w:t>)</w:t>
      </w:r>
      <w:r w:rsidRPr="00F31079">
        <w:rPr>
          <w:rFonts w:ascii="Times New Roman" w:eastAsia="Times New Roman" w:hAnsi="Times New Roman" w:cs="Times New Roman"/>
          <w:i/>
          <w:color w:val="000000" w:themeColor="text1"/>
          <w:sz w:val="30"/>
          <w:szCs w:val="30"/>
          <w:vertAlign w:val="subscript"/>
          <w:lang w:val="en-US" w:eastAsia="ru-RU"/>
        </w:rPr>
        <w:t>5</w:t>
      </w:r>
      <w:r w:rsidRPr="00F31079">
        <w:rPr>
          <w:rFonts w:ascii="Times New Roman" w:eastAsia="Times New Roman" w:hAnsi="Times New Roman" w:cs="Times New Roman"/>
          <w:i/>
          <w:color w:val="000000" w:themeColor="text1"/>
          <w:sz w:val="30"/>
          <w:szCs w:val="30"/>
          <w:lang w:val="en-US" w:eastAsia="ru-RU"/>
        </w:rPr>
        <w:t>] Cl</w:t>
      </w:r>
      <w:r w:rsidRPr="00F31079">
        <w:rPr>
          <w:rFonts w:ascii="Times New Roman" w:eastAsia="Times New Roman" w:hAnsi="Times New Roman" w:cs="Times New Roman"/>
          <w:i/>
          <w:color w:val="000000" w:themeColor="text1"/>
          <w:sz w:val="30"/>
          <w:szCs w:val="30"/>
          <w:vertAlign w:val="subscript"/>
          <w:lang w:val="en-US" w:eastAsia="ru-RU"/>
        </w:rPr>
        <w:t>5</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хелатные (клешневидные) комплексные соединения. Если оба донорных атома бидентатного лиганда связаны с одним и тем же центральным атомом и образуют таким образом замкнутую систему, то такое комплексное соединение называется </w:t>
      </w:r>
      <w:r w:rsidRPr="00F31079">
        <w:rPr>
          <w:rFonts w:ascii="Times New Roman" w:eastAsia="Times New Roman" w:hAnsi="Times New Roman" w:cs="Times New Roman"/>
          <w:b/>
          <w:i/>
          <w:color w:val="000000" w:themeColor="text1"/>
          <w:sz w:val="30"/>
          <w:szCs w:val="30"/>
          <w:lang w:eastAsia="ru-RU"/>
        </w:rPr>
        <w:t>хелатом</w:t>
      </w:r>
      <w:r w:rsidRPr="00F31079">
        <w:rPr>
          <w:rFonts w:ascii="Times New Roman" w:eastAsia="Times New Roman" w:hAnsi="Times New Roman" w:cs="Times New Roman"/>
          <w:color w:val="000000" w:themeColor="text1"/>
          <w:sz w:val="30"/>
          <w:szCs w:val="30"/>
          <w:lang w:eastAsia="ru-RU"/>
        </w:rPr>
        <w:t xml:space="preserve"> (от греческого </w:t>
      </w:r>
      <w:r w:rsidRPr="00F31079">
        <w:rPr>
          <w:rFonts w:ascii="Times New Roman" w:eastAsia="Times New Roman" w:hAnsi="Times New Roman" w:cs="Times New Roman"/>
          <w:color w:val="000000" w:themeColor="text1"/>
          <w:sz w:val="30"/>
          <w:szCs w:val="30"/>
          <w:lang w:val="en-US" w:eastAsia="ru-RU"/>
        </w:rPr>
        <w:t>chela</w:t>
      </w:r>
      <w:r w:rsidRPr="00F31079">
        <w:rPr>
          <w:rFonts w:ascii="Times New Roman" w:eastAsia="Times New Roman" w:hAnsi="Times New Roman" w:cs="Times New Roman"/>
          <w:color w:val="000000" w:themeColor="text1"/>
          <w:sz w:val="30"/>
          <w:szCs w:val="30"/>
          <w:lang w:eastAsia="ru-RU"/>
        </w:rPr>
        <w:t xml:space="preserve"> – клешня). Например:</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perscript"/>
          <w:lang w:eastAsia="ru-RU"/>
        </w:rPr>
      </w:pPr>
      <w:r w:rsidRPr="00F31079">
        <w:rPr>
          <w:rFonts w:ascii="Times New Roman" w:eastAsia="Times New Roman" w:hAnsi="Times New Roman" w:cs="Times New Roman"/>
          <w:i/>
          <w:noProof/>
          <w:color w:val="000000" w:themeColor="text1"/>
          <w:sz w:val="30"/>
          <w:szCs w:val="30"/>
          <w:lang w:eastAsia="ru-RU"/>
        </w:rPr>
        <mc:AlternateContent>
          <mc:Choice Requires="wpg">
            <w:drawing>
              <wp:anchor distT="0" distB="0" distL="114300" distR="114300" simplePos="0" relativeHeight="251676672" behindDoc="0" locked="0" layoutInCell="1" allowOverlap="1" wp14:anchorId="0A10C558" wp14:editId="406F65D5">
                <wp:simplePos x="0" y="0"/>
                <wp:positionH relativeFrom="column">
                  <wp:posOffset>2143125</wp:posOffset>
                </wp:positionH>
                <wp:positionV relativeFrom="paragraph">
                  <wp:posOffset>139105</wp:posOffset>
                </wp:positionV>
                <wp:extent cx="104140" cy="927100"/>
                <wp:effectExtent l="0" t="0" r="10160" b="44450"/>
                <wp:wrapNone/>
                <wp:docPr id="301" name="Группа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4140" cy="927100"/>
                          <a:chOff x="7161" y="4717"/>
                          <a:chExt cx="232" cy="1907"/>
                        </a:xfrm>
                      </wpg:grpSpPr>
                      <wps:wsp>
                        <wps:cNvPr id="302" name="Line 63"/>
                        <wps:cNvCnPr>
                          <a:cxnSpLocks noChangeShapeType="1"/>
                        </wps:cNvCnPr>
                        <wps:spPr bwMode="auto">
                          <a:xfrm flipH="1">
                            <a:off x="7164" y="6621"/>
                            <a:ext cx="229"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Line 64"/>
                        <wps:cNvCnPr>
                          <a:cxnSpLocks noChangeShapeType="1"/>
                        </wps:cNvCnPr>
                        <wps:spPr bwMode="auto">
                          <a:xfrm>
                            <a:off x="7181" y="4717"/>
                            <a:ext cx="201"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4" name="Line 65"/>
                        <wps:cNvCnPr>
                          <a:cxnSpLocks noChangeShapeType="1"/>
                        </wps:cNvCnPr>
                        <wps:spPr bwMode="auto">
                          <a:xfrm>
                            <a:off x="7161" y="4721"/>
                            <a:ext cx="0" cy="1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A5D4CBB" id="Группа 301" o:spid="_x0000_s1026" style="position:absolute;margin-left:168.75pt;margin-top:10.95pt;width:8.2pt;height:73pt;z-index:251676672" coordorigin="7161,4717" coordsize="232,1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">
                <v:line id="Line 63" o:spid="_x0000_s1027" style="position:absolute;flip:x;visibility:visible;mso-wrap-style:square" from="7164,6621" to="7393,6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"/>
                <v:line id="Line 64" o:spid="_x0000_s1028" style="position:absolute;visibility:visible;mso-wrap-style:square" from="7181,4717" to="7382,4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"/>
                <v:line id="Line 65" o:spid="_x0000_s1029" style="position:absolute;visibility:visible;mso-wrap-style:square" from="7161,4721" to="7161,6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"/>
              </v:group>
            </w:pict>
          </mc:Fallback>
        </mc:AlternateContent>
      </w:r>
      <w:r w:rsidRPr="00F31079">
        <w:rPr>
          <w:rFonts w:ascii="Times New Roman" w:eastAsia="Times New Roman" w:hAnsi="Times New Roman" w:cs="Times New Roman"/>
          <w:i/>
          <w:noProof/>
          <w:color w:val="000000" w:themeColor="text1"/>
          <w:sz w:val="30"/>
          <w:szCs w:val="30"/>
          <w:lang w:eastAsia="ru-RU"/>
        </w:rPr>
        <mc:AlternateContent>
          <mc:Choice Requires="wpg">
            <w:drawing>
              <wp:anchor distT="0" distB="0" distL="114300" distR="114300" simplePos="0" relativeHeight="251675648" behindDoc="0" locked="0" layoutInCell="1" allowOverlap="1" wp14:anchorId="0CA2844F" wp14:editId="51BA7BB4">
                <wp:simplePos x="0" y="0"/>
                <wp:positionH relativeFrom="column">
                  <wp:posOffset>4227830</wp:posOffset>
                </wp:positionH>
                <wp:positionV relativeFrom="paragraph">
                  <wp:posOffset>128201</wp:posOffset>
                </wp:positionV>
                <wp:extent cx="87630" cy="936625"/>
                <wp:effectExtent l="0" t="0" r="26670" b="34925"/>
                <wp:wrapNone/>
                <wp:docPr id="297" name="Группа 2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7630" cy="936625"/>
                          <a:chOff x="6203" y="1626"/>
                          <a:chExt cx="163" cy="1516"/>
                        </a:xfrm>
                      </wpg:grpSpPr>
                      <wps:wsp>
                        <wps:cNvPr id="298" name="Line 59"/>
                        <wps:cNvCnPr>
                          <a:cxnSpLocks noChangeShapeType="1"/>
                        </wps:cNvCnPr>
                        <wps:spPr bwMode="auto">
                          <a:xfrm>
                            <a:off x="6366" y="1626"/>
                            <a:ext cx="0" cy="15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9" name="Line 60"/>
                        <wps:cNvCnPr>
                          <a:cxnSpLocks noChangeShapeType="1"/>
                        </wps:cNvCnPr>
                        <wps:spPr bwMode="auto">
                          <a:xfrm>
                            <a:off x="6203" y="1629"/>
                            <a:ext cx="15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0" name="Line 61"/>
                        <wps:cNvCnPr>
                          <a:cxnSpLocks noChangeShapeType="1"/>
                        </wps:cNvCnPr>
                        <wps:spPr bwMode="auto">
                          <a:xfrm>
                            <a:off x="6203" y="3140"/>
                            <a:ext cx="159"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DEB5DCF" id="Группа 297" o:spid="_x0000_s1026" style="position:absolute;margin-left:332.9pt;margin-top:10.1pt;width:6.9pt;height:73.75pt;z-index:251675648" coordorigin="6203,1626" coordsize="163,1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">
                <v:line id="Line 59" o:spid="_x0000_s1027" style="position:absolute;visibility:visible;mso-wrap-style:square" from="6366,1626" to="6366,31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"/>
                <v:line id="Line 60" o:spid="_x0000_s1028" style="position:absolute;visibility:visible;mso-wrap-style:square" from="6203,1629" to="6362,1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"/>
                <v:line id="Line 61" o:spid="_x0000_s1029" style="position:absolute;visibility:visible;mso-wrap-style:square" from="6203,3140" to="6362,31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"/>
              </v:group>
            </w:pict>
          </mc:Fallback>
        </mc:AlternateContent>
      </w:r>
      <w:r w:rsidRPr="00F31079">
        <w:rPr>
          <w:rFonts w:ascii="Times New Roman" w:eastAsia="Times New Roman" w:hAnsi="Times New Roman" w:cs="Times New Roman"/>
          <w:i/>
          <w:color w:val="000000" w:themeColor="text1"/>
          <w:sz w:val="30"/>
          <w:szCs w:val="30"/>
          <w:vertAlign w:val="superscript"/>
          <w:lang w:eastAsia="ru-RU"/>
        </w:rPr>
        <w:t>2+</w:t>
      </w: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t>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val="en-US" w:eastAsia="ru-RU"/>
        </w:rPr>
        <w:t>C</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ab/>
      </w:r>
      <w:r w:rsidRPr="00F31079">
        <w:rPr>
          <w:rFonts w:ascii="Times New Roman" w:eastAsia="Times New Roman" w:hAnsi="Times New Roman" w:cs="Times New Roman"/>
          <w:i/>
          <w:color w:val="000000" w:themeColor="text1"/>
          <w:sz w:val="30"/>
          <w:szCs w:val="30"/>
          <w:lang w:val="en-US" w:eastAsia="ru-RU"/>
        </w:rPr>
        <w:t>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val="en-US" w:eastAsia="ru-RU"/>
        </w:rPr>
        <w:t>N</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CH</w:t>
      </w:r>
      <w:r w:rsidRPr="00F31079">
        <w:rPr>
          <w:rFonts w:ascii="Times New Roman" w:eastAsia="Times New Roman" w:hAnsi="Times New Roman" w:cs="Times New Roman"/>
          <w:i/>
          <w:color w:val="000000" w:themeColor="text1"/>
          <w:sz w:val="30"/>
          <w:szCs w:val="30"/>
          <w:vertAlign w:val="subscript"/>
          <w:lang w:eastAsia="ru-RU"/>
        </w:rPr>
        <w:t>2</w:t>
      </w: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sym w:font="Wingdings" w:char="F0E6"/>
      </w:r>
      <w:r w:rsidRPr="00F31079">
        <w:rPr>
          <w:rFonts w:ascii="Times New Roman" w:eastAsia="Times New Roman" w:hAnsi="Times New Roman" w:cs="Times New Roman"/>
          <w:i/>
          <w:color w:val="000000" w:themeColor="text1"/>
          <w:sz w:val="30"/>
          <w:szCs w:val="30"/>
          <w:lang w:eastAsia="ru-RU"/>
        </w:rPr>
        <w:t xml:space="preserve">     </w:t>
      </w:r>
      <w:r w:rsidRPr="00F31079">
        <w:rPr>
          <w:rFonts w:ascii="Times New Roman" w:eastAsia="Times New Roman" w:hAnsi="Times New Roman" w:cs="Times New Roman"/>
          <w:i/>
          <w:color w:val="000000" w:themeColor="text1"/>
          <w:sz w:val="30"/>
          <w:szCs w:val="30"/>
          <w:lang w:val="en-US" w:eastAsia="ru-RU"/>
        </w:rPr>
        <w:sym w:font="Wingdings" w:char="F0E5"/>
      </w: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t>Cu</w:t>
      </w: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sym w:font="Wingdings" w:char="F0E4"/>
      </w:r>
      <w:r w:rsidRPr="00F31079">
        <w:rPr>
          <w:rFonts w:ascii="Times New Roman" w:eastAsia="Times New Roman" w:hAnsi="Times New Roman" w:cs="Times New Roman"/>
          <w:i/>
          <w:color w:val="000000" w:themeColor="text1"/>
          <w:sz w:val="30"/>
          <w:szCs w:val="30"/>
          <w:lang w:eastAsia="ru-RU"/>
        </w:rPr>
        <w:t xml:space="preserve">     </w:t>
      </w:r>
      <w:r w:rsidRPr="00F31079">
        <w:rPr>
          <w:rFonts w:ascii="Times New Roman" w:eastAsia="Times New Roman" w:hAnsi="Times New Roman" w:cs="Times New Roman"/>
          <w:i/>
          <w:color w:val="000000" w:themeColor="text1"/>
          <w:sz w:val="30"/>
          <w:szCs w:val="30"/>
          <w:lang w:val="en-US" w:eastAsia="ru-RU"/>
        </w:rPr>
        <w:sym w:font="Wingdings" w:char="F0E3"/>
      </w:r>
    </w:p>
    <w:p w:rsidR="00066A80" w:rsidRPr="00F31079"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val="en-US" w:eastAsia="ru-RU"/>
        </w:rPr>
        <w:t>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val="en-US" w:eastAsia="ru-RU"/>
        </w:rPr>
        <w:t>C</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ab/>
      </w:r>
      <w:r w:rsidRPr="00F31079">
        <w:rPr>
          <w:rFonts w:ascii="Times New Roman" w:eastAsia="Times New Roman" w:hAnsi="Times New Roman" w:cs="Times New Roman"/>
          <w:i/>
          <w:color w:val="000000" w:themeColor="text1"/>
          <w:sz w:val="30"/>
          <w:szCs w:val="30"/>
          <w:lang w:val="en-US" w:eastAsia="ru-RU"/>
        </w:rPr>
        <w:t>H</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val="en-US" w:eastAsia="ru-RU"/>
        </w:rPr>
        <w:t>N</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CH</w:t>
      </w:r>
      <w:r w:rsidRPr="00F31079">
        <w:rPr>
          <w:rFonts w:ascii="Times New Roman" w:eastAsia="Times New Roman" w:hAnsi="Times New Roman" w:cs="Times New Roman"/>
          <w:i/>
          <w:color w:val="000000" w:themeColor="text1"/>
          <w:sz w:val="30"/>
          <w:szCs w:val="30"/>
          <w:vertAlign w:val="subscript"/>
          <w:lang w:eastAsia="ru-RU"/>
        </w:rPr>
        <w:t>2</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Координационное число </w:t>
      </w:r>
      <w:r w:rsidRPr="00F31079">
        <w:rPr>
          <w:rFonts w:ascii="Times New Roman" w:eastAsia="Times New Roman" w:hAnsi="Times New Roman" w:cs="Times New Roman"/>
          <w:color w:val="000000" w:themeColor="text1"/>
          <w:sz w:val="30"/>
          <w:szCs w:val="30"/>
          <w:lang w:val="en-US" w:eastAsia="ru-RU"/>
        </w:rPr>
        <w:t>Cu</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равно 4.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lastRenderedPageBreak/>
        <w:t>Названия комплексных соединений образуются аналогично названиям простых солей, кислот и оснований с той лишь разницей, что указывают лиганды и степень окисления комплексообразователя. При этом лиганды называют:</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Н</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О – “аква”</w:t>
      </w:r>
      <w:r w:rsidRPr="00F31079">
        <w:rPr>
          <w:rFonts w:ascii="Times New Roman" w:eastAsia="Times New Roman" w:hAnsi="Times New Roman" w:cs="Times New Roman"/>
          <w:color w:val="000000" w:themeColor="text1"/>
          <w:sz w:val="30"/>
          <w:szCs w:val="30"/>
          <w:lang w:eastAsia="ru-RU"/>
        </w:rPr>
        <w:tab/>
        <w:t xml:space="preserve">     ОН</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“гидроксо”</w:t>
      </w: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SO</w:t>
      </w:r>
      <w:r w:rsidRPr="00F31079">
        <w:rPr>
          <w:rFonts w:ascii="Times New Roman" w:eastAsia="Times New Roman" w:hAnsi="Times New Roman" w:cs="Times New Roman"/>
          <w:color w:val="000000" w:themeColor="text1"/>
          <w:sz w:val="30"/>
          <w:szCs w:val="30"/>
          <w:vertAlign w:val="subscript"/>
          <w:lang w:eastAsia="ru-RU"/>
        </w:rPr>
        <w:t>4</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 “сульфато”</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 “амин”    </w:t>
      </w: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“хлоро”</w:t>
      </w: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NO</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“нитрато”</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СО – “карбонил”     </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”циано”</w:t>
      </w: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NO</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“нитрито”</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В названии большинства лигандов окончанием служит буква “о”. Исключений из этого правила немного. Например, </w:t>
      </w:r>
      <w:r w:rsidRPr="00C70597">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eastAsia="ru-RU"/>
        </w:rPr>
        <w:t>амин</w:t>
      </w:r>
      <w:r w:rsidRPr="00C70597">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eastAsia="ru-RU"/>
        </w:rPr>
        <w:t xml:space="preserve">, </w:t>
      </w:r>
      <w:r w:rsidRPr="00C70597">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eastAsia="ru-RU"/>
        </w:rPr>
        <w:t>карбонил</w:t>
      </w:r>
      <w:r w:rsidRPr="00C70597">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eastAsia="ru-RU"/>
        </w:rPr>
        <w:t xml:space="preserve">.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Основные правила номенклатуры комплексов следующие:</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 первую очередь называют катион (комплексный или простой);</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во вторую – анион (комплексный или простой);</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название комплексной частицы начинается с лигандов, при этом указывается их число – ди-, три-, тетра-, пента-, гекса- и т.д. Затем называют комплексообразователь (русское или латинское название) и указывается в скобках римскими цифрами его степень окисления;</w:t>
      </w:r>
    </w:p>
    <w:p w:rsidR="00066A80" w:rsidRPr="00F31079" w:rsidRDefault="00066A80" w:rsidP="00066A80">
      <w:pPr>
        <w:spacing w:after="0" w:line="240" w:lineRule="auto"/>
        <w:ind w:firstLine="709"/>
        <w:jc w:val="both"/>
        <w:rPr>
          <w:rFonts w:ascii="Times New Roman" w:hAnsi="Times New Roman" w:cs="Times New Roman"/>
          <w:color w:val="000000" w:themeColor="text1"/>
          <w:sz w:val="30"/>
          <w:szCs w:val="30"/>
        </w:rPr>
      </w:pPr>
      <w:r w:rsidRPr="00F31079">
        <w:rPr>
          <w:rFonts w:ascii="Times New Roman" w:hAnsi="Times New Roman" w:cs="Times New Roman"/>
          <w:color w:val="000000" w:themeColor="text1"/>
          <w:sz w:val="30"/>
          <w:szCs w:val="30"/>
        </w:rPr>
        <w:t>3)если комплексная частица является анионом, то к названию комплексообразователя добавляется окончание – ат.</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Примеры: </w:t>
      </w:r>
      <w:r w:rsidRPr="00F31079">
        <w:rPr>
          <w:rFonts w:ascii="Times New Roman" w:eastAsia="Times New Roman" w:hAnsi="Times New Roman" w:cs="Times New Roman"/>
          <w:color w:val="000000" w:themeColor="text1"/>
          <w:sz w:val="30"/>
          <w:szCs w:val="30"/>
          <w:lang w:val="en-US" w:eastAsia="ru-RU"/>
        </w:rPr>
        <w:t>Na</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PtCl</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 – натрия гексахлороплатинат (</w:t>
      </w:r>
      <w:r w:rsidRPr="00F31079">
        <w:rPr>
          <w:rFonts w:ascii="Times New Roman" w:eastAsia="Times New Roman" w:hAnsi="Times New Roman" w:cs="Times New Roman"/>
          <w:color w:val="000000" w:themeColor="text1"/>
          <w:sz w:val="30"/>
          <w:szCs w:val="30"/>
          <w:lang w:val="en-US" w:eastAsia="ru-RU"/>
        </w:rPr>
        <w:t>IV</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ab/>
        <w:t xml:space="preserve"> [</w:t>
      </w:r>
      <w:r w:rsidRPr="00F31079">
        <w:rPr>
          <w:rFonts w:ascii="Times New Roman" w:eastAsia="Times New Roman" w:hAnsi="Times New Roman" w:cs="Times New Roman"/>
          <w:color w:val="000000" w:themeColor="text1"/>
          <w:sz w:val="30"/>
          <w:szCs w:val="30"/>
          <w:lang w:val="en-US" w:eastAsia="ru-RU"/>
        </w:rPr>
        <w:t>Cr</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H</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O</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 гексааквахрома (Ш) хлорид;</w:t>
      </w:r>
    </w:p>
    <w:p w:rsidR="00066A80" w:rsidRPr="00F31079" w:rsidRDefault="00066A80" w:rsidP="00066A80">
      <w:pPr>
        <w:keepNext/>
        <w:keepLines/>
        <w:spacing w:after="0" w:line="240" w:lineRule="auto"/>
        <w:ind w:firstLine="709"/>
        <w:jc w:val="both"/>
        <w:outlineLvl w:val="3"/>
        <w:rPr>
          <w:rFonts w:ascii="Times New Roman" w:eastAsiaTheme="majorEastAsia" w:hAnsi="Times New Roman" w:cs="Times New Roman"/>
          <w:b/>
          <w:iCs/>
          <w:color w:val="000000" w:themeColor="text1"/>
          <w:sz w:val="30"/>
          <w:szCs w:val="30"/>
        </w:rPr>
      </w:pPr>
    </w:p>
    <w:p w:rsidR="00066A80" w:rsidRPr="00F31079" w:rsidRDefault="00066A80" w:rsidP="00066A80">
      <w:pPr>
        <w:keepNext/>
        <w:keepLines/>
        <w:spacing w:after="0" w:line="240" w:lineRule="auto"/>
        <w:ind w:firstLine="709"/>
        <w:jc w:val="both"/>
        <w:outlineLvl w:val="3"/>
        <w:rPr>
          <w:rFonts w:ascii="Times New Roman" w:eastAsiaTheme="majorEastAsia" w:hAnsi="Times New Roman" w:cs="Times New Roman"/>
          <w:b/>
          <w:iCs/>
          <w:color w:val="000000" w:themeColor="text1"/>
          <w:sz w:val="30"/>
          <w:szCs w:val="30"/>
        </w:rPr>
      </w:pPr>
      <w:r w:rsidRPr="00F31079">
        <w:rPr>
          <w:rFonts w:ascii="Times New Roman" w:eastAsiaTheme="majorEastAsia" w:hAnsi="Times New Roman" w:cs="Times New Roman"/>
          <w:b/>
          <w:iCs/>
          <w:color w:val="000000" w:themeColor="text1"/>
          <w:sz w:val="30"/>
          <w:szCs w:val="30"/>
        </w:rPr>
        <w:t>2. Диссоциация комплексных соединений. Константа образования и нестойкости комплексов</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Как уже сказано выше, химические связи комплексообразователя с лигандами и ионами внешней сферы различны. В первом случае химическая связь имеет преимущественно ковалентный, а во втором – ионный характер. Вследствие этого в водных растворах комплексные соединения легко диссоциируют с отщеплением внешней сферы.</w:t>
      </w:r>
    </w:p>
    <w:p w:rsidR="00066A80" w:rsidRPr="00F31079" w:rsidRDefault="00066A80" w:rsidP="00066A80">
      <w:pPr>
        <w:tabs>
          <w:tab w:val="num" w:pos="360"/>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Ag</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3</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Cl</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Ag</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3</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Cl</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первичная диссоциация комплексного соединения (как сильного электролита).</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В то же время диссоциация комплексного иона идет в сравнении с первичной диссоциацией в незначительной степени, т.е. комплексный ион диссоциирует обратимо как слабый электролит: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Ag</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3</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bscript"/>
          <w:lang w:eastAsia="ru-RU"/>
        </w:rPr>
        <w:t>2</w:t>
      </w:r>
      <w:r w:rsidRPr="00F31079">
        <w:rPr>
          <w:rFonts w:ascii="Times New Roman" w:eastAsia="Times New Roman" w:hAnsi="Times New Roman" w:cs="Times New Roman"/>
          <w:i/>
          <w:color w:val="000000" w:themeColor="text1"/>
          <w:sz w:val="30"/>
          <w:szCs w:val="30"/>
          <w:lang w:eastAsia="ru-RU"/>
        </w:rPr>
        <w:t>]</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xml:space="preserve"> ↔ </w:t>
      </w:r>
      <w:r w:rsidRPr="00F31079">
        <w:rPr>
          <w:rFonts w:ascii="Times New Roman" w:eastAsia="Times New Roman" w:hAnsi="Times New Roman" w:cs="Times New Roman"/>
          <w:i/>
          <w:color w:val="000000" w:themeColor="text1"/>
          <w:sz w:val="30"/>
          <w:szCs w:val="30"/>
          <w:lang w:val="en-US" w:eastAsia="ru-RU"/>
        </w:rPr>
        <w:t>Ag</w:t>
      </w:r>
      <w:r w:rsidRPr="00F31079">
        <w:rPr>
          <w:rFonts w:ascii="Times New Roman" w:eastAsia="Times New Roman" w:hAnsi="Times New Roman" w:cs="Times New Roman"/>
          <w:i/>
          <w:color w:val="000000" w:themeColor="text1"/>
          <w:sz w:val="30"/>
          <w:szCs w:val="30"/>
          <w:vertAlign w:val="superscript"/>
          <w:lang w:eastAsia="ru-RU"/>
        </w:rPr>
        <w:t>+</w:t>
      </w:r>
      <w:r w:rsidRPr="00F31079">
        <w:rPr>
          <w:rFonts w:ascii="Times New Roman" w:eastAsia="Times New Roman" w:hAnsi="Times New Roman" w:cs="Times New Roman"/>
          <w:i/>
          <w:color w:val="000000" w:themeColor="text1"/>
          <w:sz w:val="30"/>
          <w:szCs w:val="30"/>
          <w:lang w:eastAsia="ru-RU"/>
        </w:rPr>
        <w:t xml:space="preserve"> + 2</w:t>
      </w:r>
      <w:r w:rsidRPr="00F31079">
        <w:rPr>
          <w:rFonts w:ascii="Times New Roman" w:eastAsia="Times New Roman" w:hAnsi="Times New Roman" w:cs="Times New Roman"/>
          <w:i/>
          <w:color w:val="000000" w:themeColor="text1"/>
          <w:sz w:val="30"/>
          <w:szCs w:val="30"/>
          <w:lang w:val="en-US" w:eastAsia="ru-RU"/>
        </w:rPr>
        <w:t>NH</w:t>
      </w:r>
      <w:r w:rsidRPr="00F31079">
        <w:rPr>
          <w:rFonts w:ascii="Times New Roman" w:eastAsia="Times New Roman" w:hAnsi="Times New Roman" w:cs="Times New Roman"/>
          <w:i/>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 вторичная диссоциация комплекса. Вторичная диссоциация комплекса может быть охарактеризована константой равновесия, называемой константой нестойкости (К</w:t>
      </w:r>
      <w:r w:rsidRPr="00F31079">
        <w:rPr>
          <w:rFonts w:ascii="Times New Roman" w:eastAsia="Times New Roman" w:hAnsi="Times New Roman" w:cs="Times New Roman"/>
          <w:color w:val="000000" w:themeColor="text1"/>
          <w:sz w:val="30"/>
          <w:szCs w:val="30"/>
          <w:vertAlign w:val="subscript"/>
          <w:lang w:eastAsia="ru-RU"/>
        </w:rPr>
        <w:t>Н</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color w:val="000000" w:themeColor="text1"/>
          <w:sz w:val="30"/>
          <w:szCs w:val="30"/>
          <w:lang w:eastAsia="ru-RU"/>
        </w:rPr>
      </w:pPr>
      <m:oMath>
        <m:sSub>
          <m:sSubPr>
            <m:ctrlPr>
              <w:rPr>
                <w:rFonts w:ascii="Cambria Math" w:eastAsia="Times New Roman" w:hAnsi="Cambria Math" w:cs="Times New Roman"/>
                <w:snapToGrid w:val="0"/>
                <w:color w:val="000000" w:themeColor="text1"/>
                <w:sz w:val="30"/>
                <w:szCs w:val="30"/>
                <w:lang w:val="en-US" w:eastAsia="ru-RU"/>
              </w:rPr>
            </m:ctrlPr>
          </m:sSubPr>
          <m:e>
            <m:r>
              <m:rPr>
                <m:sty m:val="p"/>
              </m:rPr>
              <w:rPr>
                <w:rFonts w:ascii="Cambria Math" w:eastAsia="Times New Roman" w:hAnsi="Cambria Math" w:cs="Times New Roman"/>
                <w:snapToGrid w:val="0"/>
                <w:color w:val="000000" w:themeColor="text1"/>
                <w:sz w:val="30"/>
                <w:szCs w:val="30"/>
                <w:lang w:val="en-US" w:eastAsia="ru-RU"/>
              </w:rPr>
              <m:t>K</m:t>
            </m:r>
          </m:e>
          <m:sub>
            <m:r>
              <m:rPr>
                <m:sty m:val="p"/>
              </m:rPr>
              <w:rPr>
                <w:rFonts w:ascii="Cambria Math" w:eastAsia="Times New Roman" w:hAnsi="Cambria Math" w:cs="Times New Roman"/>
                <w:snapToGrid w:val="0"/>
                <w:color w:val="000000" w:themeColor="text1"/>
                <w:sz w:val="30"/>
                <w:szCs w:val="30"/>
                <w:lang w:eastAsia="ru-RU"/>
              </w:rPr>
              <m:t>н</m:t>
            </m:r>
          </m:sub>
        </m:sSub>
      </m:oMath>
      <w:r w:rsidRPr="00F31079">
        <w:rPr>
          <w:rFonts w:ascii="Times New Roman" w:eastAsia="Times New Roman" w:hAnsi="Times New Roman" w:cs="Times New Roman"/>
          <w:snapToGrid w:val="0"/>
          <w:color w:val="000000" w:themeColor="text1"/>
          <w:sz w:val="30"/>
          <w:szCs w:val="30"/>
          <w:lang w:eastAsia="ru-RU"/>
        </w:rPr>
        <w:t xml:space="preserve"> =  </w:t>
      </w:r>
      <m:oMath>
        <m:f>
          <m:fPr>
            <m:ctrlPr>
              <w:rPr>
                <w:rFonts w:ascii="Cambria Math" w:eastAsia="Times New Roman" w:hAnsi="Cambria Math" w:cs="Times New Roman"/>
                <w:color w:val="000000" w:themeColor="text1"/>
                <w:sz w:val="30"/>
                <w:szCs w:val="30"/>
                <w:lang w:eastAsia="ru-RU"/>
              </w:rPr>
            </m:ctrlPr>
          </m:fPr>
          <m:num>
            <m:d>
              <m:dPr>
                <m:begChr m:val="["/>
                <m:endChr m:val="]"/>
                <m:ctrlPr>
                  <w:rPr>
                    <w:rFonts w:ascii="Cambria Math" w:eastAsia="Times New Roman" w:hAnsi="Cambria Math" w:cs="Times New Roman"/>
                    <w:color w:val="000000" w:themeColor="text1"/>
                    <w:sz w:val="30"/>
                    <w:szCs w:val="30"/>
                    <w:lang w:eastAsia="ru-RU"/>
                  </w:rPr>
                </m:ctrlPr>
              </m:dPr>
              <m:e>
                <m:sSup>
                  <m:sSupPr>
                    <m:ctrlPr>
                      <w:rPr>
                        <w:rFonts w:ascii="Cambria Math" w:eastAsia="Times New Roman" w:hAnsi="Cambria Math" w:cs="Times New Roman"/>
                        <w:color w:val="000000" w:themeColor="text1"/>
                        <w:sz w:val="30"/>
                        <w:szCs w:val="30"/>
                        <w:lang w:val="en-US" w:eastAsia="ru-RU"/>
                      </w:rPr>
                    </m:ctrlPr>
                  </m:sSupPr>
                  <m:e>
                    <m:r>
                      <m:rPr>
                        <m:sty m:val="p"/>
                      </m:rPr>
                      <w:rPr>
                        <w:rFonts w:ascii="Cambria Math" w:eastAsia="Times New Roman" w:hAnsi="Cambria Math" w:cs="Times New Roman"/>
                        <w:color w:val="000000" w:themeColor="text1"/>
                        <w:sz w:val="30"/>
                        <w:szCs w:val="30"/>
                        <w:lang w:val="en-US" w:eastAsia="ru-RU"/>
                      </w:rPr>
                      <m:t>Ag</m:t>
                    </m:r>
                  </m:e>
                  <m:sup>
                    <m:r>
                      <m:rPr>
                        <m:sty m:val="p"/>
                      </m:rPr>
                      <w:rPr>
                        <w:rFonts w:ascii="Cambria Math" w:eastAsia="Times New Roman" w:hAnsi="Cambria Math" w:cs="Times New Roman"/>
                        <w:color w:val="000000" w:themeColor="text1"/>
                        <w:sz w:val="30"/>
                        <w:szCs w:val="30"/>
                        <w:lang w:eastAsia="ru-RU"/>
                      </w:rPr>
                      <m:t>+</m:t>
                    </m:r>
                  </m:sup>
                </m:sSup>
              </m:e>
            </m:d>
            <m:sSup>
              <m:sSupPr>
                <m:ctrlPr>
                  <w:rPr>
                    <w:rFonts w:ascii="Cambria Math" w:eastAsia="Times New Roman" w:hAnsi="Cambria Math" w:cs="Times New Roman"/>
                    <w:color w:val="000000" w:themeColor="text1"/>
                    <w:sz w:val="30"/>
                    <w:szCs w:val="30"/>
                    <w:lang w:eastAsia="ru-RU"/>
                  </w:rPr>
                </m:ctrlPr>
              </m:sSupPr>
              <m:e>
                <m:d>
                  <m:dPr>
                    <m:begChr m:val="["/>
                    <m:endChr m:val="]"/>
                    <m:ctrlPr>
                      <w:rPr>
                        <w:rFonts w:ascii="Cambria Math" w:eastAsia="Times New Roman" w:hAnsi="Cambria Math" w:cs="Times New Roman"/>
                        <w:color w:val="000000" w:themeColor="text1"/>
                        <w:sz w:val="30"/>
                        <w:szCs w:val="30"/>
                        <w:lang w:eastAsia="ru-RU"/>
                      </w:rPr>
                    </m:ctrlPr>
                  </m:dPr>
                  <m:e>
                    <m:r>
                      <m:rPr>
                        <m:sty m:val="p"/>
                      </m:rP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H</m:t>
                        </m:r>
                      </m:e>
                      <m:sub>
                        <m:r>
                          <m:rPr>
                            <m:sty m:val="p"/>
                          </m:rPr>
                          <w:rPr>
                            <w:rFonts w:ascii="Cambria Math" w:eastAsia="Times New Roman" w:hAnsi="Cambria Math" w:cs="Times New Roman"/>
                            <w:color w:val="000000" w:themeColor="text1"/>
                            <w:sz w:val="30"/>
                            <w:szCs w:val="30"/>
                            <w:lang w:eastAsia="ru-RU"/>
                          </w:rPr>
                          <m:t>3</m:t>
                        </m:r>
                      </m:sub>
                    </m:sSub>
                  </m:e>
                </m:d>
              </m:e>
              <m:sup>
                <m:r>
                  <m:rPr>
                    <m:sty m:val="p"/>
                  </m:rPr>
                  <w:rPr>
                    <w:rFonts w:ascii="Cambria Math" w:eastAsia="Times New Roman" w:hAnsi="Cambria Math" w:cs="Times New Roman"/>
                    <w:color w:val="000000" w:themeColor="text1"/>
                    <w:sz w:val="30"/>
                    <w:szCs w:val="30"/>
                    <w:lang w:eastAsia="ru-RU"/>
                  </w:rPr>
                  <m:t>2</m:t>
                </m:r>
              </m:sup>
            </m:sSup>
          </m:num>
          <m:den>
            <m:r>
              <m:rPr>
                <m:sty m:val="p"/>
              </m:rPr>
              <w:rPr>
                <w:rFonts w:ascii="Cambria Math" w:eastAsia="Times New Roman" w:hAnsi="Cambria Math" w:cs="Times New Roman"/>
                <w:color w:val="000000" w:themeColor="text1"/>
                <w:sz w:val="30"/>
                <w:szCs w:val="30"/>
                <w:lang w:eastAsia="ru-RU"/>
              </w:rPr>
              <m:t>[[</m:t>
            </m:r>
            <m:r>
              <m:rPr>
                <m:sty m:val="p"/>
              </m:rPr>
              <w:rPr>
                <w:rFonts w:ascii="Cambria Math" w:eastAsia="Times New Roman" w:hAnsi="Cambria Math" w:cs="Times New Roman"/>
                <w:color w:val="000000" w:themeColor="text1"/>
                <w:sz w:val="30"/>
                <w:szCs w:val="30"/>
                <w:lang w:val="en-US" w:eastAsia="ru-RU"/>
              </w:rPr>
              <m:t>A</m:t>
            </m:r>
            <m:sSup>
              <m:sSupPr>
                <m:ctrlPr>
                  <w:rPr>
                    <w:rFonts w:ascii="Cambria Math" w:eastAsia="Times New Roman" w:hAnsi="Cambria Math" w:cs="Times New Roman"/>
                    <w:color w:val="000000" w:themeColor="text1"/>
                    <w:sz w:val="30"/>
                    <w:szCs w:val="30"/>
                    <w:lang w:eastAsia="ru-RU"/>
                  </w:rPr>
                </m:ctrlPr>
              </m:sSupPr>
              <m:e>
                <m:r>
                  <m:rPr>
                    <m:sty m:val="p"/>
                  </m:rPr>
                  <w:rPr>
                    <w:rFonts w:ascii="Cambria Math" w:eastAsia="Times New Roman" w:hAnsi="Cambria Math" w:cs="Times New Roman"/>
                    <w:color w:val="000000" w:themeColor="text1"/>
                    <w:sz w:val="30"/>
                    <w:szCs w:val="30"/>
                    <w:lang w:val="en-US" w:eastAsia="ru-RU"/>
                  </w:rPr>
                  <m:t>g</m:t>
                </m:r>
                <m:d>
                  <m:dPr>
                    <m:endChr m:val="]"/>
                    <m:ctrlPr>
                      <w:rPr>
                        <w:rFonts w:ascii="Cambria Math" w:eastAsia="Times New Roman" w:hAnsi="Cambria Math" w:cs="Times New Roman"/>
                        <w:color w:val="000000" w:themeColor="text1"/>
                        <w:sz w:val="30"/>
                        <w:szCs w:val="30"/>
                        <w:lang w:eastAsia="ru-RU"/>
                      </w:rPr>
                    </m:ctrlPr>
                  </m:dPr>
                  <m:e>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color w:val="000000" w:themeColor="text1"/>
                                <w:sz w:val="30"/>
                                <w:szCs w:val="30"/>
                                <w:lang w:eastAsia="ru-RU"/>
                              </w:rPr>
                            </m:ctrlPr>
                          </m:sSubPr>
                          <m:e>
                            <m:r>
                              <m:rPr>
                                <m:sty m:val="p"/>
                              </m:rPr>
                              <w:rPr>
                                <w:rFonts w:ascii="Cambria Math" w:eastAsia="Times New Roman" w:hAnsi="Cambria Math" w:cs="Times New Roman"/>
                                <w:color w:val="000000" w:themeColor="text1"/>
                                <w:sz w:val="30"/>
                                <w:szCs w:val="30"/>
                                <w:lang w:val="en-US" w:eastAsia="ru-RU"/>
                              </w:rPr>
                              <m:t>H</m:t>
                            </m:r>
                          </m:e>
                          <m:sub>
                            <m:r>
                              <m:rPr>
                                <m:sty m:val="p"/>
                              </m:rPr>
                              <w:rPr>
                                <w:rFonts w:ascii="Cambria Math" w:eastAsia="Times New Roman" w:hAnsi="Cambria Math" w:cs="Times New Roman"/>
                                <w:color w:val="000000" w:themeColor="text1"/>
                                <w:sz w:val="30"/>
                                <w:szCs w:val="30"/>
                                <w:lang w:eastAsia="ru-RU"/>
                              </w:rPr>
                              <m:t>3</m:t>
                            </m:r>
                          </m:sub>
                        </m:sSub>
                        <m:r>
                          <m:rPr>
                            <m:sty m:val="p"/>
                          </m:rPr>
                          <w:rPr>
                            <w:rFonts w:ascii="Cambria Math" w:eastAsia="Times New Roman" w:hAnsi="Cambria Math" w:cs="Times New Roman"/>
                            <w:color w:val="000000" w:themeColor="text1"/>
                            <w:sz w:val="30"/>
                            <w:szCs w:val="30"/>
                            <w:lang w:eastAsia="ru-RU"/>
                          </w:rPr>
                          <m:t>)</m:t>
                        </m:r>
                      </m:e>
                      <m:sub>
                        <m:r>
                          <m:rPr>
                            <m:sty m:val="p"/>
                          </m:rPr>
                          <w:rPr>
                            <w:rFonts w:ascii="Cambria Math" w:eastAsia="Times New Roman" w:hAnsi="Cambria Math" w:cs="Times New Roman"/>
                            <w:color w:val="000000" w:themeColor="text1"/>
                            <w:sz w:val="30"/>
                            <w:szCs w:val="30"/>
                            <w:lang w:eastAsia="ru-RU"/>
                          </w:rPr>
                          <m:t>2</m:t>
                        </m:r>
                      </m:sub>
                    </m:sSub>
                  </m:e>
                </m:d>
              </m:e>
              <m:sup>
                <m:r>
                  <m:rPr>
                    <m:sty m:val="p"/>
                  </m:rPr>
                  <w:rPr>
                    <w:rFonts w:ascii="Cambria Math" w:eastAsia="Times New Roman" w:hAnsi="Cambria Math" w:cs="Times New Roman"/>
                    <w:color w:val="000000" w:themeColor="text1"/>
                    <w:sz w:val="30"/>
                    <w:szCs w:val="30"/>
                    <w:lang w:eastAsia="ru-RU"/>
                  </w:rPr>
                  <m:t>+</m:t>
                </m:r>
              </m:sup>
            </m:sSup>
            <m:r>
              <m:rPr>
                <m:sty m:val="p"/>
              </m:rPr>
              <w:rPr>
                <w:rFonts w:ascii="Cambria Math" w:eastAsia="Times New Roman" w:hAnsi="Cambria Math" w:cs="Times New Roman"/>
                <w:color w:val="000000" w:themeColor="text1"/>
                <w:sz w:val="30"/>
                <w:szCs w:val="30"/>
                <w:lang w:eastAsia="ru-RU"/>
              </w:rPr>
              <m:t>]</m:t>
            </m:r>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(14.1)</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Константа нестойкости характеризует устойчивость комплекса: чем больше значение К</w:t>
      </w:r>
      <w:r w:rsidRPr="00F31079">
        <w:rPr>
          <w:rFonts w:ascii="Times New Roman" w:eastAsia="Times New Roman" w:hAnsi="Times New Roman" w:cs="Times New Roman"/>
          <w:color w:val="000000" w:themeColor="text1"/>
          <w:sz w:val="30"/>
          <w:szCs w:val="30"/>
          <w:vertAlign w:val="subscript"/>
          <w:lang w:eastAsia="ru-RU"/>
        </w:rPr>
        <w:t>Н</w:t>
      </w:r>
      <w:r w:rsidRPr="00F31079">
        <w:rPr>
          <w:rFonts w:ascii="Times New Roman" w:eastAsia="Times New Roman" w:hAnsi="Times New Roman" w:cs="Times New Roman"/>
          <w:color w:val="000000" w:themeColor="text1"/>
          <w:sz w:val="30"/>
          <w:szCs w:val="30"/>
          <w:lang w:eastAsia="ru-RU"/>
        </w:rPr>
        <w:t xml:space="preserve">, т.е. чем больше концентрация в растворе ионов, </w:t>
      </w:r>
      <w:r w:rsidRPr="00F31079">
        <w:rPr>
          <w:rFonts w:ascii="Times New Roman" w:eastAsia="Times New Roman" w:hAnsi="Times New Roman" w:cs="Times New Roman"/>
          <w:color w:val="000000" w:themeColor="text1"/>
          <w:sz w:val="30"/>
          <w:szCs w:val="30"/>
          <w:lang w:eastAsia="ru-RU"/>
        </w:rPr>
        <w:lastRenderedPageBreak/>
        <w:t>на которые диссоциирует комплекс, тем слабее, более неустойчив комплекс, и наоборот.</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Например, сравним К</w:t>
      </w:r>
      <w:r w:rsidRPr="00F31079">
        <w:rPr>
          <w:rFonts w:ascii="Times New Roman" w:eastAsia="Times New Roman" w:hAnsi="Times New Roman" w:cs="Times New Roman"/>
          <w:color w:val="000000" w:themeColor="text1"/>
          <w:sz w:val="30"/>
          <w:szCs w:val="30"/>
          <w:vertAlign w:val="subscript"/>
          <w:lang w:eastAsia="ru-RU"/>
        </w:rPr>
        <w:t>Н</w:t>
      </w:r>
      <w:r w:rsidRPr="00F31079">
        <w:rPr>
          <w:rFonts w:ascii="Times New Roman" w:eastAsia="Times New Roman" w:hAnsi="Times New Roman" w:cs="Times New Roman"/>
          <w:color w:val="000000" w:themeColor="text1"/>
          <w:sz w:val="30"/>
          <w:szCs w:val="30"/>
          <w:lang w:eastAsia="ru-RU"/>
        </w:rPr>
        <w:t xml:space="preserve"> следующих комплексов:</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Таблица 13.2 – Константы некоторых комплексов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126"/>
      </w:tblGrid>
      <w:tr w:rsidR="00066A80" w:rsidRPr="00F31079" w:rsidTr="00202DB9">
        <w:trPr>
          <w:jc w:val="center"/>
        </w:trPr>
        <w:tc>
          <w:tcPr>
            <w:tcW w:w="2268" w:type="dxa"/>
          </w:tcPr>
          <w:p w:rsidR="00066A80" w:rsidRPr="00F31079" w:rsidRDefault="00066A80" w:rsidP="00202DB9">
            <w:pPr>
              <w:keepNext/>
              <w:keepLines/>
              <w:spacing w:after="0" w:line="240" w:lineRule="auto"/>
              <w:ind w:firstLine="709"/>
              <w:jc w:val="both"/>
              <w:outlineLvl w:val="2"/>
              <w:rPr>
                <w:rFonts w:ascii="Times New Roman" w:eastAsiaTheme="majorEastAsia" w:hAnsi="Times New Roman" w:cs="Times New Roman"/>
                <w:color w:val="000000" w:themeColor="text1"/>
                <w:sz w:val="30"/>
                <w:szCs w:val="30"/>
              </w:rPr>
            </w:pPr>
            <w:r w:rsidRPr="00F31079">
              <w:rPr>
                <w:rFonts w:ascii="Times New Roman" w:eastAsiaTheme="majorEastAsia" w:hAnsi="Times New Roman" w:cs="Times New Roman"/>
                <w:color w:val="000000" w:themeColor="text1"/>
                <w:sz w:val="30"/>
                <w:szCs w:val="30"/>
              </w:rPr>
              <w:t>Комплекс</w:t>
            </w:r>
          </w:p>
        </w:tc>
        <w:tc>
          <w:tcPr>
            <w:tcW w:w="2126" w:type="dxa"/>
          </w:tcPr>
          <w:p w:rsidR="00066A80" w:rsidRPr="00F31079" w:rsidRDefault="00066A80" w:rsidP="00202DB9">
            <w:pPr>
              <w:spacing w:after="0" w:line="240" w:lineRule="auto"/>
              <w:ind w:firstLine="709"/>
              <w:jc w:val="both"/>
              <w:rPr>
                <w:rFonts w:ascii="Times New Roman" w:eastAsia="Times New Roman" w:hAnsi="Times New Roman" w:cs="Times New Roman"/>
                <w:b/>
                <w:color w:val="000000" w:themeColor="text1"/>
                <w:sz w:val="30"/>
                <w:szCs w:val="30"/>
                <w:vertAlign w:val="subscript"/>
                <w:lang w:eastAsia="ru-RU"/>
              </w:rPr>
            </w:pPr>
            <w:r w:rsidRPr="00F31079">
              <w:rPr>
                <w:rFonts w:ascii="Times New Roman" w:eastAsia="Times New Roman" w:hAnsi="Times New Roman" w:cs="Times New Roman"/>
                <w:b/>
                <w:color w:val="000000" w:themeColor="text1"/>
                <w:sz w:val="30"/>
                <w:szCs w:val="30"/>
                <w:lang w:eastAsia="ru-RU"/>
              </w:rPr>
              <w:t>К</w:t>
            </w:r>
            <w:r w:rsidRPr="00F31079">
              <w:rPr>
                <w:rFonts w:ascii="Times New Roman" w:eastAsia="Times New Roman" w:hAnsi="Times New Roman" w:cs="Times New Roman"/>
                <w:b/>
                <w:color w:val="000000" w:themeColor="text1"/>
                <w:sz w:val="30"/>
                <w:szCs w:val="30"/>
                <w:vertAlign w:val="subscript"/>
                <w:lang w:eastAsia="ru-RU"/>
              </w:rPr>
              <w:t>Н</w:t>
            </w:r>
          </w:p>
        </w:tc>
      </w:tr>
      <w:tr w:rsidR="00066A80" w:rsidRPr="00F31079" w:rsidTr="00202DB9">
        <w:trPr>
          <w:jc w:val="center"/>
        </w:trPr>
        <w:tc>
          <w:tcPr>
            <w:tcW w:w="2268"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[Ag(NO</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p>
        </w:tc>
        <w:tc>
          <w:tcPr>
            <w:tcW w:w="2126"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F31079">
              <w:rPr>
                <w:rFonts w:ascii="Times New Roman" w:eastAsia="Times New Roman" w:hAnsi="Times New Roman" w:cs="Times New Roman"/>
                <w:color w:val="000000" w:themeColor="text1"/>
                <w:sz w:val="30"/>
                <w:szCs w:val="30"/>
                <w:lang w:val="en-US" w:eastAsia="ru-RU"/>
              </w:rPr>
              <w:t>1</w:t>
            </w:r>
            <w:r w:rsidRPr="00F31079">
              <w:rPr>
                <w:rFonts w:ascii="Times New Roman" w:eastAsia="Times New Roman" w:hAnsi="Times New Roman" w:cs="Times New Roman"/>
                <w:color w:val="000000" w:themeColor="text1"/>
                <w:sz w:val="30"/>
                <w:szCs w:val="30"/>
                <w:lang w:eastAsia="ru-RU"/>
              </w:rPr>
              <w:t>,3 ∙ 10</w:t>
            </w:r>
            <w:r w:rsidRPr="00F31079">
              <w:rPr>
                <w:rFonts w:ascii="Times New Roman" w:eastAsia="Times New Roman" w:hAnsi="Times New Roman" w:cs="Times New Roman"/>
                <w:color w:val="000000" w:themeColor="text1"/>
                <w:sz w:val="30"/>
                <w:szCs w:val="30"/>
                <w:vertAlign w:val="superscript"/>
                <w:lang w:eastAsia="ru-RU"/>
              </w:rPr>
              <w:t>-2</w:t>
            </w:r>
          </w:p>
        </w:tc>
      </w:tr>
      <w:tr w:rsidR="00066A80" w:rsidRPr="00F31079" w:rsidTr="00202DB9">
        <w:trPr>
          <w:jc w:val="center"/>
        </w:trPr>
        <w:tc>
          <w:tcPr>
            <w:tcW w:w="2268"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[Ag(NH</w:t>
            </w:r>
            <w:r w:rsidRPr="00F31079">
              <w:rPr>
                <w:rFonts w:ascii="Times New Roman" w:eastAsia="Times New Roman" w:hAnsi="Times New Roman" w:cs="Times New Roman"/>
                <w:color w:val="000000" w:themeColor="text1"/>
                <w:sz w:val="30"/>
                <w:szCs w:val="30"/>
                <w:vertAlign w:val="subscript"/>
                <w:lang w:val="en-US" w:eastAsia="ru-RU"/>
              </w:rPr>
              <w:t>3</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p>
        </w:tc>
        <w:tc>
          <w:tcPr>
            <w:tcW w:w="2126"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F31079">
              <w:rPr>
                <w:rFonts w:ascii="Times New Roman" w:eastAsia="Times New Roman" w:hAnsi="Times New Roman" w:cs="Times New Roman"/>
                <w:color w:val="000000" w:themeColor="text1"/>
                <w:sz w:val="30"/>
                <w:szCs w:val="30"/>
                <w:lang w:eastAsia="ru-RU"/>
              </w:rPr>
              <w:t>6,8 ∙ 10</w:t>
            </w:r>
            <w:r w:rsidRPr="00F31079">
              <w:rPr>
                <w:rFonts w:ascii="Times New Roman" w:eastAsia="Times New Roman" w:hAnsi="Times New Roman" w:cs="Times New Roman"/>
                <w:color w:val="000000" w:themeColor="text1"/>
                <w:sz w:val="30"/>
                <w:szCs w:val="30"/>
                <w:vertAlign w:val="superscript"/>
                <w:lang w:eastAsia="ru-RU"/>
              </w:rPr>
              <w:t>-8</w:t>
            </w:r>
          </w:p>
        </w:tc>
      </w:tr>
      <w:tr w:rsidR="00066A80" w:rsidRPr="00F31079" w:rsidTr="00202DB9">
        <w:trPr>
          <w:jc w:val="center"/>
        </w:trPr>
        <w:tc>
          <w:tcPr>
            <w:tcW w:w="2268"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val="en-US" w:eastAsia="ru-RU"/>
              </w:rPr>
            </w:pPr>
            <w:r w:rsidRPr="00F31079">
              <w:rPr>
                <w:rFonts w:ascii="Times New Roman" w:eastAsia="Times New Roman" w:hAnsi="Times New Roman" w:cs="Times New Roman"/>
                <w:color w:val="000000" w:themeColor="text1"/>
                <w:sz w:val="30"/>
                <w:szCs w:val="30"/>
                <w:lang w:val="en-US" w:eastAsia="ru-RU"/>
              </w:rPr>
              <w:t>[Ag(CN)</w:t>
            </w:r>
            <w:r w:rsidRPr="00F31079">
              <w:rPr>
                <w:rFonts w:ascii="Times New Roman" w:eastAsia="Times New Roman" w:hAnsi="Times New Roman" w:cs="Times New Roman"/>
                <w:color w:val="000000" w:themeColor="text1"/>
                <w:sz w:val="30"/>
                <w:szCs w:val="30"/>
                <w:vertAlign w:val="subscript"/>
                <w:lang w:val="en-US" w:eastAsia="ru-RU"/>
              </w:rPr>
              <w:t>2</w:t>
            </w:r>
            <w:r w:rsidRPr="00F31079">
              <w:rPr>
                <w:rFonts w:ascii="Times New Roman" w:eastAsia="Times New Roman" w:hAnsi="Times New Roman" w:cs="Times New Roman"/>
                <w:color w:val="000000" w:themeColor="text1"/>
                <w:sz w:val="30"/>
                <w:szCs w:val="30"/>
                <w:lang w:val="en-US" w:eastAsia="ru-RU"/>
              </w:rPr>
              <w:t>]</w:t>
            </w:r>
            <w:r w:rsidRPr="00F31079">
              <w:rPr>
                <w:rFonts w:ascii="Times New Roman" w:eastAsia="Times New Roman" w:hAnsi="Times New Roman" w:cs="Times New Roman"/>
                <w:color w:val="000000" w:themeColor="text1"/>
                <w:sz w:val="30"/>
                <w:szCs w:val="30"/>
                <w:vertAlign w:val="superscript"/>
                <w:lang w:val="en-US" w:eastAsia="ru-RU"/>
              </w:rPr>
              <w:t>-</w:t>
            </w:r>
          </w:p>
        </w:tc>
        <w:tc>
          <w:tcPr>
            <w:tcW w:w="2126" w:type="dxa"/>
          </w:tcPr>
          <w:p w:rsidR="00066A80" w:rsidRPr="00F31079" w:rsidRDefault="00066A80" w:rsidP="00202DB9">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F31079">
              <w:rPr>
                <w:rFonts w:ascii="Times New Roman" w:eastAsia="Times New Roman" w:hAnsi="Times New Roman" w:cs="Times New Roman"/>
                <w:color w:val="000000" w:themeColor="text1"/>
                <w:sz w:val="30"/>
                <w:szCs w:val="30"/>
                <w:lang w:eastAsia="ru-RU"/>
              </w:rPr>
              <w:t>1 ∙ 10</w:t>
            </w:r>
            <w:r w:rsidRPr="00F31079">
              <w:rPr>
                <w:rFonts w:ascii="Times New Roman" w:eastAsia="Times New Roman" w:hAnsi="Times New Roman" w:cs="Times New Roman"/>
                <w:color w:val="000000" w:themeColor="text1"/>
                <w:sz w:val="30"/>
                <w:szCs w:val="30"/>
                <w:vertAlign w:val="superscript"/>
                <w:lang w:eastAsia="ru-RU"/>
              </w:rPr>
              <w:t>-21</w:t>
            </w:r>
          </w:p>
        </w:tc>
      </w:tr>
    </w:tbl>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Самый прочный комплекс – последний –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CN</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поскольку его константа нестойкости самая маленькая.</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При изучении комплексных соединений используют также величину, обратную константе нестойкости. Эта величина называется константой устойчивости (К</w:t>
      </w:r>
      <w:r w:rsidRPr="00F31079">
        <w:rPr>
          <w:rFonts w:ascii="Times New Roman" w:eastAsia="Times New Roman" w:hAnsi="Times New Roman" w:cs="Times New Roman"/>
          <w:color w:val="000000" w:themeColor="text1"/>
          <w:sz w:val="30"/>
          <w:szCs w:val="30"/>
          <w:vertAlign w:val="subscript"/>
          <w:lang w:eastAsia="ru-RU"/>
        </w:rPr>
        <w:t>у</w:t>
      </w:r>
      <w:r w:rsidRPr="00F31079">
        <w:rPr>
          <w:rFonts w:ascii="Times New Roman" w:eastAsia="Times New Roman" w:hAnsi="Times New Roman" w:cs="Times New Roman"/>
          <w:color w:val="000000" w:themeColor="text1"/>
          <w:sz w:val="30"/>
          <w:szCs w:val="30"/>
          <w:lang w:eastAsia="ru-RU"/>
        </w:rPr>
        <w:t>) или константой образования (К</w:t>
      </w:r>
      <w:r w:rsidRPr="00F31079">
        <w:rPr>
          <w:rFonts w:ascii="Times New Roman" w:eastAsia="Times New Roman" w:hAnsi="Times New Roman" w:cs="Times New Roman"/>
          <w:color w:val="000000" w:themeColor="text1"/>
          <w:sz w:val="30"/>
          <w:szCs w:val="30"/>
          <w:vertAlign w:val="subscript"/>
          <w:lang w:eastAsia="ru-RU"/>
        </w:rPr>
        <w:t>обр</w:t>
      </w:r>
      <w:r w:rsidRPr="00F31079">
        <w:rPr>
          <w:rFonts w:ascii="Times New Roman" w:eastAsia="Times New Roman" w:hAnsi="Times New Roman" w:cs="Times New Roman"/>
          <w:color w:val="000000" w:themeColor="text1"/>
          <w:sz w:val="30"/>
          <w:szCs w:val="30"/>
          <w:lang w:eastAsia="ru-RU"/>
        </w:rPr>
        <w:t>) комплекса:</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right"/>
        <w:rPr>
          <w:rFonts w:ascii="Times New Roman" w:eastAsia="Times New Roman" w:hAnsi="Times New Roman" w:cs="Times New Roman"/>
          <w:color w:val="000000" w:themeColor="text1"/>
          <w:sz w:val="30"/>
          <w:szCs w:val="30"/>
          <w:lang w:eastAsia="ru-RU"/>
        </w:rPr>
      </w:pPr>
      <m:oMath>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eastAsia="ru-RU"/>
              </w:rPr>
              <m:t>K</m:t>
            </m:r>
          </m:e>
          <m:sub>
            <m:r>
              <w:rPr>
                <w:rFonts w:ascii="Cambria Math" w:eastAsia="Times New Roman" w:hAnsi="Cambria Math" w:cs="Times New Roman"/>
                <w:color w:val="000000" w:themeColor="text1"/>
                <w:sz w:val="30"/>
                <w:szCs w:val="30"/>
                <w:lang w:eastAsia="ru-RU"/>
              </w:rPr>
              <m:t>y</m:t>
            </m:r>
          </m:sub>
        </m:sSub>
        <m:r>
          <w:rPr>
            <w:rFonts w:ascii="Cambria Math" w:eastAsia="Times New Roman" w:hAnsi="Cambria Math" w:cs="Times New Roman"/>
            <w:color w:val="000000" w:themeColor="text1"/>
            <w:sz w:val="30"/>
            <w:szCs w:val="30"/>
            <w:lang w:eastAsia="ru-RU"/>
          </w:rPr>
          <m:t xml:space="preserve">= </m:t>
        </m:r>
        <m:f>
          <m:fPr>
            <m:ctrlPr>
              <w:rPr>
                <w:rFonts w:ascii="Cambria Math" w:eastAsia="Times New Roman" w:hAnsi="Cambria Math" w:cs="Times New Roman"/>
                <w:i/>
                <w:snapToGrid w:val="0"/>
                <w:color w:val="000000" w:themeColor="text1"/>
                <w:sz w:val="30"/>
                <w:szCs w:val="30"/>
                <w:lang w:val="en-US" w:eastAsia="ru-RU"/>
              </w:rPr>
            </m:ctrlPr>
          </m:fPr>
          <m:num>
            <m:r>
              <w:rPr>
                <w:rFonts w:ascii="Cambria Math" w:eastAsia="Times New Roman" w:hAnsi="Cambria Math" w:cs="Times New Roman"/>
                <w:snapToGrid w:val="0"/>
                <w:color w:val="000000" w:themeColor="text1"/>
                <w:sz w:val="30"/>
                <w:szCs w:val="30"/>
                <w:lang w:eastAsia="ru-RU"/>
              </w:rPr>
              <m:t>1</m:t>
            </m:r>
          </m:num>
          <m:den>
            <m:sSub>
              <m:sSubPr>
                <m:ctrlPr>
                  <w:rPr>
                    <w:rFonts w:ascii="Cambria Math" w:eastAsia="Times New Roman" w:hAnsi="Cambria Math" w:cs="Times New Roman"/>
                    <w:i/>
                    <w:snapToGrid w:val="0"/>
                    <w:color w:val="000000" w:themeColor="text1"/>
                    <w:sz w:val="30"/>
                    <w:szCs w:val="30"/>
                    <w:lang w:val="en-US" w:eastAsia="ru-RU"/>
                  </w:rPr>
                </m:ctrlPr>
              </m:sSubPr>
              <m:e>
                <m:r>
                  <w:rPr>
                    <w:rFonts w:ascii="Cambria Math" w:eastAsia="Times New Roman" w:hAnsi="Cambria Math" w:cs="Times New Roman"/>
                    <w:snapToGrid w:val="0"/>
                    <w:color w:val="000000" w:themeColor="text1"/>
                    <w:sz w:val="30"/>
                    <w:szCs w:val="30"/>
                    <w:lang w:eastAsia="ru-RU"/>
                  </w:rPr>
                  <m:t>К</m:t>
                </m:r>
              </m:e>
              <m:sub>
                <m:r>
                  <w:rPr>
                    <w:rFonts w:ascii="Cambria Math" w:eastAsia="Times New Roman" w:hAnsi="Cambria Math" w:cs="Times New Roman"/>
                    <w:snapToGrid w:val="0"/>
                    <w:color w:val="000000" w:themeColor="text1"/>
                    <w:sz w:val="30"/>
                    <w:szCs w:val="30"/>
                    <w:lang w:eastAsia="ru-RU"/>
                  </w:rPr>
                  <m:t>н</m:t>
                </m:r>
              </m:sub>
            </m:sSub>
          </m:den>
        </m:f>
      </m:oMath>
      <w:r w:rsidRPr="00F31079">
        <w:rPr>
          <w:rFonts w:ascii="Times New Roman" w:eastAsia="Times New Roman" w:hAnsi="Times New Roman" w:cs="Times New Roman"/>
          <w:i/>
          <w:snapToGrid w:val="0"/>
          <w:color w:val="000000" w:themeColor="text1"/>
          <w:sz w:val="30"/>
          <w:szCs w:val="30"/>
          <w:lang w:eastAsia="ru-RU"/>
        </w:rPr>
        <w:t xml:space="preserve"> =  </w:t>
      </w:r>
      <m:oMath>
        <m:f>
          <m:fPr>
            <m:ctrlPr>
              <w:rPr>
                <w:rFonts w:ascii="Cambria Math" w:eastAsia="Times New Roman" w:hAnsi="Cambria Math" w:cs="Times New Roman"/>
                <w:i/>
                <w:color w:val="000000" w:themeColor="text1"/>
                <w:sz w:val="30"/>
                <w:szCs w:val="30"/>
                <w:lang w:eastAsia="ru-RU"/>
              </w:rPr>
            </m:ctrlPr>
          </m:fPr>
          <m:num>
            <m:r>
              <w:rPr>
                <w:rFonts w:ascii="Cambria Math" w:eastAsia="Times New Roman" w:hAnsi="Cambria Math" w:cs="Times New Roman"/>
                <w:color w:val="000000" w:themeColor="text1"/>
                <w:sz w:val="30"/>
                <w:szCs w:val="30"/>
                <w:lang w:eastAsia="ru-RU"/>
              </w:rPr>
              <m:t>[</m:t>
            </m:r>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A</m:t>
                </m:r>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g</m:t>
                    </m:r>
                    <m:d>
                      <m:dPr>
                        <m:endChr m:val="]"/>
                        <m:ctrlPr>
                          <w:rPr>
                            <w:rFonts w:ascii="Cambria Math" w:eastAsia="Times New Roman" w:hAnsi="Cambria Math" w:cs="Times New Roman"/>
                            <w:i/>
                            <w:color w:val="000000" w:themeColor="text1"/>
                            <w:sz w:val="30"/>
                            <w:szCs w:val="30"/>
                            <w:lang w:eastAsia="ru-RU"/>
                          </w:rPr>
                        </m:ctrlPr>
                      </m:dPr>
                      <m:e>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r>
                              <w:rPr>
                                <w:rFonts w:ascii="Cambria Math" w:eastAsia="Times New Roman" w:hAnsi="Cambria Math" w:cs="Times New Roman"/>
                                <w:color w:val="000000" w:themeColor="text1"/>
                                <w:sz w:val="30"/>
                                <w:szCs w:val="30"/>
                                <w:lang w:eastAsia="ru-RU"/>
                              </w:rPr>
                              <m:t>)</m:t>
                            </m:r>
                          </m:e>
                          <m:sub>
                            <m:r>
                              <w:rPr>
                                <w:rFonts w:ascii="Cambria Math" w:eastAsia="Times New Roman" w:hAnsi="Cambria Math" w:cs="Times New Roman"/>
                                <w:color w:val="000000" w:themeColor="text1"/>
                                <w:sz w:val="30"/>
                                <w:szCs w:val="30"/>
                                <w:lang w:eastAsia="ru-RU"/>
                              </w:rPr>
                              <m:t>2</m:t>
                            </m:r>
                          </m:sub>
                        </m:sSub>
                      </m:e>
                    </m:d>
                  </m:e>
                  <m:sup>
                    <m:r>
                      <w:rPr>
                        <w:rFonts w:ascii="Cambria Math" w:eastAsia="Times New Roman" w:hAnsi="Cambria Math" w:cs="Times New Roman"/>
                        <w:color w:val="000000" w:themeColor="text1"/>
                        <w:sz w:val="30"/>
                        <w:szCs w:val="30"/>
                        <w:lang w:eastAsia="ru-RU"/>
                      </w:rPr>
                      <m:t>+</m:t>
                    </m:r>
                  </m:sup>
                </m:sSup>
              </m:e>
            </m:d>
          </m:num>
          <m:den>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val="en-US" w:eastAsia="ru-RU"/>
                      </w:rPr>
                    </m:ctrlPr>
                  </m:sSupPr>
                  <m:e>
                    <m:r>
                      <w:rPr>
                        <w:rFonts w:ascii="Cambria Math" w:eastAsia="Times New Roman" w:hAnsi="Cambria Math" w:cs="Times New Roman"/>
                        <w:color w:val="000000" w:themeColor="text1"/>
                        <w:sz w:val="30"/>
                        <w:szCs w:val="30"/>
                        <w:lang w:val="en-US" w:eastAsia="ru-RU"/>
                      </w:rPr>
                      <m:t>Ag</m:t>
                    </m:r>
                  </m:e>
                  <m:sup>
                    <m:r>
                      <w:rPr>
                        <w:rFonts w:ascii="Cambria Math" w:eastAsia="Times New Roman" w:hAnsi="Cambria Math" w:cs="Times New Roman"/>
                        <w:color w:val="000000" w:themeColor="text1"/>
                        <w:sz w:val="30"/>
                        <w:szCs w:val="30"/>
                        <w:lang w:eastAsia="ru-RU"/>
                      </w:rPr>
                      <m:t>+</m:t>
                    </m:r>
                  </m:sup>
                </m:sSup>
              </m:e>
            </m:d>
            <m:sSup>
              <m:sSupPr>
                <m:ctrlPr>
                  <w:rPr>
                    <w:rFonts w:ascii="Cambria Math" w:eastAsia="Times New Roman" w:hAnsi="Cambria Math" w:cs="Times New Roman"/>
                    <w:i/>
                    <w:color w:val="000000" w:themeColor="text1"/>
                    <w:sz w:val="30"/>
                    <w:szCs w:val="30"/>
                    <w:lang w:eastAsia="ru-RU"/>
                  </w:rPr>
                </m:ctrlPr>
              </m:sSupPr>
              <m:e>
                <m:d>
                  <m:dPr>
                    <m:begChr m:val="["/>
                    <m:endChr m:val="]"/>
                    <m:ctrlPr>
                      <w:rPr>
                        <w:rFonts w:ascii="Cambria Math" w:eastAsia="Times New Roman" w:hAnsi="Cambria Math" w:cs="Times New Roman"/>
                        <w:i/>
                        <w:color w:val="000000" w:themeColor="text1"/>
                        <w:sz w:val="30"/>
                        <w:szCs w:val="30"/>
                        <w:lang w:eastAsia="ru-RU"/>
                      </w:rPr>
                    </m:ctrlPr>
                  </m:dPr>
                  <m:e>
                    <m:r>
                      <w:rPr>
                        <w:rFonts w:ascii="Cambria Math" w:eastAsia="Times New Roman" w:hAnsi="Cambria Math" w:cs="Times New Roman"/>
                        <w:color w:val="000000" w:themeColor="text1"/>
                        <w:sz w:val="30"/>
                        <w:szCs w:val="30"/>
                        <w:lang w:val="en-US" w:eastAsia="ru-RU"/>
                      </w:rPr>
                      <m:t>N</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H</m:t>
                        </m:r>
                      </m:e>
                      <m:sub>
                        <m:r>
                          <w:rPr>
                            <w:rFonts w:ascii="Cambria Math" w:eastAsia="Times New Roman" w:hAnsi="Cambria Math" w:cs="Times New Roman"/>
                            <w:color w:val="000000" w:themeColor="text1"/>
                            <w:sz w:val="30"/>
                            <w:szCs w:val="30"/>
                            <w:lang w:eastAsia="ru-RU"/>
                          </w:rPr>
                          <m:t>3</m:t>
                        </m:r>
                      </m:sub>
                    </m:sSub>
                  </m:e>
                </m:d>
              </m:e>
              <m:sup>
                <m:r>
                  <w:rPr>
                    <w:rFonts w:ascii="Cambria Math" w:eastAsia="Times New Roman" w:hAnsi="Cambria Math" w:cs="Times New Roman"/>
                    <w:color w:val="000000" w:themeColor="text1"/>
                    <w:sz w:val="30"/>
                    <w:szCs w:val="30"/>
                    <w:lang w:eastAsia="ru-RU"/>
                  </w:rPr>
                  <m:t>2</m:t>
                </m:r>
              </m:sup>
            </m:sSup>
          </m:den>
        </m:f>
      </m:oMath>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eastAsia="ru-RU"/>
        </w:rPr>
        <w:tab/>
        <w:t>(14.2)</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Чем больше значение К</w:t>
      </w:r>
      <w:r w:rsidRPr="00F31079">
        <w:rPr>
          <w:rFonts w:ascii="Times New Roman" w:eastAsia="Times New Roman" w:hAnsi="Times New Roman" w:cs="Times New Roman"/>
          <w:color w:val="000000" w:themeColor="text1"/>
          <w:sz w:val="30"/>
          <w:szCs w:val="30"/>
          <w:vertAlign w:val="subscript"/>
          <w:lang w:eastAsia="ru-RU"/>
        </w:rPr>
        <w:t>у</w:t>
      </w:r>
      <w:r w:rsidRPr="00F31079">
        <w:rPr>
          <w:rFonts w:ascii="Times New Roman" w:eastAsia="Times New Roman" w:hAnsi="Times New Roman" w:cs="Times New Roman"/>
          <w:color w:val="000000" w:themeColor="text1"/>
          <w:sz w:val="30"/>
          <w:szCs w:val="30"/>
          <w:lang w:eastAsia="ru-RU"/>
        </w:rPr>
        <w:t>, тем более устойчив данный комплекс. Значения К</w:t>
      </w:r>
      <w:r w:rsidRPr="00F31079">
        <w:rPr>
          <w:rFonts w:ascii="Times New Roman" w:eastAsia="Times New Roman" w:hAnsi="Times New Roman" w:cs="Times New Roman"/>
          <w:color w:val="000000" w:themeColor="text1"/>
          <w:sz w:val="30"/>
          <w:szCs w:val="30"/>
          <w:vertAlign w:val="subscript"/>
          <w:lang w:eastAsia="ru-RU"/>
        </w:rPr>
        <w:t>Н</w:t>
      </w:r>
      <w:r w:rsidRPr="00F31079">
        <w:rPr>
          <w:rFonts w:ascii="Times New Roman" w:eastAsia="Times New Roman" w:hAnsi="Times New Roman" w:cs="Times New Roman"/>
          <w:color w:val="000000" w:themeColor="text1"/>
          <w:sz w:val="30"/>
          <w:szCs w:val="30"/>
          <w:lang w:eastAsia="ru-RU"/>
        </w:rPr>
        <w:t xml:space="preserve"> и К</w:t>
      </w:r>
      <w:r w:rsidRPr="00F31079">
        <w:rPr>
          <w:rFonts w:ascii="Times New Roman" w:eastAsia="Times New Roman" w:hAnsi="Times New Roman" w:cs="Times New Roman"/>
          <w:color w:val="000000" w:themeColor="text1"/>
          <w:sz w:val="30"/>
          <w:szCs w:val="30"/>
          <w:vertAlign w:val="subscript"/>
          <w:lang w:eastAsia="ru-RU"/>
        </w:rPr>
        <w:t>у</w:t>
      </w:r>
      <w:r w:rsidRPr="00F31079">
        <w:rPr>
          <w:rFonts w:ascii="Times New Roman" w:eastAsia="Times New Roman" w:hAnsi="Times New Roman" w:cs="Times New Roman"/>
          <w:color w:val="000000" w:themeColor="text1"/>
          <w:sz w:val="30"/>
          <w:szCs w:val="30"/>
          <w:lang w:eastAsia="ru-RU"/>
        </w:rPr>
        <w:t xml:space="preserve"> комплексов приводятся в справочниках при 25</w:t>
      </w:r>
      <w:r w:rsidRPr="00F31079">
        <w:rPr>
          <w:rFonts w:ascii="Times New Roman" w:eastAsia="Times New Roman" w:hAnsi="Times New Roman" w:cs="Times New Roman"/>
          <w:color w:val="000000" w:themeColor="text1"/>
          <w:sz w:val="30"/>
          <w:szCs w:val="30"/>
          <w:vertAlign w:val="superscript"/>
          <w:lang w:eastAsia="ru-RU"/>
        </w:rPr>
        <w:t>о</w:t>
      </w:r>
      <w:r w:rsidRPr="00F31079">
        <w:rPr>
          <w:rFonts w:ascii="Times New Roman" w:eastAsia="Times New Roman" w:hAnsi="Times New Roman" w:cs="Times New Roman"/>
          <w:color w:val="000000" w:themeColor="text1"/>
          <w:sz w:val="30"/>
          <w:szCs w:val="30"/>
          <w:lang w:eastAsia="ru-RU"/>
        </w:rPr>
        <w:t>С.</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F31079" w:rsidRDefault="00066A80" w:rsidP="00066A80">
      <w:pPr>
        <w:spacing w:after="0" w:line="240" w:lineRule="auto"/>
        <w:ind w:firstLine="709"/>
        <w:jc w:val="both"/>
        <w:rPr>
          <w:rFonts w:ascii="Times New Roman" w:hAnsi="Times New Roman" w:cs="Times New Roman"/>
          <w:color w:val="000000" w:themeColor="text1"/>
          <w:sz w:val="30"/>
          <w:szCs w:val="30"/>
        </w:rPr>
      </w:pPr>
      <w:r w:rsidRPr="00F31079">
        <w:rPr>
          <w:rFonts w:ascii="Times New Roman" w:hAnsi="Times New Roman" w:cs="Times New Roman"/>
          <w:color w:val="000000" w:themeColor="text1"/>
          <w:sz w:val="30"/>
          <w:szCs w:val="30"/>
        </w:rPr>
        <w:t>Для объяснения и расчета химической связи в комплексных соединениях используется несколько методов – метод валентных связей, метод молекулярных орбиталей и теория поля лигандов. Каждый из этих методов имеет свои достоинства и недостатки.</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Мы рассмотрим химическую связь в комплексных соединениях только с позиций метода валентных связей. Основные положения этого метода: </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химическая связь образуется при перекрывании электронных облаков с образованием обобществленной пары электронов;</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химическая связь тем прочнее, чем больше перекрывание электронных облаков. При этом при образовании соединения происходит гибридизация атомных орбиталей, способствующая более сильному перекрыванию электронных облаков;</w:t>
      </w:r>
    </w:p>
    <w:p w:rsidR="00066A80" w:rsidRPr="00F31079" w:rsidRDefault="00066A80" w:rsidP="00066A80">
      <w:pPr>
        <w:tabs>
          <w:tab w:val="num" w:pos="567"/>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тип гибридизации центрального атома (комплексообра-зователя) определяет геометрию комплексного соединения.</w:t>
      </w:r>
    </w:p>
    <w:p w:rsidR="00066A80" w:rsidRPr="00F31079" w:rsidRDefault="00066A80" w:rsidP="00066A80">
      <w:pPr>
        <w:spacing w:after="0" w:line="240" w:lineRule="auto"/>
        <w:ind w:firstLine="709"/>
        <w:jc w:val="both"/>
        <w:rPr>
          <w:rFonts w:ascii="Times New Roman" w:hAnsi="Times New Roman" w:cs="Times New Roman"/>
          <w:color w:val="000000" w:themeColor="text1"/>
          <w:sz w:val="30"/>
          <w:szCs w:val="30"/>
        </w:rPr>
      </w:pPr>
      <w:r w:rsidRPr="00F31079">
        <w:rPr>
          <w:rFonts w:ascii="Times New Roman" w:hAnsi="Times New Roman" w:cs="Times New Roman"/>
          <w:color w:val="000000" w:themeColor="text1"/>
          <w:sz w:val="30"/>
          <w:szCs w:val="30"/>
        </w:rPr>
        <w:t xml:space="preserve">В комплексных соединениях химические связи между комплексообразователем и лигандами и ионами внешней сферы </w:t>
      </w:r>
      <w:r w:rsidRPr="00F31079">
        <w:rPr>
          <w:rFonts w:ascii="Times New Roman" w:hAnsi="Times New Roman" w:cs="Times New Roman"/>
          <w:color w:val="000000" w:themeColor="text1"/>
          <w:sz w:val="30"/>
          <w:szCs w:val="30"/>
        </w:rPr>
        <w:lastRenderedPageBreak/>
        <w:t>различны. Взаимодействие комплексообразователь – внешняя сфера имеет преимущественно электростатический (ионный) характер. Взаимодействие комплексообразователя с лигандами осуществляется по донорно – акцепторному механизму, образованная связь имеет преимущественно ковалентный характер. Именно поэтому комплексные соединения легко диссоциируют на внутреннюю и внешнюю сферу, но внутренняя сфера диссоциирует лишь незначительно.</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Примеры: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lang w:eastAsia="ru-RU"/>
        </w:rPr>
        <w:t xml:space="preserve">. Молекулы лигандов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 доноры электронов, комплексообразователь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предоставляет свободные орбитали:</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ab/>
        <w:t>1</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10</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10</w:t>
      </w:r>
      <w:r w:rsidRPr="00F31079">
        <w:rPr>
          <w:rFonts w:ascii="Times New Roman" w:eastAsia="Times New Roman" w:hAnsi="Times New Roman" w:cs="Times New Roman"/>
          <w:color w:val="000000" w:themeColor="text1"/>
          <w:sz w:val="30"/>
          <w:szCs w:val="30"/>
          <w:lang w:eastAsia="ru-RU"/>
        </w:rPr>
        <w:t>5</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1</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ab/>
        <w:t>1</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10</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10</w:t>
      </w:r>
      <w:r w:rsidRPr="00F31079">
        <w:rPr>
          <w:rFonts w:ascii="Times New Roman" w:eastAsia="Times New Roman" w:hAnsi="Times New Roman" w:cs="Times New Roman"/>
          <w:color w:val="000000" w:themeColor="text1"/>
          <w:sz w:val="30"/>
          <w:szCs w:val="30"/>
          <w:lang w:eastAsia="ru-RU"/>
        </w:rPr>
        <w:t>5</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0</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В образовании связи принимают участие 5</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 xml:space="preserve"> и одна 5р орбитали иона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которые образуют две </w:t>
      </w:r>
      <w:r w:rsidRPr="00F31079">
        <w:rPr>
          <w:rFonts w:ascii="Times New Roman" w:eastAsia="Times New Roman" w:hAnsi="Times New Roman" w:cs="Times New Roman"/>
          <w:color w:val="000000" w:themeColor="text1"/>
          <w:sz w:val="30"/>
          <w:szCs w:val="30"/>
          <w:lang w:val="en-US" w:eastAsia="ru-RU"/>
        </w:rPr>
        <w:t>sp</w:t>
      </w:r>
      <w:r w:rsidRPr="00F31079">
        <w:rPr>
          <w:rFonts w:ascii="Times New Roman" w:eastAsia="Times New Roman" w:hAnsi="Times New Roman" w:cs="Times New Roman"/>
          <w:color w:val="000000" w:themeColor="text1"/>
          <w:sz w:val="30"/>
          <w:szCs w:val="30"/>
          <w:lang w:eastAsia="ru-RU"/>
        </w:rPr>
        <w:t>- гибридные орбитали. Конфигурация комплекса [</w:t>
      </w:r>
      <w:r w:rsidRPr="00F31079">
        <w:rPr>
          <w:rFonts w:ascii="Times New Roman" w:eastAsia="Times New Roman" w:hAnsi="Times New Roman" w:cs="Times New Roman"/>
          <w:color w:val="000000" w:themeColor="text1"/>
          <w:sz w:val="30"/>
          <w:szCs w:val="30"/>
          <w:lang w:val="en-US" w:eastAsia="ru-RU"/>
        </w:rPr>
        <w:t>Ag</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w:t>
      </w:r>
      <w:r w:rsidRPr="00F31079">
        <w:rPr>
          <w:rFonts w:ascii="Times New Roman" w:eastAsia="Times New Roman" w:hAnsi="Times New Roman" w:cs="Times New Roman"/>
          <w:color w:val="000000" w:themeColor="text1"/>
          <w:sz w:val="30"/>
          <w:szCs w:val="30"/>
          <w:lang w:eastAsia="ru-RU"/>
        </w:rPr>
        <w:t xml:space="preserve"> - линейная.</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 xml:space="preserve">. </w:t>
      </w:r>
      <w:r w:rsidRPr="00F31079">
        <w:rPr>
          <w:rFonts w:ascii="Times New Roman" w:eastAsia="Times New Roman" w:hAnsi="Times New Roman" w:cs="Times New Roman"/>
          <w:color w:val="000000" w:themeColor="text1"/>
          <w:sz w:val="30"/>
          <w:szCs w:val="30"/>
          <w:lang w:eastAsia="ru-RU"/>
        </w:rPr>
        <w:tab/>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1</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2</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6</w:t>
      </w:r>
      <w:r w:rsidRPr="00F31079">
        <w:rPr>
          <w:rFonts w:ascii="Times New Roman" w:eastAsia="Times New Roman" w:hAnsi="Times New Roman" w:cs="Times New Roman"/>
          <w:color w:val="000000" w:themeColor="text1"/>
          <w:sz w:val="30"/>
          <w:szCs w:val="30"/>
          <w:lang w:eastAsia="ru-RU"/>
        </w:rPr>
        <w:t>3</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8</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vertAlign w:val="superscript"/>
          <w:lang w:eastAsia="ru-RU"/>
        </w:rPr>
        <w:t>0</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vertAlign w:val="superscript"/>
          <w:lang w:eastAsia="ru-RU"/>
        </w:rPr>
        <w:t>0</w:t>
      </w:r>
      <w:r w:rsidRPr="00F31079">
        <w:rPr>
          <w:rFonts w:ascii="Times New Roman" w:eastAsia="Times New Roman" w:hAnsi="Times New Roman" w:cs="Times New Roman"/>
          <w:color w:val="000000" w:themeColor="text1"/>
          <w:sz w:val="30"/>
          <w:szCs w:val="30"/>
          <w:lang w:eastAsia="ru-RU"/>
        </w:rPr>
        <w:t>4</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0</w:t>
      </w:r>
      <w:r w:rsidRPr="00F31079">
        <w:rPr>
          <w:rFonts w:ascii="Times New Roman" w:eastAsia="Times New Roman" w:hAnsi="Times New Roman" w:cs="Times New Roman"/>
          <w:color w:val="000000" w:themeColor="text1"/>
          <w:sz w:val="30"/>
          <w:szCs w:val="30"/>
          <w:lang w:eastAsia="ru-RU"/>
        </w:rPr>
        <w:t xml:space="preserve">. В образовании шести ковалентных связей с шестью молекулами </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 xml:space="preserve"> принимают участие 4</w:t>
      </w:r>
      <w:r w:rsidRPr="00F31079">
        <w:rPr>
          <w:rFonts w:ascii="Times New Roman" w:eastAsia="Times New Roman" w:hAnsi="Times New Roman" w:cs="Times New Roman"/>
          <w:color w:val="000000" w:themeColor="text1"/>
          <w:sz w:val="30"/>
          <w:szCs w:val="30"/>
          <w:lang w:val="en-US" w:eastAsia="ru-RU"/>
        </w:rPr>
        <w:t>s</w:t>
      </w:r>
      <w:r w:rsidRPr="00F31079">
        <w:rPr>
          <w:rFonts w:ascii="Times New Roman" w:eastAsia="Times New Roman" w:hAnsi="Times New Roman" w:cs="Times New Roman"/>
          <w:color w:val="000000" w:themeColor="text1"/>
          <w:sz w:val="30"/>
          <w:szCs w:val="30"/>
          <w:lang w:eastAsia="ru-RU"/>
        </w:rPr>
        <w:t>, 4</w:t>
      </w:r>
      <w:r w:rsidRPr="00F31079">
        <w:rPr>
          <w:rFonts w:ascii="Times New Roman" w:eastAsia="Times New Roman" w:hAnsi="Times New Roman" w:cs="Times New Roman"/>
          <w:color w:val="000000" w:themeColor="text1"/>
          <w:sz w:val="30"/>
          <w:szCs w:val="30"/>
          <w:lang w:val="en-US" w:eastAsia="ru-RU"/>
        </w:rPr>
        <w:t>p</w:t>
      </w:r>
      <w:r w:rsidRPr="00F31079">
        <w:rPr>
          <w:rFonts w:ascii="Times New Roman" w:eastAsia="Times New Roman" w:hAnsi="Times New Roman" w:cs="Times New Roman"/>
          <w:color w:val="000000" w:themeColor="text1"/>
          <w:sz w:val="30"/>
          <w:szCs w:val="30"/>
          <w:lang w:eastAsia="ru-RU"/>
        </w:rPr>
        <w:t>, две 4</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lang w:eastAsia="ru-RU"/>
        </w:rPr>
        <w:t xml:space="preserve"> – орбитали иона </w:t>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которые в результате </w:t>
      </w:r>
      <w:r w:rsidRPr="00F31079">
        <w:rPr>
          <w:rFonts w:ascii="Times New Roman" w:eastAsia="Times New Roman" w:hAnsi="Times New Roman" w:cs="Times New Roman"/>
          <w:color w:val="000000" w:themeColor="text1"/>
          <w:sz w:val="30"/>
          <w:szCs w:val="30"/>
          <w:lang w:val="en-US" w:eastAsia="ru-RU"/>
        </w:rPr>
        <w:t>sp</w:t>
      </w:r>
      <w:r w:rsidRPr="00F31079">
        <w:rPr>
          <w:rFonts w:ascii="Times New Roman" w:eastAsia="Times New Roman" w:hAnsi="Times New Roman" w:cs="Times New Roman"/>
          <w:color w:val="000000" w:themeColor="text1"/>
          <w:sz w:val="30"/>
          <w:szCs w:val="30"/>
          <w:vertAlign w:val="superscript"/>
          <w:lang w:eastAsia="ru-RU"/>
        </w:rPr>
        <w:t>3</w:t>
      </w:r>
      <w:r w:rsidRPr="00F31079">
        <w:rPr>
          <w:rFonts w:ascii="Times New Roman" w:eastAsia="Times New Roman" w:hAnsi="Times New Roman" w:cs="Times New Roman"/>
          <w:color w:val="000000" w:themeColor="text1"/>
          <w:sz w:val="30"/>
          <w:szCs w:val="30"/>
          <w:lang w:val="en-US" w:eastAsia="ru-RU"/>
        </w:rPr>
        <w:t>d</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гибридизации образуют шесть равноценных гибридных орбиталей. Такому типу гибридизации соответствует октаэдрическая структура комплекса [</w:t>
      </w:r>
      <w:r w:rsidRPr="00F31079">
        <w:rPr>
          <w:rFonts w:ascii="Times New Roman" w:eastAsia="Times New Roman" w:hAnsi="Times New Roman" w:cs="Times New Roman"/>
          <w:color w:val="000000" w:themeColor="text1"/>
          <w:sz w:val="30"/>
          <w:szCs w:val="30"/>
          <w:lang w:val="en-US" w:eastAsia="ru-RU"/>
        </w:rPr>
        <w:t>Ni</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6</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F31079">
        <w:rPr>
          <w:rFonts w:ascii="Times New Roman" w:eastAsia="Times New Roman" w:hAnsi="Times New Roman" w:cs="Times New Roman"/>
          <w:b/>
          <w:color w:val="000000" w:themeColor="text1"/>
          <w:sz w:val="30"/>
          <w:szCs w:val="30"/>
          <w:lang w:eastAsia="ru-RU"/>
        </w:rPr>
        <w:t>Дополнение к лекции.</w:t>
      </w:r>
    </w:p>
    <w:p w:rsidR="00066A80" w:rsidRPr="00F31079" w:rsidRDefault="00066A80" w:rsidP="00066A80">
      <w:pPr>
        <w:keepNext/>
        <w:keepLines/>
        <w:spacing w:after="0" w:line="240" w:lineRule="auto"/>
        <w:ind w:firstLine="709"/>
        <w:jc w:val="both"/>
        <w:outlineLvl w:val="4"/>
        <w:rPr>
          <w:rFonts w:ascii="Times New Roman" w:eastAsiaTheme="majorEastAsia" w:hAnsi="Times New Roman" w:cs="Times New Roman"/>
          <w:color w:val="000000" w:themeColor="text1"/>
          <w:sz w:val="30"/>
          <w:szCs w:val="30"/>
        </w:rPr>
      </w:pPr>
      <w:r w:rsidRPr="00F31079">
        <w:rPr>
          <w:rFonts w:ascii="Times New Roman" w:eastAsiaTheme="majorEastAsia" w:hAnsi="Times New Roman" w:cs="Times New Roman"/>
          <w:color w:val="000000" w:themeColor="text1"/>
          <w:sz w:val="30"/>
          <w:szCs w:val="30"/>
        </w:rPr>
        <w:t>Биологическая роль и применение комплексных соединений.</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Роль комплексных соединений в биологических процессах чрезвычайно велика, так как они лежат в основе живой природы. Два вещества, без которых не возможна жизнь высших животных и растений (гемоглобин и хлорофилл) являются комплексными соединениями. Многие ферменты для проявления своей максимальной активности требовали либо добавления иона металла, либо эти ферменты уже содержали ион металла, то есть являлись металлоферментами. Активным центром в металлоферментах, которые являются комплексными соединениями, является ион металла (комплексообразователь), участвующий в католическом процессе. Так, ферменты каталаза и пероксидаза, которые катализируют реакции окисления пероксидом водорода, имеют в своей структуре гем (как в гемоглобине), в центре которого находится ион железа.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Молибденсодержащие ферменты участвуют в организме в окислительно-восстановительных реакциях. Важное значение имеют ферменты содержащие марганец </w:t>
      </w:r>
      <w:r w:rsidRPr="00F31079">
        <w:rPr>
          <w:rFonts w:ascii="Times New Roman" w:eastAsia="Times New Roman" w:hAnsi="Times New Roman" w:cs="Times New Roman"/>
          <w:color w:val="000000" w:themeColor="text1"/>
          <w:sz w:val="30"/>
          <w:szCs w:val="30"/>
          <w:lang w:val="en-US" w:eastAsia="ru-RU"/>
        </w:rPr>
        <w:t>Mn</w:t>
      </w:r>
      <w:r w:rsidRPr="00F31079">
        <w:rPr>
          <w:rFonts w:ascii="Times New Roman" w:eastAsia="Times New Roman" w:hAnsi="Times New Roman" w:cs="Times New Roman"/>
          <w:color w:val="000000" w:themeColor="text1"/>
          <w:sz w:val="30"/>
          <w:szCs w:val="30"/>
          <w:vertAlign w:val="superscript"/>
          <w:lang w:eastAsia="ru-RU"/>
        </w:rPr>
        <w:t>+2</w:t>
      </w:r>
      <w:r w:rsidRPr="00F31079">
        <w:rPr>
          <w:rFonts w:ascii="Times New Roman" w:eastAsia="Times New Roman" w:hAnsi="Times New Roman" w:cs="Times New Roman"/>
          <w:color w:val="000000" w:themeColor="text1"/>
          <w:sz w:val="30"/>
          <w:szCs w:val="30"/>
          <w:lang w:eastAsia="ru-RU"/>
        </w:rPr>
        <w:t xml:space="preserve"> или </w:t>
      </w:r>
      <w:r w:rsidRPr="00F31079">
        <w:rPr>
          <w:rFonts w:ascii="Times New Roman" w:eastAsia="Times New Roman" w:hAnsi="Times New Roman" w:cs="Times New Roman"/>
          <w:color w:val="000000" w:themeColor="text1"/>
          <w:sz w:val="30"/>
          <w:szCs w:val="30"/>
          <w:lang w:val="en-US" w:eastAsia="ru-RU"/>
        </w:rPr>
        <w:t>Mn</w:t>
      </w:r>
      <w:r w:rsidRPr="00F31079">
        <w:rPr>
          <w:rFonts w:ascii="Times New Roman" w:eastAsia="Times New Roman" w:hAnsi="Times New Roman" w:cs="Times New Roman"/>
          <w:color w:val="000000" w:themeColor="text1"/>
          <w:sz w:val="30"/>
          <w:szCs w:val="30"/>
          <w:vertAlign w:val="superscript"/>
          <w:lang w:eastAsia="ru-RU"/>
        </w:rPr>
        <w:t>+3</w:t>
      </w:r>
      <w:r w:rsidRPr="00F31079">
        <w:rPr>
          <w:rFonts w:ascii="Times New Roman" w:eastAsia="Times New Roman" w:hAnsi="Times New Roman" w:cs="Times New Roman"/>
          <w:color w:val="000000" w:themeColor="text1"/>
          <w:sz w:val="30"/>
          <w:szCs w:val="30"/>
          <w:lang w:eastAsia="ru-RU"/>
        </w:rPr>
        <w:t xml:space="preserve"> и др…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 xml:space="preserve">В медицине применяются комплексоны – это полидентатные лиганды (этилендиамин тетрауксусная кислота и др.), которые образуют с токсичными ионами металлов растворимые в воде комплексы и этим </w:t>
      </w:r>
      <w:r w:rsidRPr="00F31079">
        <w:rPr>
          <w:rFonts w:ascii="Times New Roman" w:eastAsia="Times New Roman" w:hAnsi="Times New Roman" w:cs="Times New Roman"/>
          <w:color w:val="000000" w:themeColor="text1"/>
          <w:sz w:val="30"/>
          <w:szCs w:val="30"/>
          <w:lang w:eastAsia="ru-RU"/>
        </w:rPr>
        <w:lastRenderedPageBreak/>
        <w:t xml:space="preserve">способствуют выведению этих ионов металлов из организма (ионы свинца, ртути, цинка, а также избыток ионов меди и железа). Применяя комплексоны, лечат лучевую болезнь и болезни, связанные с отложением в организме малорастворимых солей. </w:t>
      </w:r>
    </w:p>
    <w:p w:rsidR="00066A80" w:rsidRPr="00F31079"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F31079">
        <w:rPr>
          <w:rFonts w:ascii="Times New Roman" w:eastAsia="Times New Roman" w:hAnsi="Times New Roman" w:cs="Times New Roman"/>
          <w:color w:val="000000" w:themeColor="text1"/>
          <w:sz w:val="30"/>
          <w:szCs w:val="30"/>
          <w:lang w:eastAsia="ru-RU"/>
        </w:rPr>
        <w:t>Было также установлено, что некоторые комплексы платины обладают противоопухолевой активностью, например, цис – [</w:t>
      </w:r>
      <w:r w:rsidRPr="00F31079">
        <w:rPr>
          <w:rFonts w:ascii="Times New Roman" w:eastAsia="Times New Roman" w:hAnsi="Times New Roman" w:cs="Times New Roman"/>
          <w:color w:val="000000" w:themeColor="text1"/>
          <w:sz w:val="30"/>
          <w:szCs w:val="30"/>
          <w:lang w:val="en-US" w:eastAsia="ru-RU"/>
        </w:rPr>
        <w:t>Pt</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lang w:val="en-US" w:eastAsia="ru-RU"/>
        </w:rPr>
        <w:t>NH</w:t>
      </w:r>
      <w:r w:rsidRPr="00F31079">
        <w:rPr>
          <w:rFonts w:ascii="Times New Roman" w:eastAsia="Times New Roman" w:hAnsi="Times New Roman" w:cs="Times New Roman"/>
          <w:color w:val="000000" w:themeColor="text1"/>
          <w:sz w:val="30"/>
          <w:szCs w:val="30"/>
          <w:vertAlign w:val="subscript"/>
          <w:lang w:eastAsia="ru-RU"/>
        </w:rPr>
        <w:t>3</w:t>
      </w:r>
      <w:r w:rsidRPr="00F31079">
        <w:rPr>
          <w:rFonts w:ascii="Times New Roman" w:eastAsia="Times New Roman" w:hAnsi="Times New Roman" w:cs="Times New Roman"/>
          <w:color w:val="000000" w:themeColor="text1"/>
          <w:sz w:val="30"/>
          <w:szCs w:val="30"/>
          <w:lang w:eastAsia="ru-RU"/>
        </w:rPr>
        <w:t>)</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val="en-US" w:eastAsia="ru-RU"/>
        </w:rPr>
        <w:t>Cl</w:t>
      </w:r>
      <w:r w:rsidRPr="00F31079">
        <w:rPr>
          <w:rFonts w:ascii="Times New Roman" w:eastAsia="Times New Roman" w:hAnsi="Times New Roman" w:cs="Times New Roman"/>
          <w:color w:val="000000" w:themeColor="text1"/>
          <w:sz w:val="30"/>
          <w:szCs w:val="30"/>
          <w:vertAlign w:val="subscript"/>
          <w:lang w:eastAsia="ru-RU"/>
        </w:rPr>
        <w:t>2</w:t>
      </w:r>
      <w:r w:rsidRPr="00F31079">
        <w:rPr>
          <w:rFonts w:ascii="Times New Roman" w:eastAsia="Times New Roman" w:hAnsi="Times New Roman" w:cs="Times New Roman"/>
          <w:color w:val="000000" w:themeColor="text1"/>
          <w:sz w:val="30"/>
          <w:szCs w:val="30"/>
          <w:lang w:eastAsia="ru-RU"/>
        </w:rPr>
        <w:t>].</w:t>
      </w:r>
    </w:p>
    <w:p w:rsidR="00066A80" w:rsidRPr="00F31079" w:rsidRDefault="00066A80" w:rsidP="00066A80">
      <w:pPr>
        <w:spacing w:after="0" w:line="240" w:lineRule="auto"/>
        <w:rPr>
          <w:rFonts w:ascii="Times New Roman" w:eastAsia="Times New Roman" w:hAnsi="Times New Roman" w:cs="Times New Roman"/>
          <w:sz w:val="20"/>
          <w:szCs w:val="20"/>
          <w:lang w:eastAsia="ru-RU"/>
        </w:rPr>
      </w:pPr>
    </w:p>
    <w:p w:rsidR="00066A80" w:rsidRDefault="00066A80" w:rsidP="00066A80">
      <w:pPr>
        <w:spacing w:after="0" w:line="240" w:lineRule="auto"/>
        <w:rPr>
          <w:rFonts w:ascii="Times New Roman" w:eastAsia="Times New Roman" w:hAnsi="Times New Roman" w:cs="Times New Roman"/>
          <w:sz w:val="30"/>
          <w:szCs w:val="30"/>
          <w:lang w:eastAsia="ru-RU"/>
        </w:rPr>
      </w:pPr>
    </w:p>
    <w:p w:rsidR="00066A80"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r w:rsidRPr="00F31079">
        <w:rPr>
          <w:rFonts w:ascii="Times New Roman" w:eastAsia="Times New Roman" w:hAnsi="Times New Roman" w:cs="Times New Roman"/>
          <w:b/>
          <w:iCs/>
          <w:sz w:val="30"/>
          <w:szCs w:val="30"/>
          <w:lang w:eastAsia="ru-RU"/>
        </w:rPr>
        <w:t>Лекция 14: Окислитель</w:t>
      </w:r>
      <w:r>
        <w:rPr>
          <w:rFonts w:ascii="Times New Roman" w:eastAsia="Times New Roman" w:hAnsi="Times New Roman" w:cs="Times New Roman"/>
          <w:b/>
          <w:iCs/>
          <w:sz w:val="30"/>
          <w:szCs w:val="30"/>
          <w:lang w:eastAsia="ru-RU"/>
        </w:rPr>
        <w:t>но — восстановительные реакции</w:t>
      </w: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iCs/>
          <w:sz w:val="30"/>
          <w:szCs w:val="30"/>
          <w:lang w:eastAsia="ru-RU"/>
        </w:rPr>
        <w:t xml:space="preserve">1. </w:t>
      </w:r>
      <w:r w:rsidRPr="00F31079">
        <w:rPr>
          <w:rFonts w:ascii="Times New Roman" w:eastAsia="Times New Roman" w:hAnsi="Times New Roman" w:cs="Times New Roman"/>
          <w:sz w:val="30"/>
          <w:szCs w:val="30"/>
          <w:lang w:eastAsia="ru-RU"/>
        </w:rPr>
        <w:t>Классификация окислительно-восстановительных реакций, важнейшие окислители и восстановители.</w:t>
      </w:r>
    </w:p>
    <w:p w:rsidR="00066A80" w:rsidRPr="00F31079"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2. Важнейшие окислители и восстановители. </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3. Влияние среды на протекание окислительно-восстановительных реакций.</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Окислительно- восстановительные реакции делятся на 3 типа:</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1. Межмолекулярные окислительно-восстановительные реакции (протекают в водных растворах, по ионно-обменному механизму). Окислитель и восстановитель находятся в разных веществах.</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2. Реакции самоокисления – самовосстановления (диспропорционирование). Чаще протекают в газовой или твёрдой фазе. При этом окислитель и восстановитель находятся в одном веществе и принадлежат одному и тому же атому.</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3. Внутримолекулярное окисление – восстановление. Чаще всего реакции разложения. Окислитель и восстановитель находятся в одном веществе, но принадлежат различным атомам. </w:t>
      </w:r>
    </w:p>
    <w:p w:rsidR="00066A80" w:rsidRPr="00F31079" w:rsidRDefault="00066A80" w:rsidP="00066A80">
      <w:pPr>
        <w:spacing w:after="0" w:line="240" w:lineRule="auto"/>
        <w:ind w:firstLine="709"/>
        <w:contextualSpacing/>
        <w:jc w:val="both"/>
        <w:rPr>
          <w:rFonts w:ascii="Times New Roman" w:hAnsi="Times New Roman" w:cs="Times New Roman"/>
          <w:sz w:val="30"/>
          <w:szCs w:val="30"/>
        </w:rPr>
      </w:pPr>
      <w:r w:rsidRPr="00F31079">
        <w:rPr>
          <w:rFonts w:ascii="Times New Roman" w:hAnsi="Times New Roman" w:cs="Times New Roman"/>
          <w:sz w:val="30"/>
          <w:szCs w:val="30"/>
        </w:rPr>
        <w:t xml:space="preserve"> </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w:t>
      </w:r>
      <w:r w:rsidRPr="00F31079">
        <w:rPr>
          <w:rFonts w:ascii="Times New Roman" w:eastAsia="Times New Roman" w:hAnsi="Times New Roman" w:cs="Times New Roman"/>
          <w:sz w:val="30"/>
          <w:szCs w:val="30"/>
          <w:u w:val="single"/>
          <w:lang w:eastAsia="ru-RU"/>
        </w:rPr>
        <w:t xml:space="preserve">  Межмолекулярные окислительно-восстановительные реакции</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 водных растворах могут протекать при рН=7 и тогда компонентом реакции выступает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О рН=7</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рН&lt;7, 2н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4</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рН&gt;7, </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аОН и КОН</w:t>
      </w:r>
      <w:r w:rsidRPr="00F31079">
        <w:rPr>
          <w:rFonts w:ascii="Times New Roman" w:eastAsia="Times New Roman" w:hAnsi="Times New Roman" w:cs="Times New Roman"/>
          <w:sz w:val="30"/>
          <w:szCs w:val="30"/>
          <w:vertAlign w:val="subscript"/>
          <w:lang w:eastAsia="ru-RU"/>
        </w:rPr>
        <w:t>изб</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Т.к. межмолекулярные окислительно-восстановительные реакции протекают в водных растворах, то изменения претерпевают ионы, а сокращённые ионные уравнения выражают сущность окислительно-восстановительных реакций.</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Например:</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через оранжевый раствор К</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С</w:t>
      </w:r>
      <w:r w:rsidRPr="00F31079">
        <w:rPr>
          <w:rFonts w:ascii="Times New Roman" w:eastAsia="Times New Roman" w:hAnsi="Times New Roman" w:cs="Times New Roman"/>
          <w:sz w:val="30"/>
          <w:szCs w:val="30"/>
          <w:lang w:val="en-US" w:eastAsia="ru-RU"/>
        </w:rPr>
        <w:t>r</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7</w:t>
      </w:r>
      <w:r w:rsidRPr="00F31079">
        <w:rPr>
          <w:rFonts w:ascii="Times New Roman" w:eastAsia="Times New Roman" w:hAnsi="Times New Roman" w:cs="Times New Roman"/>
          <w:sz w:val="30"/>
          <w:szCs w:val="30"/>
          <w:lang w:eastAsia="ru-RU"/>
        </w:rPr>
        <w:t xml:space="preserve"> пропустим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 Наблюдаем исчезновение оранжевого цвета, приобретает сине-зелёный цвет</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eastAsia="ru-RU"/>
        </w:rPr>
        <w:t>К</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eastAsia="ru-RU"/>
        </w:rPr>
        <w:t>С</w:t>
      </w:r>
      <w:r w:rsidRPr="00F31079">
        <w:rPr>
          <w:rFonts w:ascii="Times New Roman" w:eastAsia="Times New Roman" w:hAnsi="Times New Roman" w:cs="Times New Roman"/>
          <w:i/>
          <w:sz w:val="30"/>
          <w:szCs w:val="30"/>
          <w:lang w:val="en-US" w:eastAsia="ru-RU"/>
        </w:rPr>
        <w:t>r</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7</w:t>
      </w:r>
      <w:r w:rsidRPr="00F31079">
        <w:rPr>
          <w:rFonts w:ascii="Times New Roman" w:eastAsia="Times New Roman" w:hAnsi="Times New Roman" w:cs="Times New Roman"/>
          <w:i/>
          <w:sz w:val="30"/>
          <w:szCs w:val="30"/>
          <w:lang w:val="en-US" w:eastAsia="ru-RU"/>
        </w:rPr>
        <w:t xml:space="preserve"> + 3H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vertAlign w:val="subscript"/>
          <w:lang w:eastAsia="ru-RU"/>
        </w:rPr>
        <w:t>г</w:t>
      </w:r>
      <w:r w:rsidRPr="00F31079">
        <w:rPr>
          <w:rFonts w:ascii="Times New Roman" w:eastAsia="Times New Roman" w:hAnsi="Times New Roman" w:cs="Times New Roman"/>
          <w:i/>
          <w:sz w:val="30"/>
          <w:szCs w:val="30"/>
          <w:lang w:val="en-US" w:eastAsia="ru-RU"/>
        </w:rPr>
        <w:t xml:space="preserve">  + 4H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SO</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(SO</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+ 3S↓ + K</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SO</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 xml:space="preserve"> + 7H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w:lastRenderedPageBreak/>
        <mc:AlternateContent>
          <mc:Choice Requires="wps">
            <w:drawing>
              <wp:anchor distT="0" distB="0" distL="114300" distR="114300" simplePos="0" relativeHeight="251677696" behindDoc="0" locked="0" layoutInCell="1" allowOverlap="1" wp14:anchorId="7A287A49" wp14:editId="7DE830CF">
                <wp:simplePos x="0" y="0"/>
                <wp:positionH relativeFrom="column">
                  <wp:posOffset>3329940</wp:posOffset>
                </wp:positionH>
                <wp:positionV relativeFrom="paragraph">
                  <wp:posOffset>71120</wp:posOffset>
                </wp:positionV>
                <wp:extent cx="9525" cy="314325"/>
                <wp:effectExtent l="0" t="0" r="28575" b="28575"/>
                <wp:wrapNone/>
                <wp:docPr id="47" name="Прямая соединительная линия 47"/>
                <wp:cNvGraphicFramePr/>
                <a:graphic xmlns:a="http://schemas.openxmlformats.org/drawingml/2006/main">
                  <a:graphicData uri="http://schemas.microsoft.com/office/word/2010/wordprocessingShape">
                    <wps:wsp>
                      <wps:cNvCnPr/>
                      <wps:spPr>
                        <a:xfrm>
                          <a:off x="0" y="0"/>
                          <a:ext cx="9525" cy="3143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B41D72E" id="Прямая соединительная линия 47"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2.2pt,5.6pt" to="262.95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"/>
            </w:pict>
          </mc:Fallback>
        </mc:AlternateConten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7</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+ 14H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+ 6ē →2Cr</w:t>
      </w:r>
      <w:r w:rsidRPr="00F31079">
        <w:rPr>
          <w:rFonts w:ascii="Times New Roman" w:eastAsia="Times New Roman" w:hAnsi="Times New Roman" w:cs="Times New Roman"/>
          <w:i/>
          <w:sz w:val="30"/>
          <w:szCs w:val="30"/>
          <w:vertAlign w:val="superscript"/>
          <w:lang w:val="en-US" w:eastAsia="ru-RU"/>
        </w:rPr>
        <w:t>3+</w:t>
      </w:r>
      <w:r w:rsidRPr="00F31079">
        <w:rPr>
          <w:rFonts w:ascii="Times New Roman" w:eastAsia="Times New Roman" w:hAnsi="Times New Roman" w:cs="Times New Roman"/>
          <w:i/>
          <w:sz w:val="30"/>
          <w:szCs w:val="30"/>
          <w:lang w:val="en-US" w:eastAsia="ru-RU"/>
        </w:rPr>
        <w:t xml:space="preserve"> + 7H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O   2  1            </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97152" behindDoc="0" locked="0" layoutInCell="1" allowOverlap="1" wp14:anchorId="4FA583CA" wp14:editId="1BBDA956">
                <wp:simplePos x="0" y="0"/>
                <wp:positionH relativeFrom="column">
                  <wp:posOffset>396240</wp:posOffset>
                </wp:positionH>
                <wp:positionV relativeFrom="paragraph">
                  <wp:posOffset>203200</wp:posOffset>
                </wp:positionV>
                <wp:extent cx="3981450" cy="47625"/>
                <wp:effectExtent l="0" t="0" r="19050" b="28575"/>
                <wp:wrapNone/>
                <wp:docPr id="57" name="Прямая соединительная линия 57"/>
                <wp:cNvGraphicFramePr/>
                <a:graphic xmlns:a="http://schemas.openxmlformats.org/drawingml/2006/main">
                  <a:graphicData uri="http://schemas.microsoft.com/office/word/2010/wordprocessingShape">
                    <wps:wsp>
                      <wps:cNvCnPr/>
                      <wps:spPr>
                        <a:xfrm flipV="1">
                          <a:off x="0" y="0"/>
                          <a:ext cx="3981450" cy="4762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32B29580" id="Прямая соединительная линия 57" o:spid="_x0000_s1026" style="position:absolute;flip:y;z-index:251697152;visibility:visible;mso-wrap-style:square;mso-wrap-distance-left:9pt;mso-wrap-distance-top:0;mso-wrap-distance-right:9pt;mso-wrap-distance-bottom:0;mso-position-horizontal:absolute;mso-position-horizontal-relative:text;mso-position-vertical:absolute;mso-position-vertical-relative:text" from="31.2pt,16pt" to="344.7pt,1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"/>
            </w:pict>
          </mc:Fallback>
        </mc:AlternateConten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  – 2ē →S + 2H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6  3              </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79744" behindDoc="0" locked="0" layoutInCell="1" allowOverlap="1" wp14:anchorId="5616109F" wp14:editId="27888F6F">
                <wp:simplePos x="0" y="0"/>
                <wp:positionH relativeFrom="column">
                  <wp:posOffset>3549015</wp:posOffset>
                </wp:positionH>
                <wp:positionV relativeFrom="paragraph">
                  <wp:posOffset>34290</wp:posOffset>
                </wp:positionV>
                <wp:extent cx="219075" cy="142875"/>
                <wp:effectExtent l="0" t="0" r="28575" b="28575"/>
                <wp:wrapNone/>
                <wp:docPr id="48" name="Прямая соединительная линия 48"/>
                <wp:cNvGraphicFramePr/>
                <a:graphic xmlns:a="http://schemas.openxmlformats.org/drawingml/2006/main">
                  <a:graphicData uri="http://schemas.microsoft.com/office/word/2010/wordprocessingShape">
                    <wps:wsp>
                      <wps:cNvCnPr/>
                      <wps:spPr>
                        <a:xfrm flipV="1">
                          <a:off x="0" y="0"/>
                          <a:ext cx="219075" cy="14287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40B6BB25" id="Прямая соединительная линия 48" o:spid="_x0000_s1026" style="position:absolute;flip:y;z-index:251679744;visibility:visible;mso-wrap-style:square;mso-wrap-distance-left:9pt;mso-wrap-distance-top:0;mso-wrap-distance-right:9pt;mso-wrap-distance-bottom:0;mso-position-horizontal:absolute;mso-position-horizontal-relative:text;mso-position-vertical:absolute;mso-position-vertical-relative:text" from="279.45pt,2.7pt" to="296.7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78720" behindDoc="0" locked="0" layoutInCell="1" allowOverlap="1" wp14:anchorId="3CF36FD7" wp14:editId="62164EC4">
                <wp:simplePos x="0" y="0"/>
                <wp:positionH relativeFrom="column">
                  <wp:posOffset>1148715</wp:posOffset>
                </wp:positionH>
                <wp:positionV relativeFrom="paragraph">
                  <wp:posOffset>34290</wp:posOffset>
                </wp:positionV>
                <wp:extent cx="285750" cy="142875"/>
                <wp:effectExtent l="0" t="0" r="19050" b="28575"/>
                <wp:wrapNone/>
                <wp:docPr id="49" name="Прямая соединительная линия 49"/>
                <wp:cNvGraphicFramePr/>
                <a:graphic xmlns:a="http://schemas.openxmlformats.org/drawingml/2006/main">
                  <a:graphicData uri="http://schemas.microsoft.com/office/word/2010/wordprocessingShape">
                    <wps:wsp>
                      <wps:cNvCnPr/>
                      <wps:spPr>
                        <a:xfrm flipV="1">
                          <a:off x="0" y="0"/>
                          <a:ext cx="285750" cy="14287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AB9BFBF" id="Прямая соединительная линия 49" o:spid="_x0000_s1026" style="position:absolute;flip:y;z-index:251678720;visibility:visible;mso-wrap-style:square;mso-wrap-distance-left:9pt;mso-wrap-distance-top:0;mso-wrap-distance-right:9pt;mso-wrap-distance-bottom:0;mso-position-horizontal:absolute;mso-position-horizontal-relative:text;mso-position-vertical:absolute;mso-position-vertical-relative:text" from="90.45pt,2.7pt" to="112.95pt,1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"/>
            </w:pict>
          </mc:Fallback>
        </mc:AlternateContent>
      </w:r>
      <w:r w:rsidRPr="00F31079">
        <w:rPr>
          <w:rFonts w:ascii="Times New Roman" w:eastAsia="Times New Roman" w:hAnsi="Times New Roman" w:cs="Times New Roman"/>
          <w:i/>
          <w:sz w:val="30"/>
          <w:szCs w:val="30"/>
          <w:lang w:eastAsia="ru-RU"/>
        </w:rPr>
        <w:t>С</w:t>
      </w:r>
      <w:r w:rsidRPr="00F31079">
        <w:rPr>
          <w:rFonts w:ascii="Times New Roman" w:eastAsia="Times New Roman" w:hAnsi="Times New Roman" w:cs="Times New Roman"/>
          <w:i/>
          <w:sz w:val="30"/>
          <w:szCs w:val="30"/>
          <w:lang w:val="en-US" w:eastAsia="ru-RU"/>
        </w:rPr>
        <w:t>r</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7</w:t>
      </w:r>
      <w:r w:rsidRPr="00F31079">
        <w:rPr>
          <w:rFonts w:ascii="Times New Roman" w:eastAsia="Times New Roman" w:hAnsi="Times New Roman" w:cs="Times New Roman"/>
          <w:i/>
          <w:sz w:val="30"/>
          <w:szCs w:val="30"/>
          <w:lang w:val="en-US" w:eastAsia="ru-RU"/>
        </w:rPr>
        <w:t xml:space="preserve"> + 14H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+ 3H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S →2Cr</w:t>
      </w:r>
      <w:r w:rsidRPr="00F31079">
        <w:rPr>
          <w:rFonts w:ascii="Times New Roman" w:eastAsia="Times New Roman" w:hAnsi="Times New Roman" w:cs="Times New Roman"/>
          <w:i/>
          <w:sz w:val="30"/>
          <w:szCs w:val="30"/>
          <w:vertAlign w:val="superscript"/>
          <w:lang w:val="en-US" w:eastAsia="ru-RU"/>
        </w:rPr>
        <w:t>3+</w:t>
      </w:r>
      <w:r w:rsidRPr="00F31079">
        <w:rPr>
          <w:rFonts w:ascii="Times New Roman" w:eastAsia="Times New Roman" w:hAnsi="Times New Roman" w:cs="Times New Roman"/>
          <w:i/>
          <w:sz w:val="30"/>
          <w:szCs w:val="30"/>
          <w:lang w:val="en-US" w:eastAsia="ru-RU"/>
        </w:rPr>
        <w:t xml:space="preserve"> + 7H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+ 3S + 6H</w:t>
      </w:r>
      <w:r w:rsidRPr="00F31079">
        <w:rPr>
          <w:rFonts w:ascii="Times New Roman" w:eastAsia="Times New Roman" w:hAnsi="Times New Roman" w:cs="Times New Roman"/>
          <w:i/>
          <w:sz w:val="30"/>
          <w:szCs w:val="30"/>
          <w:vertAlign w:val="superscript"/>
          <w:lang w:val="en-US"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 xml:space="preserve">               </w:t>
      </w:r>
      <w:r w:rsidRPr="00F31079">
        <w:rPr>
          <w:rFonts w:ascii="Times New Roman" w:eastAsia="Times New Roman" w:hAnsi="Times New Roman" w:cs="Times New Roman"/>
          <w:i/>
          <w:sz w:val="30"/>
          <w:szCs w:val="30"/>
          <w:lang w:eastAsia="ru-RU"/>
        </w:rPr>
        <w:t>8</w: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Примечание: </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1) в кислой среде уменьшение кислорода происходит за счёт связывания его ионов водорода в молекулу воды;</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2) число электронов в электродном процессе можно рассчитать:</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а) по степени окисления  и б) по заряду ионов;</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3) в соответствии с основным правилом окислительно-восстановительной реакции коэффициент у</w:t>
      </w:r>
      <w:r w:rsidRPr="00F31079">
        <w:rPr>
          <w:rFonts w:ascii="Times New Roman" w:eastAsia="Times New Roman" w:hAnsi="Times New Roman" w:cs="Times New Roman"/>
          <w:sz w:val="30"/>
          <w:szCs w:val="30"/>
          <w:vertAlign w:val="subscript"/>
          <w:lang w:eastAsia="ru-RU"/>
        </w:rPr>
        <w:t>восст.</w:t>
      </w:r>
      <w:r w:rsidRPr="00F31079">
        <w:rPr>
          <w:rFonts w:ascii="Times New Roman" w:eastAsia="Times New Roman" w:hAnsi="Times New Roman" w:cs="Times New Roman"/>
          <w:sz w:val="30"/>
          <w:szCs w:val="30"/>
          <w:lang w:eastAsia="ru-RU"/>
        </w:rPr>
        <w:t xml:space="preserve"> = 6, у</w:t>
      </w:r>
      <w:r w:rsidRPr="00F31079">
        <w:rPr>
          <w:rFonts w:ascii="Times New Roman" w:eastAsia="Times New Roman" w:hAnsi="Times New Roman" w:cs="Times New Roman"/>
          <w:sz w:val="30"/>
          <w:szCs w:val="30"/>
          <w:vertAlign w:val="subscript"/>
          <w:lang w:eastAsia="ru-RU"/>
        </w:rPr>
        <w:t>окисл.</w:t>
      </w:r>
      <w:r w:rsidRPr="00F31079">
        <w:rPr>
          <w:rFonts w:ascii="Times New Roman" w:eastAsia="Times New Roman" w:hAnsi="Times New Roman" w:cs="Times New Roman"/>
          <w:sz w:val="30"/>
          <w:szCs w:val="30"/>
          <w:lang w:eastAsia="ru-RU"/>
        </w:rPr>
        <w:t xml:space="preserve"> = 2;</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4) умножаем левые и правые части полуреакции на соответствующий коэффициент и записываем сокращённое ионное уравнение</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Существуя в кислой среде С</w:t>
      </w:r>
      <w:r w:rsidRPr="00F31079">
        <w:rPr>
          <w:rFonts w:ascii="Times New Roman" w:eastAsia="Times New Roman" w:hAnsi="Times New Roman" w:cs="Times New Roman"/>
          <w:sz w:val="30"/>
          <w:szCs w:val="30"/>
          <w:lang w:val="en-US" w:eastAsia="ru-RU"/>
        </w:rPr>
        <w:t>r</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7</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переходит С</w:t>
      </w:r>
      <w:r w:rsidRPr="00F31079">
        <w:rPr>
          <w:rFonts w:ascii="Times New Roman" w:eastAsia="Times New Roman" w:hAnsi="Times New Roman" w:cs="Times New Roman"/>
          <w:sz w:val="30"/>
          <w:szCs w:val="30"/>
          <w:lang w:val="en-US" w:eastAsia="ru-RU"/>
        </w:rPr>
        <w:t>r</w:t>
      </w:r>
      <w:r w:rsidRPr="00F31079">
        <w:rPr>
          <w:rFonts w:ascii="Times New Roman" w:eastAsia="Times New Roman" w:hAnsi="Times New Roman" w:cs="Times New Roman"/>
          <w:sz w:val="30"/>
          <w:szCs w:val="30"/>
          <w:vertAlign w:val="superscript"/>
          <w:lang w:eastAsia="ru-RU"/>
        </w:rPr>
        <w:t>3+</w:t>
      </w:r>
      <w:r w:rsidRPr="00F31079">
        <w:rPr>
          <w:rFonts w:ascii="Times New Roman" w:eastAsia="Times New Roman" w:hAnsi="Times New Roman" w:cs="Times New Roman"/>
          <w:sz w:val="30"/>
          <w:szCs w:val="30"/>
          <w:lang w:eastAsia="ru-RU"/>
        </w:rPr>
        <w:t xml:space="preserve"> и взаимодействует с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 xml:space="preserve">  и выпадает  осадок </w:t>
      </w:r>
      <w:r w:rsidRPr="00F31079">
        <w:rPr>
          <w:rFonts w:ascii="Times New Roman" w:eastAsia="Times New Roman" w:hAnsi="Times New Roman" w:cs="Times New Roman"/>
          <w:sz w:val="30"/>
          <w:szCs w:val="30"/>
          <w:lang w:val="en-US" w:eastAsia="ru-RU"/>
        </w:rPr>
        <w:t>S</w:t>
      </w:r>
      <w:r w:rsidRPr="00F31079">
        <w:rPr>
          <w:rFonts w:ascii="Times New Roman" w:eastAsia="Times New Roman" w:hAnsi="Times New Roman" w:cs="Times New Roman"/>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5) полученный коэффициент в сокращённом ионном уравнении выставляем в молекулярное уравнение и подсчитываем баланс по кислороду. Баланс кислорода: 23=23</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Увеличение кислорода в кислой среде за счёт молекул воды. В правой части всегда накапливается Н</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Таким образом в кислой среде непосредственно участниками окислительно-восстановительной реакции являются Н</w:t>
      </w:r>
      <w:r w:rsidRPr="00F31079">
        <w:rPr>
          <w:rFonts w:ascii="Times New Roman" w:eastAsia="Times New Roman" w:hAnsi="Times New Roman" w:cs="Times New Roman"/>
          <w:sz w:val="30"/>
          <w:szCs w:val="30"/>
          <w:u w:val="single"/>
          <w:vertAlign w:val="superscript"/>
          <w:lang w:eastAsia="ru-RU"/>
        </w:rPr>
        <w:t>+</w:t>
      </w:r>
      <w:r w:rsidRPr="00F31079">
        <w:rPr>
          <w:rFonts w:ascii="Times New Roman" w:eastAsia="Times New Roman" w:hAnsi="Times New Roman" w:cs="Times New Roman"/>
          <w:sz w:val="30"/>
          <w:szCs w:val="30"/>
          <w:u w:val="single"/>
          <w:lang w:eastAsia="ru-RU"/>
        </w:rPr>
        <w:t xml:space="preserve"> и Н</w:t>
      </w:r>
      <w:r w:rsidRPr="00F31079">
        <w:rPr>
          <w:rFonts w:ascii="Times New Roman" w:eastAsia="Times New Roman" w:hAnsi="Times New Roman" w:cs="Times New Roman"/>
          <w:sz w:val="30"/>
          <w:szCs w:val="30"/>
          <w:u w:val="single"/>
          <w:vertAlign w:val="subscript"/>
          <w:lang w:eastAsia="ru-RU"/>
        </w:rPr>
        <w:t>2</w:t>
      </w:r>
      <w:r w:rsidRPr="00F31079">
        <w:rPr>
          <w:rFonts w:ascii="Times New Roman" w:eastAsia="Times New Roman" w:hAnsi="Times New Roman" w:cs="Times New Roman"/>
          <w:sz w:val="30"/>
          <w:szCs w:val="30"/>
          <w:u w:val="single"/>
          <w:lang w:eastAsia="ru-RU"/>
        </w:rPr>
        <w:t>О.</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Пример:</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Очень часто кислота может выступать в роли среды и окислителя (азотная кислота и серная кислота конц.)</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4</w:t>
      </w:r>
      <w:r w:rsidRPr="00F31079">
        <w:rPr>
          <w:rFonts w:ascii="Times New Roman" w:eastAsia="Times New Roman" w:hAnsi="Times New Roman" w:cs="Times New Roman"/>
          <w:i/>
          <w:sz w:val="30"/>
          <w:szCs w:val="30"/>
          <w:lang w:eastAsia="ru-RU"/>
        </w:rPr>
        <w:t>М</w:t>
      </w:r>
      <w:r w:rsidRPr="00F31079">
        <w:rPr>
          <w:rFonts w:ascii="Times New Roman" w:eastAsia="Times New Roman" w:hAnsi="Times New Roman" w:cs="Times New Roman"/>
          <w:i/>
          <w:sz w:val="30"/>
          <w:szCs w:val="30"/>
          <w:lang w:val="en-US" w:eastAsia="ru-RU"/>
        </w:rPr>
        <w:t>g + 10HNO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bscript"/>
          <w:lang w:eastAsia="ru-RU"/>
        </w:rPr>
        <w:t>разб</w:t>
      </w:r>
      <w:r w:rsidRPr="00F31079">
        <w:rPr>
          <w:rFonts w:ascii="Times New Roman" w:eastAsia="Times New Roman" w:hAnsi="Times New Roman" w:cs="Times New Roman"/>
          <w:i/>
          <w:sz w:val="30"/>
          <w:szCs w:val="30"/>
          <w:lang w:val="en-US" w:eastAsia="ru-RU"/>
        </w:rPr>
        <w:t xml:space="preserve"> → 4Mg(NO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 + N</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O↑+ 5H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96128" behindDoc="0" locked="0" layoutInCell="1" allowOverlap="1" wp14:anchorId="0CD88FDF" wp14:editId="6B14093E">
                <wp:simplePos x="0" y="0"/>
                <wp:positionH relativeFrom="column">
                  <wp:posOffset>3253740</wp:posOffset>
                </wp:positionH>
                <wp:positionV relativeFrom="paragraph">
                  <wp:posOffset>42545</wp:posOffset>
                </wp:positionV>
                <wp:extent cx="0" cy="323850"/>
                <wp:effectExtent l="0" t="0" r="19050" b="19050"/>
                <wp:wrapNone/>
                <wp:docPr id="50" name="Прямая соединительная линия 50"/>
                <wp:cNvGraphicFramePr/>
                <a:graphic xmlns:a="http://schemas.openxmlformats.org/drawingml/2006/main">
                  <a:graphicData uri="http://schemas.microsoft.com/office/word/2010/wordprocessingShape">
                    <wps:wsp>
                      <wps:cNvCnPr/>
                      <wps:spPr>
                        <a:xfrm>
                          <a:off x="0" y="0"/>
                          <a:ext cx="0" cy="3238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C59CE55" id="Прямая соединительная линия 50"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6.2pt,3.35pt" to="256.2pt,2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"/>
            </w:pict>
          </mc:Fallback>
        </mc:AlternateContent>
      </w:r>
      <w:r w:rsidRPr="00F31079">
        <w:rPr>
          <w:rFonts w:ascii="Times New Roman" w:eastAsia="Times New Roman" w:hAnsi="Times New Roman" w:cs="Times New Roman"/>
          <w:i/>
          <w:sz w:val="30"/>
          <w:szCs w:val="30"/>
          <w:lang w:val="en-US" w:eastAsia="ru-RU"/>
        </w:rPr>
        <w:t>2NO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+ 10H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+ 8ē →N</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+ 5H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2  1</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98176" behindDoc="0" locked="0" layoutInCell="1" allowOverlap="1" wp14:anchorId="7AB3884E" wp14:editId="5481110B">
                <wp:simplePos x="0" y="0"/>
                <wp:positionH relativeFrom="column">
                  <wp:posOffset>453390</wp:posOffset>
                </wp:positionH>
                <wp:positionV relativeFrom="paragraph">
                  <wp:posOffset>210820</wp:posOffset>
                </wp:positionV>
                <wp:extent cx="3695700" cy="0"/>
                <wp:effectExtent l="0" t="0" r="19050" b="19050"/>
                <wp:wrapNone/>
                <wp:docPr id="58" name="Прямая соединительная линия 58"/>
                <wp:cNvGraphicFramePr/>
                <a:graphic xmlns:a="http://schemas.openxmlformats.org/drawingml/2006/main">
                  <a:graphicData uri="http://schemas.microsoft.com/office/word/2010/wordprocessingShape">
                    <wps:wsp>
                      <wps:cNvCnPr/>
                      <wps:spPr>
                        <a:xfrm>
                          <a:off x="0" y="0"/>
                          <a:ext cx="3695700"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5F48D0F7" id="Прямая соединительная линия 58"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35.7pt,16.6pt" to="326.7pt,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"/>
            </w:pict>
          </mc:Fallback>
        </mc:AlternateContent>
      </w:r>
      <w:r w:rsidRPr="00F31079">
        <w:rPr>
          <w:rFonts w:ascii="Times New Roman" w:eastAsia="Times New Roman" w:hAnsi="Times New Roman" w:cs="Times New Roman"/>
          <w:i/>
          <w:sz w:val="30"/>
          <w:szCs w:val="30"/>
          <w:lang w:val="en-US" w:eastAsia="ru-RU"/>
        </w:rPr>
        <w:t>Mg – 2ē →Mg</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8  4</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2NO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+ 10H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+ 4Mg</w:t>
      </w:r>
      <w:r w:rsidRPr="00F31079">
        <w:rPr>
          <w:rFonts w:ascii="Times New Roman" w:eastAsia="Times New Roman" w:hAnsi="Times New Roman" w:cs="Times New Roman"/>
          <w:i/>
          <w:sz w:val="30"/>
          <w:szCs w:val="30"/>
          <w:vertAlign w:val="superscript"/>
          <w:lang w:val="en-US" w:eastAsia="ru-RU"/>
        </w:rPr>
        <w:t>0</w:t>
      </w:r>
      <w:r w:rsidRPr="00F31079">
        <w:rPr>
          <w:rFonts w:ascii="Times New Roman" w:eastAsia="Times New Roman" w:hAnsi="Times New Roman" w:cs="Times New Roman"/>
          <w:i/>
          <w:sz w:val="30"/>
          <w:szCs w:val="30"/>
          <w:lang w:val="en-US" w:eastAsia="ru-RU"/>
        </w:rPr>
        <w:t xml:space="preserve"> → N</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+ 5H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+ 4Mg</w:t>
      </w:r>
      <w:r w:rsidRPr="00F31079">
        <w:rPr>
          <w:rFonts w:ascii="Times New Roman" w:eastAsia="Times New Roman" w:hAnsi="Times New Roman" w:cs="Times New Roman"/>
          <w:i/>
          <w:sz w:val="30"/>
          <w:szCs w:val="30"/>
          <w:vertAlign w:val="superscript"/>
          <w:lang w:val="en-US" w:eastAsia="ru-RU"/>
        </w:rPr>
        <w:t>2+</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val="en-US" w:eastAsia="ru-RU"/>
        </w:rPr>
        <w:t xml:space="preserve">   </w:t>
      </w:r>
      <w:r w:rsidRPr="00F31079">
        <w:rPr>
          <w:rFonts w:ascii="Times New Roman" w:eastAsia="Times New Roman" w:hAnsi="Times New Roman" w:cs="Times New Roman"/>
          <w:sz w:val="30"/>
          <w:szCs w:val="30"/>
          <w:lang w:eastAsia="ru-RU"/>
        </w:rPr>
        <w:t xml:space="preserve">Существуя в кислой среде </w:t>
      </w:r>
      <w:r w:rsidRPr="00F31079">
        <w:rPr>
          <w:rFonts w:ascii="Times New Roman" w:eastAsia="Times New Roman" w:hAnsi="Times New Roman" w:cs="Times New Roman"/>
          <w:sz w:val="30"/>
          <w:szCs w:val="30"/>
          <w:lang w:val="en-US" w:eastAsia="ru-RU"/>
        </w:rPr>
        <w:t>NO</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окисляет М</w:t>
      </w:r>
      <w:r w:rsidRPr="00F31079">
        <w:rPr>
          <w:rFonts w:ascii="Times New Roman" w:eastAsia="Times New Roman" w:hAnsi="Times New Roman" w:cs="Times New Roman"/>
          <w:sz w:val="30"/>
          <w:szCs w:val="30"/>
          <w:lang w:val="en-US" w:eastAsia="ru-RU"/>
        </w:rPr>
        <w:t>g</w:t>
      </w:r>
      <w:r w:rsidRPr="00F31079">
        <w:rPr>
          <w:rFonts w:ascii="Times New Roman" w:eastAsia="Times New Roman" w:hAnsi="Times New Roman" w:cs="Times New Roman"/>
          <w:sz w:val="30"/>
          <w:szCs w:val="30"/>
          <w:lang w:eastAsia="ru-RU"/>
        </w:rPr>
        <w:t xml:space="preserve">  до М</w:t>
      </w:r>
      <w:r w:rsidRPr="00F31079">
        <w:rPr>
          <w:rFonts w:ascii="Times New Roman" w:eastAsia="Times New Roman" w:hAnsi="Times New Roman" w:cs="Times New Roman"/>
          <w:sz w:val="30"/>
          <w:szCs w:val="30"/>
          <w:lang w:val="en-US" w:eastAsia="ru-RU"/>
        </w:rPr>
        <w:t>g</w:t>
      </w:r>
      <w:r w:rsidRPr="00F31079">
        <w:rPr>
          <w:rFonts w:ascii="Times New Roman" w:eastAsia="Times New Roman" w:hAnsi="Times New Roman" w:cs="Times New Roman"/>
          <w:sz w:val="30"/>
          <w:szCs w:val="30"/>
          <w:vertAlign w:val="superscript"/>
          <w:lang w:eastAsia="ru-RU"/>
        </w:rPr>
        <w:t>2+</w:t>
      </w:r>
      <w:r w:rsidRPr="00F31079">
        <w:rPr>
          <w:rFonts w:ascii="Times New Roman" w:eastAsia="Times New Roman" w:hAnsi="Times New Roman" w:cs="Times New Roman"/>
          <w:sz w:val="30"/>
          <w:szCs w:val="30"/>
          <w:lang w:eastAsia="ru-RU"/>
        </w:rPr>
        <w:t xml:space="preserve"> сам восстанавливается до </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val="en-US" w:eastAsia="ru-RU"/>
        </w:rPr>
        <w:t>O</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eastAsia="ru-RU"/>
        </w:rPr>
        <w:t>Примечание:</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Н</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lang w:eastAsia="ru-RU"/>
        </w:rPr>
        <w:t xml:space="preserve"> –2 </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 иона идут на окисление М</w:t>
      </w:r>
      <w:r w:rsidRPr="00F31079">
        <w:rPr>
          <w:rFonts w:ascii="Times New Roman" w:eastAsia="Times New Roman" w:hAnsi="Times New Roman" w:cs="Times New Roman"/>
          <w:sz w:val="30"/>
          <w:szCs w:val="30"/>
          <w:lang w:val="en-US" w:eastAsia="ru-RU"/>
        </w:rPr>
        <w:t>g</w:t>
      </w:r>
      <w:r w:rsidRPr="00F31079">
        <w:rPr>
          <w:rFonts w:ascii="Times New Roman" w:eastAsia="Times New Roman" w:hAnsi="Times New Roman" w:cs="Times New Roman"/>
          <w:sz w:val="30"/>
          <w:szCs w:val="30"/>
          <w:lang w:eastAsia="ru-RU"/>
        </w:rPr>
        <w:t>, а 8</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 ионов участвует в реакции обмена – в образ. М</w:t>
      </w:r>
      <w:r w:rsidRPr="00F31079">
        <w:rPr>
          <w:rFonts w:ascii="Times New Roman" w:eastAsia="Times New Roman" w:hAnsi="Times New Roman" w:cs="Times New Roman"/>
          <w:sz w:val="30"/>
          <w:szCs w:val="30"/>
          <w:lang w:val="en-US" w:eastAsia="ru-RU"/>
        </w:rPr>
        <w:t>g</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lang w:val="en-US" w:eastAsia="ru-RU"/>
        </w:rPr>
        <w:t>N</w:t>
      </w:r>
      <w:r w:rsidRPr="00F31079">
        <w:rPr>
          <w:rFonts w:ascii="Times New Roman" w:eastAsia="Times New Roman" w:hAnsi="Times New Roman" w:cs="Times New Roman"/>
          <w:sz w:val="30"/>
          <w:szCs w:val="30"/>
          <w:lang w:eastAsia="ru-RU"/>
        </w:rPr>
        <w:t>О</w:t>
      </w:r>
      <w:r w:rsidRPr="00F31079">
        <w:rPr>
          <w:rFonts w:ascii="Times New Roman" w:eastAsia="Times New Roman" w:hAnsi="Times New Roman" w:cs="Times New Roman"/>
          <w:sz w:val="30"/>
          <w:szCs w:val="30"/>
          <w:vertAlign w:val="subscript"/>
          <w:lang w:eastAsia="ru-RU"/>
        </w:rPr>
        <w:t>3</w:t>
      </w:r>
      <w:r w:rsidRPr="00F31079">
        <w:rPr>
          <w:rFonts w:ascii="Times New Roman" w:eastAsia="Times New Roman" w:hAnsi="Times New Roman" w:cs="Times New Roman"/>
          <w:sz w:val="30"/>
          <w:szCs w:val="30"/>
          <w:lang w:eastAsia="ru-RU"/>
        </w:rPr>
        <w:t>)</w:t>
      </w:r>
      <w:r w:rsidRPr="00F31079">
        <w:rPr>
          <w:rFonts w:ascii="Times New Roman" w:eastAsia="Times New Roman" w:hAnsi="Times New Roman" w:cs="Times New Roman"/>
          <w:sz w:val="30"/>
          <w:szCs w:val="30"/>
          <w:vertAlign w:val="subscript"/>
          <w:lang w:eastAsia="ru-RU"/>
        </w:rPr>
        <w:t>2</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II</w:t>
      </w:r>
      <w:r w:rsidRPr="00F31079">
        <w:rPr>
          <w:rFonts w:ascii="Times New Roman" w:eastAsia="Times New Roman" w:hAnsi="Times New Roman" w:cs="Times New Roman"/>
          <w:sz w:val="30"/>
          <w:szCs w:val="30"/>
          <w:u w:val="single"/>
          <w:lang w:eastAsia="ru-RU"/>
        </w:rPr>
        <w:t xml:space="preserve"> Межмолекулярные реакции рН = 7</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Участником окислительно-восстановительной реакции является вода. Например:</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СƖ</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–жёлтый, J</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 фиолетовый,  следовательно бесцветный СƖ</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 сильный окислитель, J</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 xml:space="preserve"> – восстановитель</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7СƖ</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J</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+ 8Н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14НСƖ + 12НJО</w:t>
      </w:r>
      <w:r w:rsidRPr="00F31079">
        <w:rPr>
          <w:rFonts w:ascii="Times New Roman" w:eastAsia="Times New Roman" w:hAnsi="Times New Roman" w:cs="Times New Roman"/>
          <w:i/>
          <w:sz w:val="30"/>
          <w:szCs w:val="30"/>
          <w:vertAlign w:val="subscript"/>
          <w:lang w:eastAsia="ru-RU"/>
        </w:rPr>
        <w:t>4</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0768" behindDoc="0" locked="0" layoutInCell="1" allowOverlap="1" wp14:anchorId="7677C4CF" wp14:editId="6BC63607">
                <wp:simplePos x="0" y="0"/>
                <wp:positionH relativeFrom="column">
                  <wp:posOffset>2901315</wp:posOffset>
                </wp:positionH>
                <wp:positionV relativeFrom="paragraph">
                  <wp:posOffset>4445</wp:posOffset>
                </wp:positionV>
                <wp:extent cx="0" cy="352425"/>
                <wp:effectExtent l="0" t="0" r="19050" b="9525"/>
                <wp:wrapNone/>
                <wp:docPr id="51" name="Прямая соединительная линия 51"/>
                <wp:cNvGraphicFramePr/>
                <a:graphic xmlns:a="http://schemas.openxmlformats.org/drawingml/2006/main">
                  <a:graphicData uri="http://schemas.microsoft.com/office/word/2010/wordprocessingShape">
                    <wps:wsp>
                      <wps:cNvCnPr/>
                      <wps:spPr>
                        <a:xfrm>
                          <a:off x="0" y="0"/>
                          <a:ext cx="0" cy="35242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6EB4FEE7" id="Прямая соединительная линия 51"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8.45pt,.35pt" to="228.45pt,2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"/>
            </w:pict>
          </mc:Fallback>
        </mc:AlternateContent>
      </w:r>
      <w:r w:rsidRPr="00F31079">
        <w:rPr>
          <w:rFonts w:ascii="Times New Roman" w:eastAsia="Times New Roman" w:hAnsi="Times New Roman" w:cs="Times New Roman"/>
          <w:i/>
          <w:sz w:val="30"/>
          <w:szCs w:val="30"/>
          <w:lang w:eastAsia="ru-RU"/>
        </w:rPr>
        <w:t>СƖ</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+ 2ē → 2СƖ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14  7</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lastRenderedPageBreak/>
        <w:t>J</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+ 8Н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14ē →2JО</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+ 16Н</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2   1</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99200" behindDoc="0" locked="0" layoutInCell="1" allowOverlap="1" wp14:anchorId="2E139C10" wp14:editId="4156CC7B">
                <wp:simplePos x="0" y="0"/>
                <wp:positionH relativeFrom="column">
                  <wp:posOffset>453390</wp:posOffset>
                </wp:positionH>
                <wp:positionV relativeFrom="paragraph">
                  <wp:posOffset>20955</wp:posOffset>
                </wp:positionV>
                <wp:extent cx="3133725" cy="1"/>
                <wp:effectExtent l="0" t="0" r="9525" b="19050"/>
                <wp:wrapNone/>
                <wp:docPr id="59" name="Прямая соединительная линия 59"/>
                <wp:cNvGraphicFramePr/>
                <a:graphic xmlns:a="http://schemas.openxmlformats.org/drawingml/2006/main">
                  <a:graphicData uri="http://schemas.microsoft.com/office/word/2010/wordprocessingShape">
                    <wps:wsp>
                      <wps:cNvCnPr/>
                      <wps:spPr>
                        <a:xfrm>
                          <a:off x="0" y="0"/>
                          <a:ext cx="3133725"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17BF4CD1" id="Прямая соединительная линия 59"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7pt,1.65pt" to="282.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"/>
            </w:pict>
          </mc:Fallback>
        </mc:AlternateContent>
      </w:r>
      <w:r w:rsidRPr="00F31079">
        <w:rPr>
          <w:rFonts w:ascii="Times New Roman" w:eastAsia="Times New Roman" w:hAnsi="Times New Roman" w:cs="Times New Roman"/>
          <w:i/>
          <w:sz w:val="30"/>
          <w:szCs w:val="30"/>
          <w:lang w:eastAsia="ru-RU"/>
        </w:rPr>
        <w:t>7СƖ</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J</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+ 8Н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НСƖ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+ 2JО</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+ 16Н</w:t>
      </w:r>
      <w:r w:rsidRPr="00F31079">
        <w:rPr>
          <w:rFonts w:ascii="Times New Roman" w:eastAsia="Times New Roman" w:hAnsi="Times New Roman" w:cs="Times New Roman"/>
          <w:i/>
          <w:sz w:val="30"/>
          <w:szCs w:val="30"/>
          <w:vertAlign w:val="superscript"/>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2КМ</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lang w:eastAsia="ru-RU"/>
        </w:rPr>
        <w:t>О</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+3</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lang w:eastAsia="ru-RU"/>
        </w:rPr>
        <w:t>а</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S</w:t>
      </w:r>
      <w:r w:rsidRPr="00F31079">
        <w:rPr>
          <w:rFonts w:ascii="Times New Roman" w:eastAsia="Times New Roman" w:hAnsi="Times New Roman" w:cs="Times New Roman"/>
          <w:i/>
          <w:sz w:val="30"/>
          <w:szCs w:val="30"/>
          <w:lang w:eastAsia="ru-RU"/>
        </w:rPr>
        <w:t>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 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→2М</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lang w:eastAsia="ru-RU"/>
        </w:rPr>
        <w:t>О</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+ 3</w:t>
      </w:r>
      <w:r w:rsidRPr="00F31079">
        <w:rPr>
          <w:rFonts w:ascii="Times New Roman" w:eastAsia="Times New Roman" w:hAnsi="Times New Roman" w:cs="Times New Roman"/>
          <w:i/>
          <w:sz w:val="30"/>
          <w:szCs w:val="30"/>
          <w:lang w:val="en-US" w:eastAsia="ru-RU"/>
        </w:rPr>
        <w:t>Na</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SO</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+ 2КОН</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04320" behindDoc="0" locked="0" layoutInCell="1" allowOverlap="1" wp14:anchorId="39EF6D24" wp14:editId="313ACB7B">
                <wp:simplePos x="0" y="0"/>
                <wp:positionH relativeFrom="column">
                  <wp:posOffset>3301365</wp:posOffset>
                </wp:positionH>
                <wp:positionV relativeFrom="paragraph">
                  <wp:posOffset>71120</wp:posOffset>
                </wp:positionV>
                <wp:extent cx="0" cy="304800"/>
                <wp:effectExtent l="0" t="0" r="19050" b="19050"/>
                <wp:wrapNone/>
                <wp:docPr id="64" name="Прямая соединительная линия 64"/>
                <wp:cNvGraphicFramePr/>
                <a:graphic xmlns:a="http://schemas.openxmlformats.org/drawingml/2006/main">
                  <a:graphicData uri="http://schemas.microsoft.com/office/word/2010/wordprocessingShape">
                    <wps:wsp>
                      <wps:cNvCnPr/>
                      <wps:spPr>
                        <a:xfrm>
                          <a:off x="0" y="0"/>
                          <a:ext cx="0" cy="30480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5C90331" id="Прямая соединительная линия 64"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259.95pt,5.6pt" to="259.95pt,2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"/>
            </w:pict>
          </mc:Fallback>
        </mc:AlternateContent>
      </w:r>
      <w:r w:rsidRPr="00F31079">
        <w:rPr>
          <w:rFonts w:ascii="Times New Roman" w:eastAsia="Times New Roman" w:hAnsi="Times New Roman" w:cs="Times New Roman"/>
          <w:i/>
          <w:sz w:val="30"/>
          <w:szCs w:val="30"/>
          <w:lang w:eastAsia="ru-RU"/>
        </w:rPr>
        <w:t>МnО</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 xml:space="preserve"> + 2Н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+ 3ĕ→ МnО</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+ 4ОН</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2</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SО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 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2ĕ →SО</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+ 2Н</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3</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малиновый раствор переходит в коричневый</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III</w:t>
      </w:r>
      <w:r w:rsidRPr="00F31079">
        <w:rPr>
          <w:rFonts w:ascii="Times New Roman" w:eastAsia="Times New Roman" w:hAnsi="Times New Roman" w:cs="Times New Roman"/>
          <w:sz w:val="30"/>
          <w:szCs w:val="30"/>
          <w:u w:val="single"/>
          <w:lang w:eastAsia="ru-RU"/>
        </w:rPr>
        <w:t xml:space="preserve"> Межмолекулярные окислительно-восстановительные реакции</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рН &gt;7  (избыток КОН, или </w:t>
      </w:r>
      <w:r w:rsidRPr="00F31079">
        <w:rPr>
          <w:rFonts w:ascii="Times New Roman" w:eastAsia="Times New Roman" w:hAnsi="Times New Roman" w:cs="Times New Roman"/>
          <w:sz w:val="30"/>
          <w:szCs w:val="30"/>
          <w:lang w:val="en-US" w:eastAsia="ru-RU"/>
        </w:rPr>
        <w:t>NaOH</w:t>
      </w:r>
      <w:r w:rsidRPr="00F31079">
        <w:rPr>
          <w:rFonts w:ascii="Times New Roman" w:eastAsia="Times New Roman" w:hAnsi="Times New Roman" w:cs="Times New Roman"/>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 щелочной среде непосредственные участники окислительно-восстановительных реакций являются группы ОН</w:t>
      </w:r>
      <w:r w:rsidRPr="00F31079">
        <w:rPr>
          <w:rFonts w:ascii="Times New Roman" w:eastAsia="Times New Roman" w:hAnsi="Times New Roman" w:cs="Times New Roman"/>
          <w:sz w:val="30"/>
          <w:szCs w:val="30"/>
          <w:vertAlign w:val="superscript"/>
          <w:lang w:eastAsia="ru-RU"/>
        </w:rPr>
        <w:t>–</w:t>
      </w:r>
      <w:r w:rsidRPr="00F31079">
        <w:rPr>
          <w:rFonts w:ascii="Times New Roman" w:eastAsia="Times New Roman" w:hAnsi="Times New Roman" w:cs="Times New Roman"/>
          <w:sz w:val="30"/>
          <w:szCs w:val="30"/>
          <w:lang w:eastAsia="ru-RU"/>
        </w:rPr>
        <w:t xml:space="preserve"> и Н</w:t>
      </w:r>
      <w:r w:rsidRPr="00F31079">
        <w:rPr>
          <w:rFonts w:ascii="Times New Roman" w:eastAsia="Times New Roman" w:hAnsi="Times New Roman" w:cs="Times New Roman"/>
          <w:sz w:val="30"/>
          <w:szCs w:val="30"/>
          <w:vertAlign w:val="subscript"/>
          <w:lang w:eastAsia="ru-RU"/>
        </w:rPr>
        <w:t>2</w:t>
      </w:r>
      <w:r w:rsidRPr="00F31079">
        <w:rPr>
          <w:rFonts w:ascii="Times New Roman" w:eastAsia="Times New Roman" w:hAnsi="Times New Roman" w:cs="Times New Roman"/>
          <w:sz w:val="30"/>
          <w:szCs w:val="30"/>
          <w:lang w:eastAsia="ru-RU"/>
        </w:rPr>
        <w:t>О</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При подсчёте количество атомов О и Н умножают постепенно на 1,2 и т.д до получения одинакового числа О и Н слева и справа в полуреакциях. </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4 Zn + 7 NaOH + NaNO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4Na</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ZnO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 +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+ 2H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8960" behindDoc="0" locked="0" layoutInCell="1" allowOverlap="1" wp14:anchorId="379CF983" wp14:editId="1C1CE98A">
                <wp:simplePos x="0" y="0"/>
                <wp:positionH relativeFrom="column">
                  <wp:posOffset>3129915</wp:posOffset>
                </wp:positionH>
                <wp:positionV relativeFrom="paragraph">
                  <wp:posOffset>41910</wp:posOffset>
                </wp:positionV>
                <wp:extent cx="0" cy="314325"/>
                <wp:effectExtent l="0" t="0" r="19050" b="9525"/>
                <wp:wrapNone/>
                <wp:docPr id="55" name="Прямая соединительная линия 55"/>
                <wp:cNvGraphicFramePr/>
                <a:graphic xmlns:a="http://schemas.openxmlformats.org/drawingml/2006/main">
                  <a:graphicData uri="http://schemas.microsoft.com/office/word/2010/wordprocessingShape">
                    <wps:wsp>
                      <wps:cNvCnPr/>
                      <wps:spPr>
                        <a:xfrm>
                          <a:off x="0" y="0"/>
                          <a:ext cx="0" cy="314325"/>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1F1C5943" id="Прямая соединительная линия 55" o:spid="_x0000_s1026" style="position:absolute;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6.45pt,3.3pt" to="246.45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7936" behindDoc="0" locked="0" layoutInCell="1" allowOverlap="1" wp14:anchorId="1C380989" wp14:editId="2CD27B4D">
                <wp:simplePos x="0" y="0"/>
                <wp:positionH relativeFrom="column">
                  <wp:posOffset>2901315</wp:posOffset>
                </wp:positionH>
                <wp:positionV relativeFrom="paragraph">
                  <wp:posOffset>142240</wp:posOffset>
                </wp:positionV>
                <wp:extent cx="0" cy="0"/>
                <wp:effectExtent l="0" t="0" r="0" b="0"/>
                <wp:wrapNone/>
                <wp:docPr id="56" name="Прямая соединительная линия 56"/>
                <wp:cNvGraphicFramePr/>
                <a:graphic xmlns:a="http://schemas.openxmlformats.org/drawingml/2006/main">
                  <a:graphicData uri="http://schemas.microsoft.com/office/word/2010/wordprocessingShape">
                    <wps:wsp>
                      <wps:cNvCnPr/>
                      <wps:spPr>
                        <a:xfrm>
                          <a:off x="0" y="0"/>
                          <a:ext cx="0" cy="0"/>
                        </a:xfrm>
                        <a:prstGeom prst="line">
                          <a:avLst/>
                        </a:prstGeom>
                        <a:noFill/>
                        <a:ln w="9525" cap="flat" cmpd="sng" algn="ctr">
                          <a:solidFill>
                            <a:srgbClr val="4F81BD">
                              <a:shade val="95000"/>
                              <a:satMod val="105000"/>
                            </a:srgbClr>
                          </a:solidFill>
                          <a:prstDash val="solid"/>
                        </a:ln>
                        <a:effectLst/>
                      </wps:spPr>
                      <wps:bodyPr/>
                    </wps:wsp>
                  </a:graphicData>
                </a:graphic>
              </wp:anchor>
            </w:drawing>
          </mc:Choice>
          <mc:Fallback>
            <w:pict>
              <v:line w14:anchorId="3FF95A5D" id="Прямая соединительная линия 56" o:spid="_x0000_s1026" style="position:absolute;z-index:251687936;visibility:visible;mso-wrap-style:square;mso-wrap-distance-left:9pt;mso-wrap-distance-top:0;mso-wrap-distance-right:9pt;mso-wrap-distance-bottom:0;mso-position-horizontal:absolute;mso-position-horizontal-relative:text;mso-position-vertical:absolute;mso-position-vertical-relative:text" from="228.45pt,11.2pt" to="228.45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" strokecolor="#4a7ebb"/>
            </w:pict>
          </mc:Fallback>
        </mc:AlternateContent>
      </w:r>
      <w:r w:rsidRPr="00F31079">
        <w:rPr>
          <w:rFonts w:ascii="Times New Roman" w:eastAsia="Times New Roman" w:hAnsi="Times New Roman" w:cs="Times New Roman"/>
          <w:i/>
          <w:sz w:val="30"/>
          <w:szCs w:val="30"/>
          <w:lang w:val="en-US" w:eastAsia="ru-RU"/>
        </w:rPr>
        <w:t>Zn + 4OH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2ē →ZnO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+ 2H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8   4</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00224" behindDoc="0" locked="0" layoutInCell="1" allowOverlap="1" wp14:anchorId="21D10B19" wp14:editId="6BA3748D">
                <wp:simplePos x="0" y="0"/>
                <wp:positionH relativeFrom="column">
                  <wp:posOffset>424815</wp:posOffset>
                </wp:positionH>
                <wp:positionV relativeFrom="paragraph">
                  <wp:posOffset>205740</wp:posOffset>
                </wp:positionV>
                <wp:extent cx="3352800" cy="1"/>
                <wp:effectExtent l="0" t="0" r="19050" b="19050"/>
                <wp:wrapNone/>
                <wp:docPr id="60" name="Прямая соединительная линия 60"/>
                <wp:cNvGraphicFramePr/>
                <a:graphic xmlns:a="http://schemas.openxmlformats.org/drawingml/2006/main">
                  <a:graphicData uri="http://schemas.microsoft.com/office/word/2010/wordprocessingShape">
                    <wps:wsp>
                      <wps:cNvCnPr/>
                      <wps:spPr>
                        <a:xfrm flipV="1">
                          <a:off x="0" y="0"/>
                          <a:ext cx="3352800" cy="1"/>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10FDF80E" id="Прямая соединительная линия 60" o:spid="_x0000_s1026" style="position:absolute;flip:y;z-index:2517002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33.45pt,16.2pt" to="297.45pt,1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"/>
            </w:pict>
          </mc:Fallback>
        </mc:AlternateContent>
      </w:r>
      <w:r w:rsidRPr="00F31079">
        <w:rPr>
          <w:rFonts w:ascii="Times New Roman" w:eastAsia="Times New Roman" w:hAnsi="Times New Roman" w:cs="Times New Roman"/>
          <w:i/>
          <w:sz w:val="30"/>
          <w:szCs w:val="30"/>
          <w:lang w:val="en-US" w:eastAsia="ru-RU"/>
        </w:rPr>
        <w:t>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+ 6H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+ 8ē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+ 9OH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2   1</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1792" behindDoc="0" locked="0" layoutInCell="1" allowOverlap="1" wp14:anchorId="78BB4772" wp14:editId="43B0D4ED">
                <wp:simplePos x="0" y="0"/>
                <wp:positionH relativeFrom="column">
                  <wp:posOffset>529590</wp:posOffset>
                </wp:positionH>
                <wp:positionV relativeFrom="paragraph">
                  <wp:posOffset>55880</wp:posOffset>
                </wp:positionV>
                <wp:extent cx="285750" cy="95250"/>
                <wp:effectExtent l="0" t="0" r="19050" b="19050"/>
                <wp:wrapNone/>
                <wp:docPr id="61" name="Прямая соединительная линия 61"/>
                <wp:cNvGraphicFramePr/>
                <a:graphic xmlns:a="http://schemas.openxmlformats.org/drawingml/2006/main">
                  <a:graphicData uri="http://schemas.microsoft.com/office/word/2010/wordprocessingShape">
                    <wps:wsp>
                      <wps:cNvCnPr/>
                      <wps:spPr>
                        <a:xfrm flipV="1">
                          <a:off x="0" y="0"/>
                          <a:ext cx="285750" cy="952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1789D35" id="Прямая соединительная линия 61" o:spid="_x0000_s1026" style="position:absolute;flip:y;z-index:251681792;visibility:visible;mso-wrap-style:square;mso-wrap-distance-left:9pt;mso-wrap-distance-top:0;mso-wrap-distance-right:9pt;mso-wrap-distance-bottom:0;mso-position-horizontal:absolute;mso-position-horizontal-relative:text;mso-position-vertical:absolute;mso-position-vertical-relative:text" from="41.7pt,4.4pt" to="64.2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4864" behindDoc="0" locked="0" layoutInCell="1" allowOverlap="1" wp14:anchorId="71E57351" wp14:editId="0A85E7DC">
                <wp:simplePos x="0" y="0"/>
                <wp:positionH relativeFrom="column">
                  <wp:posOffset>4311015</wp:posOffset>
                </wp:positionH>
                <wp:positionV relativeFrom="paragraph">
                  <wp:posOffset>8255</wp:posOffset>
                </wp:positionV>
                <wp:extent cx="323850" cy="142875"/>
                <wp:effectExtent l="0" t="0" r="19050" b="28575"/>
                <wp:wrapNone/>
                <wp:docPr id="62" name="Прямая соединительная линия 62"/>
                <wp:cNvGraphicFramePr/>
                <a:graphic xmlns:a="http://schemas.openxmlformats.org/drawingml/2006/main">
                  <a:graphicData uri="http://schemas.microsoft.com/office/word/2010/wordprocessingShape">
                    <wps:wsp>
                      <wps:cNvCnPr/>
                      <wps:spPr>
                        <a:xfrm flipV="1">
                          <a:off x="0" y="0"/>
                          <a:ext cx="323850" cy="14287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7247C41E" id="Прямая соединительная линия 62" o:spid="_x0000_s1026" style="position:absolute;flip:y;z-index:251684864;visibility:visible;mso-wrap-style:square;mso-wrap-distance-left:9pt;mso-wrap-distance-top:0;mso-wrap-distance-right:9pt;mso-wrap-distance-bottom:0;mso-position-horizontal:absolute;mso-position-horizontal-relative:text;mso-position-vertical:absolute;mso-position-vertical-relative:text" from="339.45pt,.65pt" to="364.9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3840" behindDoc="0" locked="0" layoutInCell="1" allowOverlap="1" wp14:anchorId="4E1C9918" wp14:editId="3A2A1412">
                <wp:simplePos x="0" y="0"/>
                <wp:positionH relativeFrom="column">
                  <wp:posOffset>3129915</wp:posOffset>
                </wp:positionH>
                <wp:positionV relativeFrom="paragraph">
                  <wp:posOffset>55880</wp:posOffset>
                </wp:positionV>
                <wp:extent cx="342900" cy="95250"/>
                <wp:effectExtent l="0" t="0" r="19050" b="19050"/>
                <wp:wrapNone/>
                <wp:docPr id="63" name="Прямая соединительная линия 63"/>
                <wp:cNvGraphicFramePr/>
                <a:graphic xmlns:a="http://schemas.openxmlformats.org/drawingml/2006/main">
                  <a:graphicData uri="http://schemas.microsoft.com/office/word/2010/wordprocessingShape">
                    <wps:wsp>
                      <wps:cNvCnPr/>
                      <wps:spPr>
                        <a:xfrm flipV="1">
                          <a:off x="0" y="0"/>
                          <a:ext cx="342900" cy="952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1B06DFB" id="Прямая соединительная линия 63" o:spid="_x0000_s1026" style="position:absolute;flip:y;z-index:251683840;visibility:visible;mso-wrap-style:square;mso-wrap-distance-left:9pt;mso-wrap-distance-top:0;mso-wrap-distance-right:9pt;mso-wrap-distance-bottom:0;mso-position-horizontal:absolute;mso-position-horizontal-relative:text;mso-position-vertical:absolute;mso-position-vertical-relative:text" from="246.45pt,4.4pt" to="273.4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2816" behindDoc="0" locked="0" layoutInCell="1" allowOverlap="1" wp14:anchorId="7B50D505" wp14:editId="670922E4">
                <wp:simplePos x="0" y="0"/>
                <wp:positionH relativeFrom="column">
                  <wp:posOffset>1748790</wp:posOffset>
                </wp:positionH>
                <wp:positionV relativeFrom="paragraph">
                  <wp:posOffset>55880</wp:posOffset>
                </wp:positionV>
                <wp:extent cx="352425" cy="95250"/>
                <wp:effectExtent l="0" t="0" r="28575" b="19050"/>
                <wp:wrapNone/>
                <wp:docPr id="65" name="Прямая соединительная линия 65"/>
                <wp:cNvGraphicFramePr/>
                <a:graphic xmlns:a="http://schemas.openxmlformats.org/drawingml/2006/main">
                  <a:graphicData uri="http://schemas.microsoft.com/office/word/2010/wordprocessingShape">
                    <wps:wsp>
                      <wps:cNvCnPr/>
                      <wps:spPr>
                        <a:xfrm flipV="1">
                          <a:off x="0" y="0"/>
                          <a:ext cx="352425" cy="952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04FF3DC5" id="Прямая соединительная линия 65" o:spid="_x0000_s1026" style="position:absolute;flip:y;z-index:251682816;visibility:visible;mso-wrap-style:square;mso-wrap-distance-left:9pt;mso-wrap-distance-top:0;mso-wrap-distance-right:9pt;mso-wrap-distance-bottom:0;mso-position-horizontal:absolute;mso-position-horizontal-relative:text;mso-position-vertical:absolute;mso-position-vertical-relative:text" from="137.7pt,4.4pt" to="165.4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"/>
            </w:pict>
          </mc:Fallback>
        </mc:AlternateContent>
      </w:r>
      <w:r w:rsidRPr="00F31079">
        <w:rPr>
          <w:rFonts w:ascii="Times New Roman" w:eastAsia="Times New Roman" w:hAnsi="Times New Roman" w:cs="Times New Roman"/>
          <w:i/>
          <w:sz w:val="30"/>
          <w:szCs w:val="30"/>
          <w:lang w:val="en-US" w:eastAsia="ru-RU"/>
        </w:rPr>
        <w:t>4Zn + 16OH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+ 6H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→4ZnO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+ 8H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+ 9OH</w:t>
      </w:r>
      <w:r w:rsidRPr="00F31079">
        <w:rPr>
          <w:rFonts w:ascii="Times New Roman" w:eastAsia="Times New Roman" w:hAnsi="Times New Roman" w:cs="Times New Roman"/>
          <w:i/>
          <w:sz w:val="30"/>
          <w:szCs w:val="30"/>
          <w:vertAlign w:val="superscript"/>
          <w:lang w:val="en-US"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 xml:space="preserve">             </w:t>
      </w:r>
      <w:r w:rsidRPr="00F31079">
        <w:rPr>
          <w:rFonts w:ascii="Times New Roman" w:eastAsia="Times New Roman" w:hAnsi="Times New Roman" w:cs="Times New Roman"/>
          <w:i/>
          <w:sz w:val="30"/>
          <w:szCs w:val="30"/>
          <w:lang w:eastAsia="ru-RU"/>
        </w:rPr>
        <w:t>7</w:t>
      </w:r>
      <w:r w:rsidRPr="00F31079">
        <w:rPr>
          <w:rFonts w:ascii="Times New Roman" w:eastAsia="Times New Roman" w:hAnsi="Times New Roman" w:cs="Times New Roman"/>
          <w:i/>
          <w:sz w:val="30"/>
          <w:szCs w:val="30"/>
          <w:lang w:val="en-US" w:eastAsia="ru-RU"/>
        </w:rPr>
        <w:t>OH</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2</w: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O</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 водном растворе:</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6Н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 + 4</w:t>
      </w:r>
      <w:r w:rsidRPr="00F31079">
        <w:rPr>
          <w:rFonts w:ascii="Times New Roman" w:eastAsia="Times New Roman" w:hAnsi="Times New Roman" w:cs="Times New Roman"/>
          <w:i/>
          <w:sz w:val="30"/>
          <w:szCs w:val="30"/>
          <w:lang w:val="en-US" w:eastAsia="ru-RU"/>
        </w:rPr>
        <w:t>Zn</w:t>
      </w:r>
      <w:r w:rsidRPr="00F31079">
        <w:rPr>
          <w:rFonts w:ascii="Times New Roman" w:eastAsia="Times New Roman" w:hAnsi="Times New Roman" w:cs="Times New Roman"/>
          <w:i/>
          <w:sz w:val="30"/>
          <w:szCs w:val="30"/>
          <w:lang w:eastAsia="ru-RU"/>
        </w:rPr>
        <w:t xml:space="preserve"> + 7</w:t>
      </w:r>
      <w:r w:rsidRPr="00F31079">
        <w:rPr>
          <w:rFonts w:ascii="Times New Roman" w:eastAsia="Times New Roman" w:hAnsi="Times New Roman" w:cs="Times New Roman"/>
          <w:i/>
          <w:sz w:val="30"/>
          <w:szCs w:val="30"/>
          <w:lang w:val="en-US" w:eastAsia="ru-RU"/>
        </w:rPr>
        <w:t>NaOH</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NaNO</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NH</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+ 4</w:t>
      </w:r>
      <w:r w:rsidRPr="00F31079">
        <w:rPr>
          <w:rFonts w:ascii="Times New Roman" w:eastAsia="Times New Roman" w:hAnsi="Times New Roman" w:cs="Times New Roman"/>
          <w:i/>
          <w:sz w:val="30"/>
          <w:szCs w:val="30"/>
          <w:lang w:val="en-US" w:eastAsia="ru-RU"/>
        </w:rPr>
        <w:t>Na</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Zn</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OH</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9984" behindDoc="0" locked="0" layoutInCell="1" allowOverlap="1" wp14:anchorId="648C6B41" wp14:editId="79FB8210">
                <wp:simplePos x="0" y="0"/>
                <wp:positionH relativeFrom="column">
                  <wp:posOffset>3120390</wp:posOffset>
                </wp:positionH>
                <wp:positionV relativeFrom="paragraph">
                  <wp:posOffset>41910</wp:posOffset>
                </wp:positionV>
                <wp:extent cx="0" cy="314325"/>
                <wp:effectExtent l="0" t="0" r="19050" b="9525"/>
                <wp:wrapNone/>
                <wp:docPr id="66" name="Прямая соединительная линия 66"/>
                <wp:cNvGraphicFramePr/>
                <a:graphic xmlns:a="http://schemas.openxmlformats.org/drawingml/2006/main">
                  <a:graphicData uri="http://schemas.microsoft.com/office/word/2010/wordprocessingShape">
                    <wps:wsp>
                      <wps:cNvCnPr/>
                      <wps:spPr>
                        <a:xfrm>
                          <a:off x="0" y="0"/>
                          <a:ext cx="0" cy="314325"/>
                        </a:xfrm>
                        <a:prstGeom prst="line">
                          <a:avLst/>
                        </a:prstGeom>
                        <a:noFill/>
                        <a:ln w="9525" cap="flat" cmpd="sng" algn="ctr">
                          <a:solidFill>
                            <a:sysClr val="windowText" lastClr="000000">
                              <a:shade val="95000"/>
                              <a:satMod val="105000"/>
                            </a:sysClr>
                          </a:solidFill>
                          <a:prstDash val="solid"/>
                        </a:ln>
                        <a:effectLst/>
                      </wps:spPr>
                      <wps:bodyPr/>
                    </wps:wsp>
                  </a:graphicData>
                </a:graphic>
                <wp14:sizeRelV relativeFrom="margin">
                  <wp14:pctHeight>0</wp14:pctHeight>
                </wp14:sizeRelV>
              </wp:anchor>
            </w:drawing>
          </mc:Choice>
          <mc:Fallback>
            <w:pict>
              <v:line w14:anchorId="36205DAF" id="Прямая соединительная линия 66" o:spid="_x0000_s1026" style="position:absolute;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245.7pt,3.3pt" to="245.7pt,2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"/>
            </w:pict>
          </mc:Fallback>
        </mc:AlternateContent>
      </w:r>
      <w:r w:rsidRPr="00F31079">
        <w:rPr>
          <w:rFonts w:ascii="Times New Roman" w:eastAsia="Times New Roman" w:hAnsi="Times New Roman" w:cs="Times New Roman"/>
          <w:i/>
          <w:sz w:val="30"/>
          <w:szCs w:val="30"/>
          <w:lang w:val="en-US" w:eastAsia="ru-RU"/>
        </w:rPr>
        <w:t>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+ 6H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+ 8ē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+ 9OH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2   1</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01248" behindDoc="0" locked="0" layoutInCell="1" allowOverlap="1" wp14:anchorId="40B99DC4" wp14:editId="2BE64F15">
                <wp:simplePos x="0" y="0"/>
                <wp:positionH relativeFrom="column">
                  <wp:posOffset>424815</wp:posOffset>
                </wp:positionH>
                <wp:positionV relativeFrom="paragraph">
                  <wp:posOffset>195580</wp:posOffset>
                </wp:positionV>
                <wp:extent cx="3400425" cy="0"/>
                <wp:effectExtent l="0" t="0" r="9525" b="19050"/>
                <wp:wrapNone/>
                <wp:docPr id="67" name="Прямая соединительная линия 67"/>
                <wp:cNvGraphicFramePr/>
                <a:graphic xmlns:a="http://schemas.openxmlformats.org/drawingml/2006/main">
                  <a:graphicData uri="http://schemas.microsoft.com/office/word/2010/wordprocessingShape">
                    <wps:wsp>
                      <wps:cNvCnPr/>
                      <wps:spPr>
                        <a:xfrm>
                          <a:off x="0" y="0"/>
                          <a:ext cx="3400425"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261DCAB7" id="Прямая соединительная линия 67" o:spid="_x0000_s1026" style="position:absolute;z-index:251701248;visibility:visible;mso-wrap-style:square;mso-wrap-distance-left:9pt;mso-wrap-distance-top:0;mso-wrap-distance-right:9pt;mso-wrap-distance-bottom:0;mso-position-horizontal:absolute;mso-position-horizontal-relative:text;mso-position-vertical:absolute;mso-position-vertical-relative:text" from="33.45pt,15.4pt" to="301.2pt,1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"/>
            </w:pict>
          </mc:Fallback>
        </mc:AlternateContent>
      </w:r>
      <w:r w:rsidRPr="00F31079">
        <w:rPr>
          <w:rFonts w:ascii="Times New Roman" w:eastAsia="Times New Roman" w:hAnsi="Times New Roman" w:cs="Times New Roman"/>
          <w:i/>
          <w:sz w:val="30"/>
          <w:szCs w:val="30"/>
          <w:lang w:val="en-US" w:eastAsia="ru-RU"/>
        </w:rPr>
        <w:t>Zn + 4OH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 2ē →[Zn(OH)</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perscript"/>
          <w:lang w:val="en-US" w:eastAsia="ru-RU"/>
        </w:rPr>
        <w:t>2–</w:t>
      </w:r>
      <w:r w:rsidRPr="00F31079">
        <w:rPr>
          <w:rFonts w:ascii="Times New Roman" w:eastAsia="Times New Roman" w:hAnsi="Times New Roman" w:cs="Times New Roman"/>
          <w:i/>
          <w:sz w:val="30"/>
          <w:szCs w:val="30"/>
          <w:lang w:val="en-US" w:eastAsia="ru-RU"/>
        </w:rPr>
        <w:t xml:space="preserve">          8   4</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6912" behindDoc="0" locked="0" layoutInCell="1" allowOverlap="1" wp14:anchorId="3D749B2A" wp14:editId="3D717F7D">
                <wp:simplePos x="0" y="0"/>
                <wp:positionH relativeFrom="column">
                  <wp:posOffset>2901315</wp:posOffset>
                </wp:positionH>
                <wp:positionV relativeFrom="paragraph">
                  <wp:posOffset>35560</wp:posOffset>
                </wp:positionV>
                <wp:extent cx="295275" cy="133350"/>
                <wp:effectExtent l="0" t="0" r="28575" b="19050"/>
                <wp:wrapNone/>
                <wp:docPr id="68" name="Прямая соединительная линия 68"/>
                <wp:cNvGraphicFramePr/>
                <a:graphic xmlns:a="http://schemas.openxmlformats.org/drawingml/2006/main">
                  <a:graphicData uri="http://schemas.microsoft.com/office/word/2010/wordprocessingShape">
                    <wps:wsp>
                      <wps:cNvCnPr/>
                      <wps:spPr>
                        <a:xfrm flipV="1">
                          <a:off x="0" y="0"/>
                          <a:ext cx="295275" cy="1333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76386B73" id="Прямая соединительная линия 68" o:spid="_x0000_s1026" style="position:absolute;flip:y;z-index:251686912;visibility:visible;mso-wrap-style:square;mso-wrap-distance-left:9pt;mso-wrap-distance-top:0;mso-wrap-distance-right:9pt;mso-wrap-distance-bottom:0;mso-position-horizontal:absolute;mso-position-horizontal-relative:text;mso-position-vertical:absolute;mso-position-vertical-relative:text" from="228.45pt,2.8pt" to="251.7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85888" behindDoc="0" locked="0" layoutInCell="1" allowOverlap="1" wp14:anchorId="4634A119" wp14:editId="6C1508E2">
                <wp:simplePos x="0" y="0"/>
                <wp:positionH relativeFrom="column">
                  <wp:posOffset>1672590</wp:posOffset>
                </wp:positionH>
                <wp:positionV relativeFrom="paragraph">
                  <wp:posOffset>35560</wp:posOffset>
                </wp:positionV>
                <wp:extent cx="371475" cy="133350"/>
                <wp:effectExtent l="0" t="0" r="28575" b="19050"/>
                <wp:wrapNone/>
                <wp:docPr id="69" name="Прямая соединительная линия 69"/>
                <wp:cNvGraphicFramePr/>
                <a:graphic xmlns:a="http://schemas.openxmlformats.org/drawingml/2006/main">
                  <a:graphicData uri="http://schemas.microsoft.com/office/word/2010/wordprocessingShape">
                    <wps:wsp>
                      <wps:cNvCnPr/>
                      <wps:spPr>
                        <a:xfrm flipV="1">
                          <a:off x="0" y="0"/>
                          <a:ext cx="371475" cy="13335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2BFFC0C6" id="Прямая соединительная линия 69" o:spid="_x0000_s1026" style="position:absolute;flip:y;z-index:251685888;visibility:visible;mso-wrap-style:square;mso-wrap-distance-left:9pt;mso-wrap-distance-top:0;mso-wrap-distance-right:9pt;mso-wrap-distance-bottom:0;mso-position-horizontal:absolute;mso-position-horizontal-relative:text;mso-position-vertical:absolute;mso-position-vertical-relative:text" from="131.7pt,2.8pt" to="160.95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"/>
            </w:pict>
          </mc:Fallback>
        </mc:AlternateContent>
      </w:r>
      <w:r w:rsidRPr="00F31079">
        <w:rPr>
          <w:rFonts w:ascii="Times New Roman" w:eastAsia="Times New Roman" w:hAnsi="Times New Roman" w:cs="Times New Roman"/>
          <w:i/>
          <w:sz w:val="30"/>
          <w:szCs w:val="30"/>
          <w:lang w:val="en-US" w:eastAsia="ru-RU"/>
        </w:rPr>
        <w:t>NO</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+ 6H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+ 4Zn + 16OH</w:t>
      </w:r>
      <w:r w:rsidRPr="00F31079">
        <w:rPr>
          <w:rFonts w:ascii="Times New Roman" w:eastAsia="Times New Roman" w:hAnsi="Times New Roman" w:cs="Times New Roman"/>
          <w:i/>
          <w:sz w:val="30"/>
          <w:szCs w:val="30"/>
          <w:vertAlign w:val="superscript"/>
          <w:lang w:val="en-US" w:eastAsia="ru-RU"/>
        </w:rPr>
        <w:t>–</w:t>
      </w:r>
      <w:r w:rsidRPr="00F31079">
        <w:rPr>
          <w:rFonts w:ascii="Times New Roman" w:eastAsia="Times New Roman" w:hAnsi="Times New Roman" w:cs="Times New Roman"/>
          <w:i/>
          <w:sz w:val="30"/>
          <w:szCs w:val="30"/>
          <w:lang w:val="en-US" w:eastAsia="ru-RU"/>
        </w:rPr>
        <w:t xml:space="preserve"> →NH</w:t>
      </w:r>
      <w:r w:rsidRPr="00F31079">
        <w:rPr>
          <w:rFonts w:ascii="Times New Roman" w:eastAsia="Times New Roman" w:hAnsi="Times New Roman" w:cs="Times New Roman"/>
          <w:i/>
          <w:sz w:val="30"/>
          <w:szCs w:val="30"/>
          <w:vertAlign w:val="subscript"/>
          <w:lang w:val="en-US" w:eastAsia="ru-RU"/>
        </w:rPr>
        <w:t>3</w:t>
      </w:r>
      <w:r w:rsidRPr="00F31079">
        <w:rPr>
          <w:rFonts w:ascii="Times New Roman" w:eastAsia="Times New Roman" w:hAnsi="Times New Roman" w:cs="Times New Roman"/>
          <w:i/>
          <w:sz w:val="30"/>
          <w:szCs w:val="30"/>
          <w:lang w:val="en-US" w:eastAsia="ru-RU"/>
        </w:rPr>
        <w:t xml:space="preserve"> + 9OH + 4[Zn(OH)</w:t>
      </w:r>
      <w:r w:rsidRPr="00F31079">
        <w:rPr>
          <w:rFonts w:ascii="Times New Roman" w:eastAsia="Times New Roman" w:hAnsi="Times New Roman" w:cs="Times New Roman"/>
          <w:i/>
          <w:sz w:val="30"/>
          <w:szCs w:val="30"/>
          <w:vertAlign w:val="subscript"/>
          <w:lang w:val="en-US" w:eastAsia="ru-RU"/>
        </w:rPr>
        <w:t>4</w:t>
      </w:r>
      <w:r w:rsidRPr="00F31079">
        <w:rPr>
          <w:rFonts w:ascii="Times New Roman" w:eastAsia="Times New Roman" w:hAnsi="Times New Roman" w:cs="Times New Roman"/>
          <w:i/>
          <w:sz w:val="30"/>
          <w:szCs w:val="30"/>
          <w:lang w:val="en-US" w:eastAsia="ru-RU"/>
        </w:rPr>
        <w:t>]</w:t>
      </w:r>
      <w:r w:rsidRPr="00F31079">
        <w:rPr>
          <w:rFonts w:ascii="Times New Roman" w:eastAsia="Times New Roman" w:hAnsi="Times New Roman" w:cs="Times New Roman"/>
          <w:i/>
          <w:sz w:val="30"/>
          <w:szCs w:val="30"/>
          <w:vertAlign w:val="superscript"/>
          <w:lang w:val="en-US" w:eastAsia="ru-RU"/>
        </w:rPr>
        <w:t>2–</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val="en-US" w:eastAsia="ru-RU"/>
        </w:rPr>
        <w:t xml:space="preserve">                                       </w:t>
      </w:r>
      <w:r w:rsidRPr="00F31079">
        <w:rPr>
          <w:rFonts w:ascii="Times New Roman" w:eastAsia="Times New Roman" w:hAnsi="Times New Roman" w:cs="Times New Roman"/>
          <w:i/>
          <w:sz w:val="30"/>
          <w:szCs w:val="30"/>
          <w:lang w:eastAsia="ru-RU"/>
        </w:rPr>
        <w:t>7</w:t>
      </w:r>
      <w:r w:rsidRPr="00F31079">
        <w:rPr>
          <w:rFonts w:ascii="Times New Roman" w:eastAsia="Times New Roman" w:hAnsi="Times New Roman" w:cs="Times New Roman"/>
          <w:i/>
          <w:sz w:val="30"/>
          <w:szCs w:val="30"/>
          <w:lang w:val="en-US" w:eastAsia="ru-RU"/>
        </w:rPr>
        <w:t>OH</w:t>
      </w:r>
      <w:r w:rsidRPr="00F31079">
        <w:rPr>
          <w:rFonts w:ascii="Times New Roman" w:eastAsia="Times New Roman" w:hAnsi="Times New Roman" w:cs="Times New Roman"/>
          <w:i/>
          <w:sz w:val="30"/>
          <w:szCs w:val="30"/>
          <w:vertAlign w:val="superscript"/>
          <w:lang w:eastAsia="ru-RU"/>
        </w:rPr>
        <w:t>–</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u w:val="single"/>
          <w:lang w:eastAsia="ru-RU"/>
        </w:rPr>
        <w:t>Примечание</w:t>
      </w:r>
      <w:r w:rsidRPr="00F31079">
        <w:rPr>
          <w:rFonts w:ascii="Times New Roman" w:eastAsia="Times New Roman" w:hAnsi="Times New Roman" w:cs="Times New Roman"/>
          <w:sz w:val="30"/>
          <w:szCs w:val="30"/>
          <w:lang w:eastAsia="ru-RU"/>
        </w:rPr>
        <w:t>: в полуреакциях в молекулярной форме записывается</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а) труднорастворимые вещества; </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б) газообразные продукты;</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в) слабые электролиты;</w:t>
      </w:r>
    </w:p>
    <w:p w:rsidR="00066A80" w:rsidRPr="00F31079" w:rsidRDefault="00066A80" w:rsidP="00066A80">
      <w:pPr>
        <w:spacing w:after="0" w:line="240" w:lineRule="auto"/>
        <w:ind w:firstLine="709"/>
        <w:contextualSpacing/>
        <w:jc w:val="both"/>
        <w:rPr>
          <w:rFonts w:ascii="Times New Roman" w:hAnsi="Times New Roman" w:cs="Times New Roman"/>
          <w:sz w:val="30"/>
          <w:szCs w:val="30"/>
        </w:rPr>
      </w:pPr>
      <w:r w:rsidRPr="00F31079">
        <w:rPr>
          <w:rFonts w:ascii="Times New Roman" w:hAnsi="Times New Roman" w:cs="Times New Roman"/>
          <w:sz w:val="30"/>
          <w:szCs w:val="30"/>
        </w:rPr>
        <w:t>В водных растворах в окислительно-восстановительных реакциях при рН &lt;7 в электродном процессе принимают участие Н</w:t>
      </w:r>
      <w:r w:rsidRPr="00F31079">
        <w:rPr>
          <w:rFonts w:ascii="Times New Roman" w:hAnsi="Times New Roman" w:cs="Times New Roman"/>
          <w:sz w:val="30"/>
          <w:szCs w:val="30"/>
          <w:vertAlign w:val="superscript"/>
        </w:rPr>
        <w:t>+</w:t>
      </w:r>
      <w:r w:rsidRPr="00F31079">
        <w:rPr>
          <w:rFonts w:ascii="Times New Roman" w:hAnsi="Times New Roman" w:cs="Times New Roman"/>
          <w:sz w:val="30"/>
          <w:szCs w:val="30"/>
        </w:rPr>
        <w:t xml:space="preserve"> и Н</w:t>
      </w:r>
      <w:r w:rsidRPr="00F31079">
        <w:rPr>
          <w:rFonts w:ascii="Times New Roman" w:hAnsi="Times New Roman" w:cs="Times New Roman"/>
          <w:sz w:val="30"/>
          <w:szCs w:val="30"/>
          <w:vertAlign w:val="subscript"/>
        </w:rPr>
        <w:t>2</w:t>
      </w:r>
      <w:r w:rsidRPr="00F31079">
        <w:rPr>
          <w:rFonts w:ascii="Times New Roman" w:hAnsi="Times New Roman" w:cs="Times New Roman"/>
          <w:sz w:val="30"/>
          <w:szCs w:val="30"/>
        </w:rPr>
        <w:t>О;</w:t>
      </w:r>
    </w:p>
    <w:p w:rsidR="00066A80" w:rsidRPr="00F31079" w:rsidRDefault="00066A80" w:rsidP="00066A80">
      <w:pPr>
        <w:spacing w:after="0" w:line="240" w:lineRule="auto"/>
        <w:ind w:firstLine="709"/>
        <w:contextualSpacing/>
        <w:jc w:val="both"/>
        <w:rPr>
          <w:rFonts w:ascii="Times New Roman" w:hAnsi="Times New Roman" w:cs="Times New Roman"/>
          <w:sz w:val="30"/>
          <w:szCs w:val="30"/>
        </w:rPr>
      </w:pPr>
      <w:r w:rsidRPr="00F31079">
        <w:rPr>
          <w:rFonts w:ascii="Times New Roman" w:hAnsi="Times New Roman" w:cs="Times New Roman"/>
          <w:sz w:val="30"/>
          <w:szCs w:val="30"/>
        </w:rPr>
        <w:t>При рН = 7 – только молекулы Н</w:t>
      </w:r>
      <w:r w:rsidRPr="00F31079">
        <w:rPr>
          <w:rFonts w:ascii="Times New Roman" w:hAnsi="Times New Roman" w:cs="Times New Roman"/>
          <w:sz w:val="30"/>
          <w:szCs w:val="30"/>
          <w:vertAlign w:val="subscript"/>
        </w:rPr>
        <w:t>2</w:t>
      </w:r>
      <w:r w:rsidRPr="00F31079">
        <w:rPr>
          <w:rFonts w:ascii="Times New Roman" w:hAnsi="Times New Roman" w:cs="Times New Roman"/>
          <w:sz w:val="30"/>
          <w:szCs w:val="30"/>
        </w:rPr>
        <w:t>О;</w:t>
      </w:r>
    </w:p>
    <w:p w:rsidR="00066A80" w:rsidRPr="00F31079" w:rsidRDefault="00066A80" w:rsidP="00066A80">
      <w:pPr>
        <w:spacing w:after="0" w:line="240" w:lineRule="auto"/>
        <w:ind w:firstLine="709"/>
        <w:contextualSpacing/>
        <w:jc w:val="both"/>
        <w:rPr>
          <w:rFonts w:ascii="Times New Roman" w:hAnsi="Times New Roman" w:cs="Times New Roman"/>
          <w:sz w:val="30"/>
          <w:szCs w:val="30"/>
        </w:rPr>
      </w:pPr>
      <w:r w:rsidRPr="00F31079">
        <w:rPr>
          <w:rFonts w:ascii="Times New Roman" w:hAnsi="Times New Roman" w:cs="Times New Roman"/>
          <w:sz w:val="30"/>
          <w:szCs w:val="30"/>
        </w:rPr>
        <w:t>При рН &gt;7 – ОН</w:t>
      </w:r>
      <w:r w:rsidRPr="00F31079">
        <w:rPr>
          <w:rFonts w:ascii="Times New Roman" w:hAnsi="Times New Roman" w:cs="Times New Roman"/>
          <w:sz w:val="30"/>
          <w:szCs w:val="30"/>
          <w:vertAlign w:val="superscript"/>
        </w:rPr>
        <w:t>–</w:t>
      </w:r>
      <w:r w:rsidRPr="00F31079">
        <w:rPr>
          <w:rFonts w:ascii="Times New Roman" w:hAnsi="Times New Roman" w:cs="Times New Roman"/>
          <w:sz w:val="30"/>
          <w:szCs w:val="30"/>
        </w:rPr>
        <w:t xml:space="preserve"> и Н</w:t>
      </w:r>
      <w:r w:rsidRPr="00F31079">
        <w:rPr>
          <w:rFonts w:ascii="Times New Roman" w:hAnsi="Times New Roman" w:cs="Times New Roman"/>
          <w:sz w:val="30"/>
          <w:szCs w:val="30"/>
          <w:vertAlign w:val="subscript"/>
        </w:rPr>
        <w:t>2</w:t>
      </w:r>
      <w:r w:rsidRPr="00F31079">
        <w:rPr>
          <w:rFonts w:ascii="Times New Roman" w:hAnsi="Times New Roman" w:cs="Times New Roman"/>
          <w:sz w:val="30"/>
          <w:szCs w:val="30"/>
        </w:rPr>
        <w:t>О</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II</w:t>
      </w:r>
      <w:r w:rsidRPr="00F31079">
        <w:rPr>
          <w:rFonts w:ascii="Times New Roman" w:eastAsia="Times New Roman" w:hAnsi="Times New Roman" w:cs="Times New Roman"/>
          <w:sz w:val="30"/>
          <w:szCs w:val="30"/>
          <w:u w:val="single"/>
          <w:lang w:eastAsia="ru-RU"/>
        </w:rPr>
        <w:t xml:space="preserve"> тип окислительно-восстановительных реакций</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Самоокисление – самовосстановление</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Реакции могут протекать как в водном растворе, так и в газовой фазе – окислитель и восстановитель находятся в одном веществе и принадлежат одному и тому же элементу.</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 xml:space="preserve">                       t</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lastRenderedPageBreak/>
        <w:t>3СƖ</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+ 6КОН →5КСƖ + КСƖО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+3Н</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О</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91008" behindDoc="0" locked="0" layoutInCell="1" allowOverlap="1" wp14:anchorId="7E02A6E8" wp14:editId="46CA0632">
                <wp:simplePos x="0" y="0"/>
                <wp:positionH relativeFrom="column">
                  <wp:posOffset>3729990</wp:posOffset>
                </wp:positionH>
                <wp:positionV relativeFrom="paragraph">
                  <wp:posOffset>38100</wp:posOffset>
                </wp:positionV>
                <wp:extent cx="0" cy="285750"/>
                <wp:effectExtent l="0" t="0" r="19050" b="19050"/>
                <wp:wrapNone/>
                <wp:docPr id="70" name="Прямая соединительная линия 70"/>
                <wp:cNvGraphicFramePr/>
                <a:graphic xmlns:a="http://schemas.openxmlformats.org/drawingml/2006/main">
                  <a:graphicData uri="http://schemas.microsoft.com/office/word/2010/wordprocessingShape">
                    <wps:wsp>
                      <wps:cNvCnPr/>
                      <wps:spPr>
                        <a:xfrm>
                          <a:off x="0" y="0"/>
                          <a:ext cx="0" cy="28575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35758E3D" id="Прямая соединительная линия 70"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3.7pt,3pt" to="293.7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"/>
            </w:pict>
          </mc:Fallback>
        </mc:AlternateContent>
      </w:r>
      <w:r w:rsidRPr="00F31079">
        <w:rPr>
          <w:rFonts w:ascii="Times New Roman" w:eastAsia="Times New Roman" w:hAnsi="Times New Roman" w:cs="Times New Roman"/>
          <w:i/>
          <w:sz w:val="30"/>
          <w:szCs w:val="30"/>
          <w:lang w:eastAsia="ru-RU"/>
        </w:rPr>
        <w:t>СƖ</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lang w:eastAsia="ru-RU"/>
        </w:rPr>
        <w:t xml:space="preserve"> +1ē  → 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5</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СƖ</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lang w:eastAsia="ru-RU"/>
        </w:rPr>
        <w:t xml:space="preserve"> – 5ē  → 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1</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02272" behindDoc="0" locked="0" layoutInCell="1" allowOverlap="1" wp14:anchorId="4F5C8601" wp14:editId="2B8DA609">
                <wp:simplePos x="0" y="0"/>
                <wp:positionH relativeFrom="column">
                  <wp:posOffset>2291715</wp:posOffset>
                </wp:positionH>
                <wp:positionV relativeFrom="paragraph">
                  <wp:posOffset>17780</wp:posOffset>
                </wp:positionV>
                <wp:extent cx="1743075" cy="0"/>
                <wp:effectExtent l="0" t="0" r="9525" b="19050"/>
                <wp:wrapNone/>
                <wp:docPr id="71" name="Прямая соединительная линия 71"/>
                <wp:cNvGraphicFramePr/>
                <a:graphic xmlns:a="http://schemas.openxmlformats.org/drawingml/2006/main">
                  <a:graphicData uri="http://schemas.microsoft.com/office/word/2010/wordprocessingShape">
                    <wps:wsp>
                      <wps:cNvCnPr/>
                      <wps:spPr>
                        <a:xfrm>
                          <a:off x="0" y="0"/>
                          <a:ext cx="1743075" cy="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6B829408" id="Прямая соединительная линия 71" o:spid="_x0000_s1026" style="position:absolute;z-index:251702272;visibility:visible;mso-wrap-style:square;mso-wrap-distance-left:9pt;mso-wrap-distance-top:0;mso-wrap-distance-right:9pt;mso-wrap-distance-bottom:0;mso-position-horizontal:absolute;mso-position-horizontal-relative:text;mso-position-vertical:absolute;mso-position-vertical-relative:text" from="180.45pt,1.4pt" to="317.7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"/>
            </w:pict>
          </mc:Fallback>
        </mc:AlternateContent>
      </w:r>
      <w:r w:rsidRPr="00F31079">
        <w:rPr>
          <w:rFonts w:ascii="Times New Roman" w:eastAsia="Times New Roman" w:hAnsi="Times New Roman" w:cs="Times New Roman"/>
          <w:i/>
          <w:sz w:val="30"/>
          <w:szCs w:val="30"/>
          <w:lang w:eastAsia="ru-RU"/>
        </w:rPr>
        <w:t>5СƖ</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lang w:eastAsia="ru-RU"/>
        </w:rPr>
        <w:t xml:space="preserve"> + СƖ</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lang w:eastAsia="ru-RU"/>
        </w:rPr>
        <w:t xml:space="preserve"> → 5СƖ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СƖ</w:t>
      </w:r>
      <w:r w:rsidRPr="00F31079">
        <w:rPr>
          <w:rFonts w:ascii="Times New Roman" w:eastAsia="Times New Roman" w:hAnsi="Times New Roman" w:cs="Times New Roman"/>
          <w:i/>
          <w:sz w:val="30"/>
          <w:szCs w:val="30"/>
          <w:vertAlign w:val="superscript"/>
          <w:lang w:eastAsia="ru-RU"/>
        </w:rPr>
        <w:t>+5</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В реакциях диспропорционирования чаще всего используется метод электронного баланса</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val="en-US" w:eastAsia="ru-RU"/>
        </w:rPr>
      </w:pPr>
      <w:r w:rsidRPr="00F31079">
        <w:rPr>
          <w:rFonts w:ascii="Times New Roman" w:eastAsia="Times New Roman" w:hAnsi="Times New Roman" w:cs="Times New Roman"/>
          <w:i/>
          <w:sz w:val="30"/>
          <w:szCs w:val="30"/>
          <w:lang w:val="en-US" w:eastAsia="ru-RU"/>
        </w:rPr>
        <w:t>2N</w:t>
      </w:r>
      <w:r w:rsidRPr="00F31079">
        <w:rPr>
          <w:rFonts w:ascii="Times New Roman" w:eastAsia="Times New Roman" w:hAnsi="Times New Roman" w:cs="Times New Roman"/>
          <w:i/>
          <w:sz w:val="30"/>
          <w:szCs w:val="30"/>
          <w:vertAlign w:val="superscript"/>
          <w:lang w:val="en-US" w:eastAsia="ru-RU"/>
        </w:rPr>
        <w:t>+4</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 + H</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O →HN</w:t>
      </w:r>
      <w:r w:rsidRPr="00F31079">
        <w:rPr>
          <w:rFonts w:ascii="Times New Roman" w:eastAsia="Times New Roman" w:hAnsi="Times New Roman" w:cs="Times New Roman"/>
          <w:i/>
          <w:sz w:val="30"/>
          <w:szCs w:val="30"/>
          <w:vertAlign w:val="superscript"/>
          <w:lang w:val="en-US" w:eastAsia="ru-RU"/>
        </w:rPr>
        <w:t>+3</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2</w:t>
      </w:r>
      <w:r w:rsidRPr="00F31079">
        <w:rPr>
          <w:rFonts w:ascii="Times New Roman" w:eastAsia="Times New Roman" w:hAnsi="Times New Roman" w:cs="Times New Roman"/>
          <w:i/>
          <w:sz w:val="30"/>
          <w:szCs w:val="30"/>
          <w:lang w:val="en-US" w:eastAsia="ru-RU"/>
        </w:rPr>
        <w:t xml:space="preserve"> + HN</w:t>
      </w:r>
      <w:r w:rsidRPr="00F31079">
        <w:rPr>
          <w:rFonts w:ascii="Times New Roman" w:eastAsia="Times New Roman" w:hAnsi="Times New Roman" w:cs="Times New Roman"/>
          <w:i/>
          <w:sz w:val="30"/>
          <w:szCs w:val="30"/>
          <w:vertAlign w:val="superscript"/>
          <w:lang w:val="en-US" w:eastAsia="ru-RU"/>
        </w:rPr>
        <w:t>+5</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val="en-US" w:eastAsia="ru-RU"/>
        </w:rPr>
        <w:t>3</w:t>
      </w:r>
    </w:p>
    <w:p w:rsidR="00066A80" w:rsidRPr="00F31079" w:rsidRDefault="00066A80" w:rsidP="00066A80">
      <w:pPr>
        <w:spacing w:after="0" w:line="240" w:lineRule="auto"/>
        <w:ind w:firstLine="709"/>
        <w:jc w:val="center"/>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92032" behindDoc="0" locked="0" layoutInCell="1" allowOverlap="1" wp14:anchorId="742780A8" wp14:editId="2A7FA19F">
                <wp:simplePos x="0" y="0"/>
                <wp:positionH relativeFrom="column">
                  <wp:posOffset>3691890</wp:posOffset>
                </wp:positionH>
                <wp:positionV relativeFrom="paragraph">
                  <wp:posOffset>40640</wp:posOffset>
                </wp:positionV>
                <wp:extent cx="0" cy="304800"/>
                <wp:effectExtent l="0" t="0" r="19050" b="19050"/>
                <wp:wrapNone/>
                <wp:docPr id="72" name="Прямая соединительная линия 72"/>
                <wp:cNvGraphicFramePr/>
                <a:graphic xmlns:a="http://schemas.openxmlformats.org/drawingml/2006/main">
                  <a:graphicData uri="http://schemas.microsoft.com/office/word/2010/wordprocessingShape">
                    <wps:wsp>
                      <wps:cNvCnPr/>
                      <wps:spPr>
                        <a:xfrm>
                          <a:off x="0" y="0"/>
                          <a:ext cx="0" cy="304800"/>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3F189D5C" id="Прямая соединительная линия 72" o:spid="_x0000_s1026" style="position:absolute;z-index:251692032;visibility:visible;mso-wrap-style:square;mso-wrap-distance-left:9pt;mso-wrap-distance-top:0;mso-wrap-distance-right:9pt;mso-wrap-distance-bottom:0;mso-position-horizontal:absolute;mso-position-horizontal-relative:text;mso-position-vertical:absolute;mso-position-vertical-relative:text" from="290.7pt,3.2pt" to="290.7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"/>
            </w:pict>
          </mc:Fallback>
        </mc:AlternateConten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+4</w:t>
      </w:r>
      <w:r w:rsidRPr="00F31079">
        <w:rPr>
          <w:rFonts w:ascii="Times New Roman" w:eastAsia="Times New Roman" w:hAnsi="Times New Roman" w:cs="Times New Roman"/>
          <w:i/>
          <w:sz w:val="30"/>
          <w:szCs w:val="30"/>
          <w:lang w:eastAsia="ru-RU"/>
        </w:rPr>
        <w:t xml:space="preserve"> + 1ē  →</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 xml:space="preserve">      1</w:t>
      </w:r>
    </w:p>
    <w:p w:rsidR="00066A80" w:rsidRPr="00F31079" w:rsidRDefault="00066A80" w:rsidP="00066A80">
      <w:pPr>
        <w:spacing w:after="0" w:line="240" w:lineRule="auto"/>
        <w:ind w:firstLine="709"/>
        <w:jc w:val="center"/>
        <w:rPr>
          <w:rFonts w:ascii="Times New Roman" w:eastAsia="Times New Roman" w:hAnsi="Times New Roman" w:cs="Times New Roman"/>
          <w:sz w:val="30"/>
          <w:szCs w:val="30"/>
          <w:lang w:eastAsia="ru-RU"/>
        </w:rPr>
      </w:pP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+4</w:t>
      </w:r>
      <w:r w:rsidRPr="00F31079">
        <w:rPr>
          <w:rFonts w:ascii="Times New Roman" w:eastAsia="Times New Roman" w:hAnsi="Times New Roman" w:cs="Times New Roman"/>
          <w:i/>
          <w:sz w:val="30"/>
          <w:szCs w:val="30"/>
          <w:lang w:eastAsia="ru-RU"/>
        </w:rPr>
        <w:t xml:space="preserve"> – 1ē  →</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1</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u w:val="single"/>
          <w:lang w:eastAsia="ru-RU"/>
        </w:rPr>
      </w:pPr>
      <w:r w:rsidRPr="00F31079">
        <w:rPr>
          <w:rFonts w:ascii="Times New Roman" w:eastAsia="Times New Roman" w:hAnsi="Times New Roman" w:cs="Times New Roman"/>
          <w:sz w:val="30"/>
          <w:szCs w:val="30"/>
          <w:u w:val="single"/>
          <w:lang w:val="en-US" w:eastAsia="ru-RU"/>
        </w:rPr>
        <w:t>III</w:t>
      </w:r>
      <w:r w:rsidRPr="00F31079">
        <w:rPr>
          <w:rFonts w:ascii="Times New Roman" w:eastAsia="Times New Roman" w:hAnsi="Times New Roman" w:cs="Times New Roman"/>
          <w:sz w:val="30"/>
          <w:szCs w:val="30"/>
          <w:u w:val="single"/>
          <w:lang w:eastAsia="ru-RU"/>
        </w:rPr>
        <w:t xml:space="preserve"> Реакции внутримолекулярного окисления-восстановления (чаще всего реакции разложения)</w:t>
      </w:r>
    </w:p>
    <w:p w:rsidR="00066A80" w:rsidRPr="00F31079"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F31079">
        <w:rPr>
          <w:rFonts w:ascii="Times New Roman" w:eastAsia="Times New Roman" w:hAnsi="Times New Roman" w:cs="Times New Roman"/>
          <w:sz w:val="30"/>
          <w:szCs w:val="30"/>
          <w:lang w:eastAsia="ru-RU"/>
        </w:rPr>
        <w:t>Особенностью такого типа реакций: окислитель и восстановитель находятся в одном веществе, но принадлежат различным атомам.</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2КСƖ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vertAlign w:val="superscript"/>
          <w:lang w:eastAsia="ru-RU"/>
        </w:rPr>
        <w:t>–2</w:t>
      </w:r>
      <w:r w:rsidRPr="00F31079">
        <w:rPr>
          <w:rFonts w:ascii="Times New Roman" w:eastAsia="Times New Roman" w:hAnsi="Times New Roman" w:cs="Times New Roman"/>
          <w:i/>
          <w:sz w:val="30"/>
          <w:szCs w:val="30"/>
          <w:lang w:eastAsia="ru-RU"/>
        </w:rPr>
        <w:t xml:space="preserve"> </w:t>
      </w:r>
      <m:oMath>
        <m:box>
          <m:boxPr>
            <m:opEmu m:val="1"/>
            <m:ctrlPr>
              <w:rPr>
                <w:rFonts w:ascii="Cambria Math" w:eastAsia="Times New Roman" w:hAnsi="Cambria Math" w:cs="Times New Roman"/>
                <w:i/>
                <w:sz w:val="30"/>
                <w:szCs w:val="30"/>
                <w:lang w:eastAsia="ru-RU"/>
              </w:rPr>
            </m:ctrlPr>
          </m:boxPr>
          <m:e>
            <m:groupChr>
              <m:groupChrPr>
                <m:chr m:val="→"/>
                <m:vertJc m:val="bot"/>
                <m:ctrlPr>
                  <w:rPr>
                    <w:rFonts w:ascii="Cambria Math" w:eastAsia="Times New Roman" w:hAnsi="Cambria Math" w:cs="Times New Roman"/>
                    <w:i/>
                    <w:sz w:val="30"/>
                    <w:szCs w:val="30"/>
                    <w:lang w:eastAsia="ru-RU"/>
                  </w:rPr>
                </m:ctrlPr>
              </m:groupChrPr>
              <m:e>
                <m:r>
                  <w:rPr>
                    <w:rFonts w:ascii="Cambria Math" w:eastAsia="Times New Roman" w:hAnsi="Cambria Math" w:cs="Times New Roman"/>
                    <w:sz w:val="30"/>
                    <w:szCs w:val="30"/>
                    <w:lang w:val="en-US" w:eastAsia="ru-RU"/>
                  </w:rPr>
                  <m:t>t</m:t>
                </m:r>
                <m:r>
                  <w:rPr>
                    <w:rFonts w:ascii="Cambria Math" w:eastAsia="Times New Roman" w:hAnsi="Cambria Math" w:cs="Times New Roman"/>
                    <w:sz w:val="30"/>
                    <w:szCs w:val="30"/>
                    <w:lang w:eastAsia="ru-RU"/>
                  </w:rPr>
                  <m:t xml:space="preserve">, </m:t>
                </m:r>
                <m:r>
                  <w:rPr>
                    <w:rFonts w:ascii="Cambria Math" w:eastAsia="Times New Roman" w:hAnsi="Cambria Math" w:cs="Times New Roman"/>
                    <w:sz w:val="30"/>
                    <w:szCs w:val="30"/>
                    <w:lang w:val="en-US" w:eastAsia="ru-RU"/>
                  </w:rPr>
                  <m:t>kat</m:t>
                </m:r>
              </m:e>
            </m:groupChr>
          </m:e>
        </m:box>
      </m:oMath>
      <w:r w:rsidRPr="00F31079">
        <w:rPr>
          <w:rFonts w:ascii="Times New Roman" w:eastAsia="Times New Roman" w:hAnsi="Times New Roman" w:cs="Times New Roman"/>
          <w:i/>
          <w:sz w:val="30"/>
          <w:szCs w:val="30"/>
          <w:lang w:eastAsia="ru-RU"/>
        </w:rPr>
        <w:t xml:space="preserve"> 2КСƖ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+ 3О</w:t>
      </w:r>
      <w:r w:rsidRPr="00F31079">
        <w:rPr>
          <w:rFonts w:ascii="Times New Roman" w:eastAsia="Times New Roman" w:hAnsi="Times New Roman" w:cs="Times New Roman"/>
          <w:i/>
          <w:sz w:val="30"/>
          <w:szCs w:val="30"/>
          <w:vertAlign w:val="superscript"/>
          <w:lang w:eastAsia="ru-RU"/>
        </w:rPr>
        <w:t>0</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4КСƖО</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 КСƖ + 3СƖО</w:t>
      </w:r>
      <w:r w:rsidRPr="00F31079">
        <w:rPr>
          <w:rFonts w:ascii="Times New Roman" w:eastAsia="Times New Roman" w:hAnsi="Times New Roman" w:cs="Times New Roman"/>
          <w:i/>
          <w:sz w:val="30"/>
          <w:szCs w:val="30"/>
          <w:vertAlign w:val="subscript"/>
          <w:lang w:eastAsia="ru-RU"/>
        </w:rPr>
        <w:t>4</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 xml:space="preserve">                  </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94080" behindDoc="0" locked="0" layoutInCell="1" allowOverlap="1" wp14:anchorId="7D681C83" wp14:editId="1E1ABFEF">
                <wp:simplePos x="0" y="0"/>
                <wp:positionH relativeFrom="column">
                  <wp:posOffset>4749165</wp:posOffset>
                </wp:positionH>
                <wp:positionV relativeFrom="paragraph">
                  <wp:posOffset>52070</wp:posOffset>
                </wp:positionV>
                <wp:extent cx="0" cy="333375"/>
                <wp:effectExtent l="0" t="0" r="19050" b="9525"/>
                <wp:wrapNone/>
                <wp:docPr id="73" name="Прямая соединительная линия 73"/>
                <wp:cNvGraphicFramePr/>
                <a:graphic xmlns:a="http://schemas.openxmlformats.org/drawingml/2006/main">
                  <a:graphicData uri="http://schemas.microsoft.com/office/word/2010/wordprocessingShape">
                    <wps:wsp>
                      <wps:cNvCnPr/>
                      <wps:spPr>
                        <a:xfrm>
                          <a:off x="0" y="0"/>
                          <a:ext cx="0" cy="3333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04829C5B" id="Прямая соединительная линия 73"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73.95pt,4.1pt" to="373.95pt,3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"/>
            </w:pict>
          </mc:Fallback>
        </mc:AlternateContent>
      </w: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93056" behindDoc="0" locked="0" layoutInCell="1" allowOverlap="1" wp14:anchorId="0341EE7F" wp14:editId="13673A3B">
                <wp:simplePos x="0" y="0"/>
                <wp:positionH relativeFrom="column">
                  <wp:posOffset>1739265</wp:posOffset>
                </wp:positionH>
                <wp:positionV relativeFrom="paragraph">
                  <wp:posOffset>56515</wp:posOffset>
                </wp:positionV>
                <wp:extent cx="0" cy="333375"/>
                <wp:effectExtent l="0" t="0" r="19050" b="9525"/>
                <wp:wrapNone/>
                <wp:docPr id="74" name="Прямая соединительная линия 74"/>
                <wp:cNvGraphicFramePr/>
                <a:graphic xmlns:a="http://schemas.openxmlformats.org/drawingml/2006/main">
                  <a:graphicData uri="http://schemas.microsoft.com/office/word/2010/wordprocessingShape">
                    <wps:wsp>
                      <wps:cNvCnPr/>
                      <wps:spPr>
                        <a:xfrm>
                          <a:off x="0" y="0"/>
                          <a:ext cx="0" cy="333375"/>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1D5B6D26" id="Прямая соединительная линия 74" o:spid="_x0000_s1026" style="position:absolute;z-index:2516930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6.95pt,4.45pt" to="136.95pt,3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"/>
            </w:pict>
          </mc:Fallback>
        </mc:AlternateContent>
      </w:r>
      <w:r w:rsidRPr="00F31079">
        <w:rPr>
          <w:rFonts w:ascii="Times New Roman" w:eastAsia="Times New Roman" w:hAnsi="Times New Roman" w:cs="Times New Roman"/>
          <w:i/>
          <w:sz w:val="30"/>
          <w:szCs w:val="30"/>
          <w:lang w:eastAsia="ru-RU"/>
        </w:rPr>
        <w:t>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+6ē  →СƖ</w:t>
      </w:r>
      <w:r w:rsidRPr="00F31079">
        <w:rPr>
          <w:rFonts w:ascii="Times New Roman" w:eastAsia="Times New Roman" w:hAnsi="Times New Roman" w:cs="Times New Roman"/>
          <w:i/>
          <w:sz w:val="30"/>
          <w:szCs w:val="30"/>
          <w:vertAlign w:val="superscript"/>
          <w:lang w:eastAsia="ru-RU"/>
        </w:rPr>
        <w:t>–1</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4   2</w:t>
      </w:r>
      <w:r w:rsidRPr="00F31079">
        <w:rPr>
          <w:rFonts w:ascii="Times New Roman" w:eastAsia="Times New Roman" w:hAnsi="Times New Roman" w:cs="Times New Roman"/>
          <w:i/>
          <w:sz w:val="30"/>
          <w:szCs w:val="30"/>
          <w:lang w:eastAsia="ru-RU"/>
        </w:rPr>
        <w:t xml:space="preserve">                            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+ 6ē →СƖ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1</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03296" behindDoc="0" locked="0" layoutInCell="1" allowOverlap="1" wp14:anchorId="7A31B6D5" wp14:editId="60401292">
                <wp:simplePos x="0" y="0"/>
                <wp:positionH relativeFrom="column">
                  <wp:posOffset>434340</wp:posOffset>
                </wp:positionH>
                <wp:positionV relativeFrom="paragraph">
                  <wp:posOffset>166370</wp:posOffset>
                </wp:positionV>
                <wp:extent cx="1304925" cy="0"/>
                <wp:effectExtent l="0" t="0" r="9525" b="19050"/>
                <wp:wrapNone/>
                <wp:docPr id="75" name="Прямая соединительная линия 75"/>
                <wp:cNvGraphicFramePr/>
                <a:graphic xmlns:a="http://schemas.openxmlformats.org/drawingml/2006/main">
                  <a:graphicData uri="http://schemas.microsoft.com/office/word/2010/wordprocessingShape">
                    <wps:wsp>
                      <wps:cNvCnPr/>
                      <wps:spPr>
                        <a:xfrm>
                          <a:off x="0" y="0"/>
                          <a:ext cx="1304925" cy="0"/>
                        </a:xfrm>
                        <a:prstGeom prst="line">
                          <a:avLst/>
                        </a:prstGeom>
                        <a:noFill/>
                        <a:ln w="9525" cap="flat" cmpd="sng" algn="ctr">
                          <a:solidFill>
                            <a:sysClr val="windowText" lastClr="000000">
                              <a:shade val="95000"/>
                              <a:satMod val="105000"/>
                            </a:sysClr>
                          </a:solidFill>
                          <a:prstDash val="solid"/>
                        </a:ln>
                        <a:effectLst/>
                      </wps:spPr>
                      <wps:bodyPr/>
                    </wps:wsp>
                  </a:graphicData>
                </a:graphic>
                <wp14:sizeRelH relativeFrom="margin">
                  <wp14:pctWidth>0</wp14:pctWidth>
                </wp14:sizeRelH>
              </wp:anchor>
            </w:drawing>
          </mc:Choice>
          <mc:Fallback>
            <w:pict>
              <v:line w14:anchorId="72965EF4" id="Прямая соединительная линия 75" o:spid="_x0000_s1026" style="position:absolute;z-index:251703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4.2pt,13.1pt" to="136.95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"/>
            </w:pict>
          </mc:Fallback>
        </mc:AlternateContent>
      </w:r>
      <w:r w:rsidRPr="00F31079">
        <w:rPr>
          <w:rFonts w:ascii="Times New Roman" w:eastAsia="Times New Roman" w:hAnsi="Times New Roman" w:cs="Times New Roman"/>
          <w:i/>
          <w:sz w:val="30"/>
          <w:szCs w:val="30"/>
          <w:lang w:eastAsia="ru-RU"/>
        </w:rPr>
        <w:t>2О – 4ē    →О</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6   3</w:t>
      </w:r>
      <w:r w:rsidRPr="00F31079">
        <w:rPr>
          <w:rFonts w:ascii="Times New Roman" w:eastAsia="Times New Roman" w:hAnsi="Times New Roman" w:cs="Times New Roman"/>
          <w:i/>
          <w:sz w:val="30"/>
          <w:szCs w:val="30"/>
          <w:lang w:eastAsia="ru-RU"/>
        </w:rPr>
        <w:t xml:space="preserve">                             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–2ē →СƖ</w:t>
      </w:r>
      <w:r w:rsidRPr="00F31079">
        <w:rPr>
          <w:rFonts w:ascii="Times New Roman" w:eastAsia="Times New Roman" w:hAnsi="Times New Roman" w:cs="Times New Roman"/>
          <w:i/>
          <w:sz w:val="30"/>
          <w:szCs w:val="30"/>
          <w:vertAlign w:val="superscript"/>
          <w:lang w:eastAsia="ru-RU"/>
        </w:rPr>
        <w:t>+7</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3</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2СƖ</w:t>
      </w:r>
      <w:r w:rsidRPr="00F31079">
        <w:rPr>
          <w:rFonts w:ascii="Times New Roman" w:eastAsia="Times New Roman" w:hAnsi="Times New Roman" w:cs="Times New Roman"/>
          <w:i/>
          <w:sz w:val="30"/>
          <w:szCs w:val="30"/>
          <w:vertAlign w:val="superscript"/>
          <w:lang w:eastAsia="ru-RU"/>
        </w:rPr>
        <w:t>+5</w:t>
      </w:r>
      <w:r w:rsidRPr="00F31079">
        <w:rPr>
          <w:rFonts w:ascii="Times New Roman" w:eastAsia="Times New Roman" w:hAnsi="Times New Roman" w:cs="Times New Roman"/>
          <w:i/>
          <w:sz w:val="30"/>
          <w:szCs w:val="30"/>
          <w:lang w:eastAsia="ru-RU"/>
        </w:rPr>
        <w:t xml:space="preserve"> + 6О → 2СƖ</w:t>
      </w:r>
      <w:r w:rsidRPr="00F31079">
        <w:rPr>
          <w:rFonts w:ascii="Times New Roman" w:eastAsia="Times New Roman" w:hAnsi="Times New Roman" w:cs="Times New Roman"/>
          <w:i/>
          <w:sz w:val="30"/>
          <w:szCs w:val="30"/>
          <w:vertAlign w:val="superscript"/>
          <w:lang w:eastAsia="ru-RU"/>
        </w:rPr>
        <w:t>–</w:t>
      </w:r>
      <w:r w:rsidRPr="00F31079">
        <w:rPr>
          <w:rFonts w:ascii="Times New Roman" w:eastAsia="Times New Roman" w:hAnsi="Times New Roman" w:cs="Times New Roman"/>
          <w:i/>
          <w:sz w:val="30"/>
          <w:szCs w:val="30"/>
          <w:lang w:eastAsia="ru-RU"/>
        </w:rPr>
        <w:t xml:space="preserve"> + 6О</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диспрпорционирование</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lang w:val="en-US" w:eastAsia="ru-RU"/>
        </w:rPr>
        <w:t>NH</w:t>
      </w:r>
      <w:r w:rsidRPr="00F31079">
        <w:rPr>
          <w:rFonts w:ascii="Times New Roman" w:eastAsia="Times New Roman" w:hAnsi="Times New Roman" w:cs="Times New Roman"/>
          <w:i/>
          <w:sz w:val="30"/>
          <w:szCs w:val="30"/>
          <w:vertAlign w:val="subscript"/>
          <w:lang w:eastAsia="ru-RU"/>
        </w:rPr>
        <w:t>4</w:t>
      </w:r>
      <w:r w:rsidRPr="00F31079">
        <w:rPr>
          <w:rFonts w:ascii="Times New Roman" w:eastAsia="Times New Roman" w:hAnsi="Times New Roman" w:cs="Times New Roman"/>
          <w:i/>
          <w:sz w:val="30"/>
          <w:szCs w:val="30"/>
          <w:lang w:eastAsia="ru-RU"/>
        </w:rPr>
        <w:t>)</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eastAsia="ru-RU"/>
        </w:rPr>
        <w:t>7</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O</w:t>
      </w:r>
      <w:r w:rsidRPr="00F31079">
        <w:rPr>
          <w:rFonts w:ascii="Times New Roman" w:eastAsia="Times New Roman" w:hAnsi="Times New Roman" w:cs="Times New Roman"/>
          <w:i/>
          <w:sz w:val="30"/>
          <w:szCs w:val="30"/>
          <w:vertAlign w:val="subscript"/>
          <w:lang w:eastAsia="ru-RU"/>
        </w:rPr>
        <w:t>3</w:t>
      </w:r>
      <w:r w:rsidRPr="00F31079">
        <w:rPr>
          <w:rFonts w:ascii="Times New Roman" w:eastAsia="Times New Roman" w:hAnsi="Times New Roman" w:cs="Times New Roman"/>
          <w:i/>
          <w:sz w:val="30"/>
          <w:szCs w:val="30"/>
          <w:lang w:eastAsia="ru-RU"/>
        </w:rPr>
        <w:t xml:space="preserve"> + </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eastAsia="ru-RU"/>
        </w:rPr>
        <w:t xml:space="preserve"> + 4</w:t>
      </w:r>
      <w:r w:rsidRPr="00F31079">
        <w:rPr>
          <w:rFonts w:ascii="Times New Roman" w:eastAsia="Times New Roman" w:hAnsi="Times New Roman" w:cs="Times New Roman"/>
          <w:i/>
          <w:sz w:val="30"/>
          <w:szCs w:val="30"/>
          <w:lang w:val="en-US" w:eastAsia="ru-RU"/>
        </w:rPr>
        <w:t>H</w:t>
      </w:r>
      <w:r w:rsidRPr="00F31079">
        <w:rPr>
          <w:rFonts w:ascii="Times New Roman" w:eastAsia="Times New Roman" w:hAnsi="Times New Roman" w:cs="Times New Roman"/>
          <w:i/>
          <w:sz w:val="30"/>
          <w:szCs w:val="30"/>
          <w:vertAlign w:val="subscript"/>
          <w:lang w:eastAsia="ru-RU"/>
        </w:rPr>
        <w:t>2</w:t>
      </w:r>
      <w:r w:rsidRPr="00F31079">
        <w:rPr>
          <w:rFonts w:ascii="Times New Roman" w:eastAsia="Times New Roman" w:hAnsi="Times New Roman" w:cs="Times New Roman"/>
          <w:i/>
          <w:sz w:val="30"/>
          <w:szCs w:val="30"/>
          <w:lang w:val="en-US" w:eastAsia="ru-RU"/>
        </w:rPr>
        <w:t>O</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695104" behindDoc="0" locked="0" layoutInCell="1" allowOverlap="1" wp14:anchorId="15155B5C" wp14:editId="6F5E969C">
                <wp:simplePos x="0" y="0"/>
                <wp:positionH relativeFrom="column">
                  <wp:posOffset>1805940</wp:posOffset>
                </wp:positionH>
                <wp:positionV relativeFrom="paragraph">
                  <wp:posOffset>12700</wp:posOffset>
                </wp:positionV>
                <wp:extent cx="0" cy="352425"/>
                <wp:effectExtent l="0" t="0" r="19050" b="9525"/>
                <wp:wrapNone/>
                <wp:docPr id="76" name="Прямая соединительная линия 76"/>
                <wp:cNvGraphicFramePr/>
                <a:graphic xmlns:a="http://schemas.openxmlformats.org/drawingml/2006/main">
                  <a:graphicData uri="http://schemas.microsoft.com/office/word/2010/wordprocessingShape">
                    <wps:wsp>
                      <wps:cNvCnPr/>
                      <wps:spPr>
                        <a:xfrm>
                          <a:off x="0" y="0"/>
                          <a:ext cx="0" cy="352425"/>
                        </a:xfrm>
                        <a:prstGeom prst="line">
                          <a:avLst/>
                        </a:prstGeom>
                        <a:noFill/>
                        <a:ln w="9525" cap="flat" cmpd="sng" algn="ctr">
                          <a:solidFill>
                            <a:sysClr val="windowText" lastClr="000000">
                              <a:shade val="95000"/>
                              <a:satMod val="105000"/>
                            </a:sysClr>
                          </a:solidFill>
                          <a:prstDash val="solid"/>
                        </a:ln>
                        <a:effectLst/>
                      </wps:spPr>
                      <wps:bodyPr/>
                    </wps:wsp>
                  </a:graphicData>
                </a:graphic>
              </wp:anchor>
            </w:drawing>
          </mc:Choice>
          <mc:Fallback>
            <w:pict>
              <v:line w14:anchorId="132C89E5" id="Прямая соединительная линия 76" o:spid="_x0000_s1026" style="position:absolute;z-index:251695104;visibility:visible;mso-wrap-style:square;mso-wrap-distance-left:9pt;mso-wrap-distance-top:0;mso-wrap-distance-right:9pt;mso-wrap-distance-bottom:0;mso-position-horizontal:absolute;mso-position-horizontal-relative:text;mso-position-vertical:absolute;mso-position-vertical-relative:text" from="142.2pt,1pt" to="142.2pt,2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"/>
            </w:pict>
          </mc:Fallback>
        </mc:AlternateConten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perscript"/>
          <w:lang w:eastAsia="ru-RU"/>
        </w:rPr>
        <w:t>+6</w:t>
      </w:r>
      <w:r w:rsidRPr="00F31079">
        <w:rPr>
          <w:rFonts w:ascii="Times New Roman" w:eastAsia="Times New Roman" w:hAnsi="Times New Roman" w:cs="Times New Roman"/>
          <w:i/>
          <w:sz w:val="30"/>
          <w:szCs w:val="30"/>
          <w:lang w:eastAsia="ru-RU"/>
        </w:rPr>
        <w:t xml:space="preserve"> + 3ē →</w:t>
      </w:r>
      <w:r w:rsidRPr="00F31079">
        <w:rPr>
          <w:rFonts w:ascii="Times New Roman" w:eastAsia="Times New Roman" w:hAnsi="Times New Roman" w:cs="Times New Roman"/>
          <w:i/>
          <w:sz w:val="30"/>
          <w:szCs w:val="30"/>
          <w:lang w:val="en-US" w:eastAsia="ru-RU"/>
        </w:rPr>
        <w:t>Cr</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2</w:t>
      </w:r>
    </w:p>
    <w:p w:rsidR="00066A80" w:rsidRPr="00F31079" w:rsidRDefault="00066A80" w:rsidP="00066A80">
      <w:pPr>
        <w:spacing w:after="0" w:line="240" w:lineRule="auto"/>
        <w:ind w:firstLine="709"/>
        <w:jc w:val="both"/>
        <w:rPr>
          <w:rFonts w:ascii="Times New Roman" w:eastAsia="Times New Roman" w:hAnsi="Times New Roman" w:cs="Times New Roman"/>
          <w:i/>
          <w:sz w:val="30"/>
          <w:szCs w:val="30"/>
          <w:lang w:eastAsia="ru-RU"/>
        </w:rPr>
      </w:pPr>
      <w:r w:rsidRPr="00F31079">
        <w:rPr>
          <w:rFonts w:ascii="Times New Roman" w:eastAsia="Times New Roman" w:hAnsi="Times New Roman" w:cs="Times New Roman"/>
          <w:i/>
          <w:sz w:val="30"/>
          <w:szCs w:val="30"/>
          <w:lang w:eastAsia="ru-RU"/>
        </w:rPr>
        <w:t>2</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–3</w:t>
      </w:r>
      <w:r w:rsidRPr="00F31079">
        <w:rPr>
          <w:rFonts w:ascii="Times New Roman" w:eastAsia="Times New Roman" w:hAnsi="Times New Roman" w:cs="Times New Roman"/>
          <w:i/>
          <w:sz w:val="30"/>
          <w:szCs w:val="30"/>
          <w:lang w:eastAsia="ru-RU"/>
        </w:rPr>
        <w:t xml:space="preserve"> – 6ē → 2</w:t>
      </w:r>
      <w:r w:rsidRPr="00F31079">
        <w:rPr>
          <w:rFonts w:ascii="Times New Roman" w:eastAsia="Times New Roman" w:hAnsi="Times New Roman" w:cs="Times New Roman"/>
          <w:i/>
          <w:sz w:val="30"/>
          <w:szCs w:val="30"/>
          <w:lang w:val="en-US" w:eastAsia="ru-RU"/>
        </w:rPr>
        <w:t>N</w:t>
      </w:r>
      <w:r w:rsidRPr="00F31079">
        <w:rPr>
          <w:rFonts w:ascii="Times New Roman" w:eastAsia="Times New Roman" w:hAnsi="Times New Roman" w:cs="Times New Roman"/>
          <w:i/>
          <w:sz w:val="30"/>
          <w:szCs w:val="30"/>
          <w:vertAlign w:val="superscript"/>
          <w:lang w:eastAsia="ru-RU"/>
        </w:rPr>
        <w:t xml:space="preserve">0 </w:t>
      </w:r>
      <w:r w:rsidRPr="00F31079">
        <w:rPr>
          <w:rFonts w:ascii="Times New Roman" w:eastAsia="Times New Roman" w:hAnsi="Times New Roman" w:cs="Times New Roman"/>
          <w:i/>
          <w:sz w:val="30"/>
          <w:szCs w:val="30"/>
          <w:lang w:eastAsia="ru-RU"/>
        </w:rPr>
        <w:t xml:space="preserve">    </w:t>
      </w:r>
      <w:r w:rsidRPr="00F31079">
        <w:rPr>
          <w:rFonts w:ascii="Times New Roman" w:eastAsia="Times New Roman" w:hAnsi="Times New Roman" w:cs="Times New Roman"/>
          <w:sz w:val="30"/>
          <w:szCs w:val="30"/>
          <w:lang w:eastAsia="ru-RU"/>
        </w:rPr>
        <w:t>1</w:t>
      </w:r>
    </w:p>
    <w:p w:rsidR="00066A80" w:rsidRPr="00F31079"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В качестве восстановителей применяют: углерод, оксид углерода (II), водород, металлы (Fe,Al,Zn и другие), сероводород, сернистую кислотуH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SO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азотистую кислотуHNO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йодоводородную кислотуHI(и соли перечисленных кислот), тиосульфат натрияNa</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S</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и другие. Восстановителями являются также ионыFe</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,Cr</w:t>
      </w:r>
      <w:r w:rsidRPr="00F31079">
        <w:rPr>
          <w:rFonts w:ascii="Times New Roman" w:eastAsia="Times New Roman" w:hAnsi="Times New Roman" w:cs="Times New Roman"/>
          <w:sz w:val="30"/>
          <w:szCs w:val="30"/>
          <w:vertAlign w:val="superscript"/>
          <w:lang w:eastAsia="ja-JP"/>
        </w:rPr>
        <w:t>3+</w:t>
      </w:r>
      <w:r w:rsidRPr="00F31079">
        <w:rPr>
          <w:rFonts w:ascii="Times New Roman" w:eastAsia="Times New Roman" w:hAnsi="Times New Roman" w:cs="Times New Roman"/>
          <w:sz w:val="30"/>
          <w:szCs w:val="30"/>
          <w:lang w:eastAsia="ja-JP"/>
        </w:rPr>
        <w:t>,Ti</w:t>
      </w:r>
      <w:r w:rsidRPr="00F31079">
        <w:rPr>
          <w:rFonts w:ascii="Times New Roman" w:eastAsia="Times New Roman" w:hAnsi="Times New Roman" w:cs="Times New Roman"/>
          <w:sz w:val="30"/>
          <w:szCs w:val="30"/>
          <w:vertAlign w:val="superscript"/>
          <w:lang w:eastAsia="ja-JP"/>
        </w:rPr>
        <w:t>2+ </w:t>
      </w:r>
      <w:r w:rsidRPr="00F31079">
        <w:rPr>
          <w:rFonts w:ascii="Times New Roman" w:eastAsia="Times New Roman" w:hAnsi="Times New Roman" w:cs="Times New Roman"/>
          <w:sz w:val="30"/>
          <w:szCs w:val="30"/>
          <w:lang w:eastAsia="ja-JP"/>
        </w:rPr>
        <w:t>и другие.</w:t>
      </w:r>
    </w:p>
    <w:p w:rsidR="00066A80" w:rsidRPr="00F31079"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В качестве окислителей применяют кислород, галогены, перманганат калия 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дихроматы калияK</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Cr</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O</w:t>
      </w:r>
      <w:r w:rsidRPr="00F31079">
        <w:rPr>
          <w:rFonts w:ascii="Times New Roman" w:eastAsia="Times New Roman" w:hAnsi="Times New Roman" w:cs="Times New Roman"/>
          <w:sz w:val="30"/>
          <w:szCs w:val="30"/>
          <w:vertAlign w:val="subscript"/>
          <w:lang w:eastAsia="ja-JP"/>
        </w:rPr>
        <w:t>7</w:t>
      </w:r>
      <w:r w:rsidRPr="00F31079">
        <w:rPr>
          <w:rFonts w:ascii="Times New Roman" w:eastAsia="Times New Roman" w:hAnsi="Times New Roman" w:cs="Times New Roman"/>
          <w:sz w:val="30"/>
          <w:szCs w:val="30"/>
          <w:lang w:eastAsia="ja-JP"/>
        </w:rPr>
        <w:t>, натрияNa</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Cr</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O</w:t>
      </w:r>
      <w:r w:rsidRPr="00F31079">
        <w:rPr>
          <w:rFonts w:ascii="Times New Roman" w:eastAsia="Times New Roman" w:hAnsi="Times New Roman" w:cs="Times New Roman"/>
          <w:sz w:val="30"/>
          <w:szCs w:val="30"/>
          <w:vertAlign w:val="subscript"/>
          <w:lang w:eastAsia="ja-JP"/>
        </w:rPr>
        <w:t>7</w:t>
      </w:r>
      <w:r w:rsidRPr="00F31079">
        <w:rPr>
          <w:rFonts w:ascii="Times New Roman" w:eastAsia="Times New Roman" w:hAnsi="Times New Roman" w:cs="Times New Roman"/>
          <w:sz w:val="30"/>
          <w:szCs w:val="30"/>
          <w:lang w:eastAsia="ja-JP"/>
        </w:rPr>
        <w:t>, азотную, серную (только концентрированная) кислоты, бертолетову сольKСlO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диоксиды свинца и марганцаPbO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иMnO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и другие. Окислительные свойства проявляют ионыAg</w:t>
      </w:r>
      <w:r w:rsidRPr="00F31079">
        <w:rPr>
          <w:rFonts w:ascii="Times New Roman" w:eastAsia="Times New Roman" w:hAnsi="Times New Roman" w:cs="Times New Roman"/>
          <w:sz w:val="30"/>
          <w:szCs w:val="30"/>
          <w:vertAlign w:val="superscript"/>
          <w:lang w:eastAsia="ja-JP"/>
        </w:rPr>
        <w:t>+</w:t>
      </w:r>
      <w:r w:rsidRPr="00F31079">
        <w:rPr>
          <w:rFonts w:ascii="Times New Roman" w:eastAsia="Times New Roman" w:hAnsi="Times New Roman" w:cs="Times New Roman"/>
          <w:sz w:val="30"/>
          <w:szCs w:val="30"/>
          <w:lang w:eastAsia="ja-JP"/>
        </w:rPr>
        <w:t>,Cu</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,Fe</w:t>
      </w:r>
      <w:r w:rsidRPr="00F31079">
        <w:rPr>
          <w:rFonts w:ascii="Times New Roman" w:eastAsia="Times New Roman" w:hAnsi="Times New Roman" w:cs="Times New Roman"/>
          <w:sz w:val="30"/>
          <w:szCs w:val="30"/>
          <w:vertAlign w:val="superscript"/>
          <w:lang w:eastAsia="ja-JP"/>
        </w:rPr>
        <w:t>3+</w:t>
      </w:r>
      <w:r w:rsidRPr="00F31079">
        <w:rPr>
          <w:rFonts w:ascii="Times New Roman" w:eastAsia="Times New Roman" w:hAnsi="Times New Roman" w:cs="Times New Roman"/>
          <w:sz w:val="30"/>
          <w:szCs w:val="30"/>
          <w:lang w:eastAsia="ja-JP"/>
        </w:rPr>
        <w:t>,Sn</w:t>
      </w:r>
      <w:r w:rsidRPr="00F31079">
        <w:rPr>
          <w:rFonts w:ascii="Times New Roman" w:eastAsia="Times New Roman" w:hAnsi="Times New Roman" w:cs="Times New Roman"/>
          <w:sz w:val="30"/>
          <w:szCs w:val="30"/>
          <w:vertAlign w:val="superscript"/>
          <w:lang w:eastAsia="ja-JP"/>
        </w:rPr>
        <w:t>4+</w:t>
      </w:r>
      <w:r w:rsidRPr="00F31079">
        <w:rPr>
          <w:rFonts w:ascii="Times New Roman" w:eastAsia="Times New Roman" w:hAnsi="Times New Roman" w:cs="Times New Roman"/>
          <w:sz w:val="30"/>
          <w:szCs w:val="30"/>
          <w:lang w:eastAsia="ja-JP"/>
        </w:rPr>
        <w:t>и другие.</w:t>
      </w:r>
    </w:p>
    <w:p w:rsidR="00066A80" w:rsidRPr="00F31079"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Характер продуктов окислительно-восстановительного процесса во многом зависит от среды, в которой он происходит. В некоторых случаях среда изменяет даже направление процесса. Среда может усилить или ослабить окислительно-восстановительные свойства соединения. Например: окислительные свойства 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в кислой среде проявляется наиболее глубоко иMn</w:t>
      </w:r>
      <w:r w:rsidRPr="00F31079">
        <w:rPr>
          <w:rFonts w:ascii="Times New Roman" w:eastAsia="Times New Roman" w:hAnsi="Times New Roman" w:cs="Times New Roman"/>
          <w:sz w:val="30"/>
          <w:szCs w:val="30"/>
          <w:vertAlign w:val="superscript"/>
          <w:lang w:eastAsia="ja-JP"/>
        </w:rPr>
        <w:t>+7</w:t>
      </w:r>
      <w:r w:rsidRPr="00F31079">
        <w:rPr>
          <w:rFonts w:ascii="Times New Roman" w:eastAsia="Times New Roman" w:hAnsi="Times New Roman" w:cs="Times New Roman"/>
          <w:sz w:val="30"/>
          <w:szCs w:val="30"/>
          <w:lang w:eastAsia="ja-JP"/>
        </w:rPr>
        <w:t>восстанавливается доMn</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 В меньшей степени окислительные свойстваKMnO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проявляет в нейтральной, слабо щелочной и слабо кислой среде, где восстановление идёт доMn</w:t>
      </w:r>
      <w:r w:rsidRPr="00F31079">
        <w:rPr>
          <w:rFonts w:ascii="Times New Roman" w:eastAsia="Times New Roman" w:hAnsi="Times New Roman" w:cs="Times New Roman"/>
          <w:sz w:val="30"/>
          <w:szCs w:val="30"/>
          <w:vertAlign w:val="superscript"/>
          <w:lang w:eastAsia="ja-JP"/>
        </w:rPr>
        <w:t>+4</w:t>
      </w:r>
      <w:r w:rsidRPr="00F31079">
        <w:rPr>
          <w:rFonts w:ascii="Times New Roman" w:eastAsia="Times New Roman" w:hAnsi="Times New Roman" w:cs="Times New Roman"/>
          <w:sz w:val="30"/>
          <w:szCs w:val="30"/>
          <w:lang w:eastAsia="ja-JP"/>
        </w:rPr>
        <w:t xml:space="preserve">. И </w:t>
      </w:r>
      <w:r w:rsidRPr="00F31079">
        <w:rPr>
          <w:rFonts w:ascii="Times New Roman" w:eastAsia="Times New Roman" w:hAnsi="Times New Roman" w:cs="Times New Roman"/>
          <w:sz w:val="30"/>
          <w:szCs w:val="30"/>
          <w:lang w:eastAsia="ja-JP"/>
        </w:rPr>
        <w:lastRenderedPageBreak/>
        <w:t>самым слабым окислителемKMnO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является в сильно щелочной среде, гдеMn</w:t>
      </w:r>
      <w:r w:rsidRPr="00F31079">
        <w:rPr>
          <w:rFonts w:ascii="Times New Roman" w:eastAsia="Times New Roman" w:hAnsi="Times New Roman" w:cs="Times New Roman"/>
          <w:sz w:val="30"/>
          <w:szCs w:val="30"/>
          <w:vertAlign w:val="superscript"/>
          <w:lang w:eastAsia="ja-JP"/>
        </w:rPr>
        <w:t>+7</w:t>
      </w:r>
      <w:r w:rsidRPr="00F31079">
        <w:rPr>
          <w:rFonts w:ascii="Times New Roman" w:eastAsia="Times New Roman" w:hAnsi="Times New Roman" w:cs="Times New Roman"/>
          <w:sz w:val="30"/>
          <w:szCs w:val="30"/>
          <w:lang w:eastAsia="ja-JP"/>
        </w:rPr>
        <w:t>восстанавливается доMn</w:t>
      </w:r>
      <w:r w:rsidRPr="00F31079">
        <w:rPr>
          <w:rFonts w:ascii="Times New Roman" w:eastAsia="Times New Roman" w:hAnsi="Times New Roman" w:cs="Times New Roman"/>
          <w:sz w:val="30"/>
          <w:szCs w:val="30"/>
          <w:vertAlign w:val="superscript"/>
          <w:lang w:eastAsia="ja-JP"/>
        </w:rPr>
        <w:t>+6</w:t>
      </w:r>
      <w:r w:rsidRPr="00F31079">
        <w:rPr>
          <w:rFonts w:ascii="Times New Roman" w:eastAsia="Times New Roman" w:hAnsi="Times New Roman" w:cs="Times New Roman"/>
          <w:sz w:val="30"/>
          <w:szCs w:val="30"/>
          <w:lang w:eastAsia="ja-JP"/>
        </w:rPr>
        <w:t>. Такое поведение ионаMnO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vertAlign w:val="superscript"/>
          <w:lang w:eastAsia="ja-JP"/>
        </w:rPr>
        <w:t>-</w:t>
      </w:r>
      <w:r w:rsidRPr="00F31079">
        <w:rPr>
          <w:rFonts w:ascii="Times New Roman" w:eastAsia="Times New Roman" w:hAnsi="Times New Roman" w:cs="Times New Roman"/>
          <w:sz w:val="30"/>
          <w:szCs w:val="30"/>
          <w:lang w:eastAsia="ja-JP"/>
        </w:rPr>
        <w:t>вполне объяснимо с позиций кислотно-основного взаимодействия. ИонMnO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vertAlign w:val="superscript"/>
          <w:lang w:eastAsia="ja-JP"/>
        </w:rPr>
        <w:t>-</w:t>
      </w:r>
      <w:r w:rsidRPr="00F31079">
        <w:rPr>
          <w:rFonts w:ascii="Times New Roman" w:eastAsia="Times New Roman" w:hAnsi="Times New Roman" w:cs="Times New Roman"/>
          <w:sz w:val="30"/>
          <w:szCs w:val="30"/>
          <w:lang w:eastAsia="ja-JP"/>
        </w:rPr>
        <w:t>в кислой среде должен превратиться в основание (Mn</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 в нейтральной среде он будет амфотерен (Mn</w:t>
      </w:r>
      <w:r w:rsidRPr="00F31079">
        <w:rPr>
          <w:rFonts w:ascii="Times New Roman" w:eastAsia="Times New Roman" w:hAnsi="Times New Roman" w:cs="Times New Roman"/>
          <w:sz w:val="30"/>
          <w:szCs w:val="30"/>
          <w:vertAlign w:val="superscript"/>
          <w:lang w:eastAsia="ja-JP"/>
        </w:rPr>
        <w:t>+4</w:t>
      </w:r>
      <w:r w:rsidRPr="00F31079">
        <w:rPr>
          <w:rFonts w:ascii="Times New Roman" w:eastAsia="Times New Roman" w:hAnsi="Times New Roman" w:cs="Times New Roman"/>
          <w:sz w:val="30"/>
          <w:szCs w:val="30"/>
          <w:lang w:eastAsia="ja-JP"/>
        </w:rPr>
        <w:t>) и в щелочной среде должен быть кислотой (MnO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vertAlign w:val="superscript"/>
          <w:lang w:eastAsia="ja-JP"/>
        </w:rPr>
        <w:t>2-</w:t>
      </w:r>
      <w:r w:rsidRPr="00F31079">
        <w:rPr>
          <w:rFonts w:ascii="Times New Roman" w:eastAsia="Times New Roman" w:hAnsi="Times New Roman" w:cs="Times New Roman"/>
          <w:sz w:val="30"/>
          <w:szCs w:val="30"/>
          <w:lang w:eastAsia="ja-JP"/>
        </w:rPr>
        <w:t>).</w:t>
      </w:r>
    </w:p>
    <w:p w:rsidR="00066A80" w:rsidRPr="00F31079"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p>
    <w:p w:rsidR="00066A80" w:rsidRPr="00F31079"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p>
    <w:p w:rsidR="00066A80" w:rsidRPr="00F31079"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Таблица 14.1 – Важнейшие восстановители и окислители</w:t>
      </w:r>
    </w:p>
    <w:tbl>
      <w:tblPr>
        <w:tblStyle w:val="16"/>
        <w:tblW w:w="0" w:type="auto"/>
        <w:tblLook w:val="04A0" w:firstRow="1" w:lastRow="0" w:firstColumn="1" w:lastColumn="0" w:noHBand="0" w:noVBand="1"/>
      </w:tblPr>
      <w:tblGrid>
        <w:gridCol w:w="4687"/>
        <w:gridCol w:w="4658"/>
      </w:tblGrid>
      <w:tr w:rsidR="00066A80" w:rsidRPr="00F31079" w:rsidTr="00202DB9">
        <w:tc>
          <w:tcPr>
            <w:tcW w:w="4785" w:type="dxa"/>
          </w:tcPr>
          <w:p w:rsidR="00066A80" w:rsidRPr="00F31079" w:rsidRDefault="00066A80" w:rsidP="00202DB9">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Восстановители</w:t>
            </w:r>
          </w:p>
        </w:tc>
        <w:tc>
          <w:tcPr>
            <w:tcW w:w="4786" w:type="dxa"/>
          </w:tcPr>
          <w:p w:rsidR="00066A80" w:rsidRPr="00F31079" w:rsidRDefault="00066A80" w:rsidP="00202DB9">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Окислители</w:t>
            </w:r>
          </w:p>
        </w:tc>
      </w:tr>
      <w:tr w:rsidR="00066A80" w:rsidRPr="00F31079" w:rsidTr="00202DB9">
        <w:tc>
          <w:tcPr>
            <w:tcW w:w="4785" w:type="dxa"/>
          </w:tcPr>
          <w:p w:rsidR="00066A80" w:rsidRPr="00F31079" w:rsidRDefault="00066A80" w:rsidP="00202DB9">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Металлы, водород, уголь, окись углерода(</w:t>
            </w:r>
            <w:r w:rsidRPr="00F31079">
              <w:rPr>
                <w:rFonts w:ascii="Times New Roman" w:eastAsia="Times New Roman" w:hAnsi="Times New Roman" w:cs="Times New Roman"/>
                <w:sz w:val="30"/>
                <w:szCs w:val="30"/>
                <w:lang w:val="en-US" w:eastAsia="ja-JP"/>
              </w:rPr>
              <w:t>II</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CO</w:t>
            </w:r>
            <w:r w:rsidRPr="00F31079">
              <w:rPr>
                <w:rFonts w:ascii="Times New Roman" w:eastAsia="Times New Roman" w:hAnsi="Times New Roman" w:cs="Times New Roman"/>
                <w:sz w:val="30"/>
                <w:szCs w:val="30"/>
                <w:lang w:eastAsia="ja-JP"/>
              </w:rPr>
              <w:t>), сероводород (</w:t>
            </w:r>
            <w:r w:rsidRPr="00F31079">
              <w:rPr>
                <w:rFonts w:ascii="Times New Roman" w:eastAsia="Times New Roman" w:hAnsi="Times New Roman" w:cs="Times New Roman"/>
                <w:sz w:val="30"/>
                <w:szCs w:val="30"/>
                <w:lang w:val="en-US" w:eastAsia="ja-JP"/>
              </w:rPr>
              <w:t>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S</w:t>
            </w:r>
            <w:r w:rsidRPr="00F31079">
              <w:rPr>
                <w:rFonts w:ascii="Times New Roman" w:eastAsia="Times New Roman" w:hAnsi="Times New Roman" w:cs="Times New Roman"/>
                <w:sz w:val="30"/>
                <w:szCs w:val="30"/>
                <w:lang w:eastAsia="ja-JP"/>
              </w:rPr>
              <w:t>),оксид серы(</w:t>
            </w:r>
            <w:r w:rsidRPr="00F31079">
              <w:rPr>
                <w:rFonts w:ascii="Times New Roman" w:eastAsia="Times New Roman" w:hAnsi="Times New Roman" w:cs="Times New Roman"/>
                <w:sz w:val="30"/>
                <w:szCs w:val="30"/>
                <w:lang w:val="en-US" w:eastAsia="ja-JP"/>
              </w:rPr>
              <w:t>IV</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SO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xml:space="preserve">), сернистая кислота </w:t>
            </w:r>
            <w:r w:rsidRPr="00F31079">
              <w:rPr>
                <w:rFonts w:ascii="Times New Roman" w:eastAsia="Times New Roman" w:hAnsi="Times New Roman" w:cs="Times New Roman"/>
                <w:sz w:val="30"/>
                <w:szCs w:val="30"/>
                <w:lang w:val="en-US" w:eastAsia="ja-JP"/>
              </w:rPr>
              <w:t>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SO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xml:space="preserve"> и ее соли, галогеноводородные кислоты и их соли, катионы металлов в низших степенях окисления:</w:t>
            </w:r>
            <w:r w:rsidRPr="00F31079">
              <w:rPr>
                <w:rFonts w:ascii="Times New Roman" w:eastAsia="Times New Roman" w:hAnsi="Times New Roman" w:cs="Times New Roman"/>
                <w:sz w:val="30"/>
                <w:szCs w:val="30"/>
                <w:lang w:val="en-US" w:eastAsia="ja-JP"/>
              </w:rPr>
              <w:t>SnCl</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xml:space="preserve">, </w:t>
            </w:r>
            <w:r w:rsidRPr="00F31079">
              <w:rPr>
                <w:rFonts w:ascii="Times New Roman" w:eastAsia="Times New Roman" w:hAnsi="Times New Roman" w:cs="Times New Roman"/>
                <w:sz w:val="30"/>
                <w:szCs w:val="30"/>
                <w:lang w:val="en-US" w:eastAsia="ja-JP"/>
              </w:rPr>
              <w:t>FeCl</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xml:space="preserve">, </w:t>
            </w:r>
            <w:r w:rsidRPr="00F31079">
              <w:rPr>
                <w:rFonts w:ascii="Times New Roman" w:eastAsia="Times New Roman" w:hAnsi="Times New Roman" w:cs="Times New Roman"/>
                <w:sz w:val="30"/>
                <w:szCs w:val="30"/>
                <w:lang w:val="en-US" w:eastAsia="ja-JP"/>
              </w:rPr>
              <w:t>MnSO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xml:space="preserve">, </w:t>
            </w:r>
            <w:r w:rsidRPr="00F31079">
              <w:rPr>
                <w:rFonts w:ascii="Times New Roman" w:eastAsia="Times New Roman" w:hAnsi="Times New Roman" w:cs="Times New Roman"/>
                <w:sz w:val="30"/>
                <w:szCs w:val="30"/>
                <w:lang w:val="en-US" w:eastAsia="ja-JP"/>
              </w:rPr>
              <w:t>Cr</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w:t>
            </w:r>
            <w:r w:rsidRPr="00F31079">
              <w:rPr>
                <w:rFonts w:ascii="Times New Roman" w:eastAsia="Times New Roman" w:hAnsi="Times New Roman" w:cs="Times New Roman"/>
                <w:sz w:val="30"/>
                <w:szCs w:val="30"/>
                <w:lang w:val="en-US" w:eastAsia="ja-JP"/>
              </w:rPr>
              <w:t>SO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xml:space="preserve">, азотистая кислота </w:t>
            </w:r>
            <w:r w:rsidRPr="00F31079">
              <w:rPr>
                <w:rFonts w:ascii="Times New Roman" w:eastAsia="Times New Roman" w:hAnsi="Times New Roman" w:cs="Times New Roman"/>
                <w:sz w:val="30"/>
                <w:szCs w:val="30"/>
                <w:lang w:val="en-US" w:eastAsia="ja-JP"/>
              </w:rPr>
              <w:t>HNO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xml:space="preserve">, аммиак </w:t>
            </w:r>
            <w:r w:rsidRPr="00F31079">
              <w:rPr>
                <w:rFonts w:ascii="Times New Roman" w:eastAsia="Times New Roman" w:hAnsi="Times New Roman" w:cs="Times New Roman"/>
                <w:sz w:val="30"/>
                <w:szCs w:val="30"/>
                <w:lang w:val="en-US" w:eastAsia="ja-JP"/>
              </w:rPr>
              <w:t>NH</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xml:space="preserve">, гидразин </w:t>
            </w:r>
            <w:r w:rsidRPr="00F31079">
              <w:rPr>
                <w:rFonts w:ascii="Times New Roman" w:eastAsia="Times New Roman" w:hAnsi="Times New Roman" w:cs="Times New Roman"/>
                <w:sz w:val="30"/>
                <w:szCs w:val="30"/>
                <w:lang w:val="en-US" w:eastAsia="ja-JP"/>
              </w:rPr>
              <w:t>NH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NH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оксид азота(</w:t>
            </w:r>
            <w:r w:rsidRPr="00F31079">
              <w:rPr>
                <w:rFonts w:ascii="Times New Roman" w:eastAsia="Times New Roman" w:hAnsi="Times New Roman" w:cs="Times New Roman"/>
                <w:sz w:val="30"/>
                <w:szCs w:val="30"/>
                <w:lang w:val="en-US" w:eastAsia="ja-JP"/>
              </w:rPr>
              <w:t>II</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NO</w:t>
            </w:r>
            <w:r w:rsidRPr="00F31079">
              <w:rPr>
                <w:rFonts w:ascii="Times New Roman" w:eastAsia="Times New Roman" w:hAnsi="Times New Roman" w:cs="Times New Roman"/>
                <w:sz w:val="30"/>
                <w:szCs w:val="30"/>
                <w:lang w:eastAsia="ja-JP"/>
              </w:rPr>
              <w:t>).</w:t>
            </w:r>
          </w:p>
          <w:p w:rsidR="00066A80" w:rsidRPr="00F31079" w:rsidRDefault="00066A80" w:rsidP="00202DB9">
            <w:pPr>
              <w:ind w:firstLine="709"/>
              <w:contextualSpacing/>
              <w:jc w:val="both"/>
              <w:rPr>
                <w:rFonts w:ascii="Times New Roman" w:eastAsia="Times New Roman" w:hAnsi="Times New Roman" w:cs="Times New Roman"/>
                <w:sz w:val="30"/>
                <w:szCs w:val="30"/>
                <w:lang w:eastAsia="ja-JP"/>
              </w:rPr>
            </w:pPr>
          </w:p>
        </w:tc>
        <w:tc>
          <w:tcPr>
            <w:tcW w:w="4786" w:type="dxa"/>
          </w:tcPr>
          <w:p w:rsidR="00066A80" w:rsidRPr="00F31079" w:rsidRDefault="00066A80" w:rsidP="00202DB9">
            <w:pPr>
              <w:ind w:firstLine="709"/>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sz w:val="30"/>
                <w:szCs w:val="30"/>
                <w:lang w:eastAsia="ja-JP"/>
              </w:rPr>
              <w:t>Галогены, перманганат калия (</w:t>
            </w:r>
            <w:r w:rsidRPr="00F31079">
              <w:rPr>
                <w:rFonts w:ascii="Times New Roman" w:eastAsia="Times New Roman" w:hAnsi="Times New Roman" w:cs="Times New Roman"/>
                <w:sz w:val="30"/>
                <w:szCs w:val="30"/>
                <w:lang w:val="en-US" w:eastAsia="ja-JP"/>
              </w:rPr>
              <w:t>KMnO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манганат калия (</w:t>
            </w:r>
            <w:r w:rsidRPr="00F31079">
              <w:rPr>
                <w:rFonts w:ascii="Times New Roman" w:eastAsia="Times New Roman" w:hAnsi="Times New Roman" w:cs="Times New Roman"/>
                <w:sz w:val="30"/>
                <w:szCs w:val="30"/>
                <w:lang w:val="en-US" w:eastAsia="ja-JP"/>
              </w:rPr>
              <w:t>K</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MnO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оксид марганца(</w:t>
            </w:r>
            <w:r w:rsidRPr="00F31079">
              <w:rPr>
                <w:rFonts w:ascii="Times New Roman" w:eastAsia="Times New Roman" w:hAnsi="Times New Roman" w:cs="Times New Roman"/>
                <w:sz w:val="30"/>
                <w:szCs w:val="30"/>
                <w:lang w:val="en-US" w:eastAsia="ja-JP"/>
              </w:rPr>
              <w:t>IV</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MnO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дихромат калия (</w:t>
            </w:r>
            <w:r w:rsidRPr="00F31079">
              <w:rPr>
                <w:rFonts w:ascii="Times New Roman" w:eastAsia="Times New Roman" w:hAnsi="Times New Roman" w:cs="Times New Roman"/>
                <w:sz w:val="30"/>
                <w:szCs w:val="30"/>
                <w:lang w:val="en-US" w:eastAsia="ja-JP"/>
              </w:rPr>
              <w:t>K</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Cr</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O</w:t>
            </w:r>
            <w:r w:rsidRPr="00F31079">
              <w:rPr>
                <w:rFonts w:ascii="Times New Roman" w:eastAsia="Times New Roman" w:hAnsi="Times New Roman" w:cs="Times New Roman"/>
                <w:sz w:val="30"/>
                <w:szCs w:val="30"/>
                <w:vertAlign w:val="subscript"/>
                <w:lang w:eastAsia="ja-JP"/>
              </w:rPr>
              <w:t>7</w:t>
            </w:r>
            <w:r w:rsidRPr="00F31079">
              <w:rPr>
                <w:rFonts w:ascii="Times New Roman" w:eastAsia="Times New Roman" w:hAnsi="Times New Roman" w:cs="Times New Roman"/>
                <w:sz w:val="30"/>
                <w:szCs w:val="30"/>
                <w:lang w:eastAsia="ja-JP"/>
              </w:rPr>
              <w:t>), хромат калия (</w:t>
            </w:r>
            <w:r w:rsidRPr="00F31079">
              <w:rPr>
                <w:rFonts w:ascii="Times New Roman" w:eastAsia="Times New Roman" w:hAnsi="Times New Roman" w:cs="Times New Roman"/>
                <w:sz w:val="30"/>
                <w:szCs w:val="30"/>
                <w:lang w:val="en-US" w:eastAsia="ja-JP"/>
              </w:rPr>
              <w:t>K</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CrO</w:t>
            </w:r>
            <w:r w:rsidRPr="00F31079">
              <w:rPr>
                <w:rFonts w:ascii="Times New Roman" w:eastAsia="Times New Roman" w:hAnsi="Times New Roman" w:cs="Times New Roman"/>
                <w:sz w:val="30"/>
                <w:szCs w:val="30"/>
                <w:vertAlign w:val="subscript"/>
                <w:lang w:eastAsia="ja-JP"/>
              </w:rPr>
              <w:t>4</w:t>
            </w:r>
            <w:r w:rsidRPr="00F31079">
              <w:rPr>
                <w:rFonts w:ascii="Times New Roman" w:eastAsia="Times New Roman" w:hAnsi="Times New Roman" w:cs="Times New Roman"/>
                <w:sz w:val="30"/>
                <w:szCs w:val="30"/>
                <w:lang w:eastAsia="ja-JP"/>
              </w:rPr>
              <w:t>), азотная кислота (</w:t>
            </w:r>
            <w:r w:rsidRPr="00F31079">
              <w:rPr>
                <w:rFonts w:ascii="Times New Roman" w:eastAsia="Times New Roman" w:hAnsi="Times New Roman" w:cs="Times New Roman"/>
                <w:sz w:val="30"/>
                <w:szCs w:val="30"/>
                <w:lang w:val="en-US" w:eastAsia="ja-JP"/>
              </w:rPr>
              <w:t>HNO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серная кислота (</w:t>
            </w:r>
            <w:r w:rsidRPr="00F31079">
              <w:rPr>
                <w:rFonts w:ascii="Times New Roman" w:eastAsia="Times New Roman" w:hAnsi="Times New Roman" w:cs="Times New Roman"/>
                <w:sz w:val="30"/>
                <w:szCs w:val="30"/>
                <w:lang w:val="en-US" w:eastAsia="ja-JP"/>
              </w:rPr>
              <w:t>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SO</w:t>
            </w:r>
            <w:r w:rsidRPr="00F31079">
              <w:rPr>
                <w:rFonts w:ascii="Times New Roman" w:eastAsia="Times New Roman" w:hAnsi="Times New Roman" w:cs="Times New Roman"/>
                <w:sz w:val="30"/>
                <w:szCs w:val="30"/>
                <w:vertAlign w:val="subscript"/>
                <w:lang w:eastAsia="ja-JP"/>
              </w:rPr>
              <w:t>4конц</w:t>
            </w:r>
            <w:r w:rsidRPr="00F31079">
              <w:rPr>
                <w:rFonts w:ascii="Times New Roman" w:eastAsia="Times New Roman" w:hAnsi="Times New Roman" w:cs="Times New Roman"/>
                <w:sz w:val="30"/>
                <w:szCs w:val="30"/>
                <w:lang w:eastAsia="ja-JP"/>
              </w:rPr>
              <w:t>), оксид меди(</w:t>
            </w:r>
            <w:r w:rsidRPr="00F31079">
              <w:rPr>
                <w:rFonts w:ascii="Times New Roman" w:eastAsia="Times New Roman" w:hAnsi="Times New Roman" w:cs="Times New Roman"/>
                <w:sz w:val="30"/>
                <w:szCs w:val="30"/>
                <w:lang w:val="en-US" w:eastAsia="ja-JP"/>
              </w:rPr>
              <w:t>II</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CuO</w:t>
            </w:r>
            <w:r w:rsidRPr="00F31079">
              <w:rPr>
                <w:rFonts w:ascii="Times New Roman" w:eastAsia="Times New Roman" w:hAnsi="Times New Roman" w:cs="Times New Roman"/>
                <w:sz w:val="30"/>
                <w:szCs w:val="30"/>
                <w:lang w:eastAsia="ja-JP"/>
              </w:rPr>
              <w:t>), оксид свинца(</w:t>
            </w:r>
            <w:r w:rsidRPr="00F31079">
              <w:rPr>
                <w:rFonts w:ascii="Times New Roman" w:eastAsia="Times New Roman" w:hAnsi="Times New Roman" w:cs="Times New Roman"/>
                <w:sz w:val="30"/>
                <w:szCs w:val="30"/>
                <w:lang w:val="en-US" w:eastAsia="ja-JP"/>
              </w:rPr>
              <w:t>IV</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PbO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оксид серебра (</w:t>
            </w:r>
            <w:r w:rsidRPr="00F31079">
              <w:rPr>
                <w:rFonts w:ascii="Times New Roman" w:eastAsia="Times New Roman" w:hAnsi="Times New Roman" w:cs="Times New Roman"/>
                <w:sz w:val="30"/>
                <w:szCs w:val="30"/>
                <w:lang w:val="en-US" w:eastAsia="ja-JP"/>
              </w:rPr>
              <w:t>Ag</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O</w:t>
            </w:r>
            <w:r w:rsidRPr="00F31079">
              <w:rPr>
                <w:rFonts w:ascii="Times New Roman" w:eastAsia="Times New Roman" w:hAnsi="Times New Roman" w:cs="Times New Roman"/>
                <w:sz w:val="30"/>
                <w:szCs w:val="30"/>
                <w:lang w:eastAsia="ja-JP"/>
              </w:rPr>
              <w:t>), пероксид водорода (</w:t>
            </w:r>
            <w:r w:rsidRPr="00F31079">
              <w:rPr>
                <w:rFonts w:ascii="Times New Roman" w:eastAsia="Times New Roman" w:hAnsi="Times New Roman" w:cs="Times New Roman"/>
                <w:sz w:val="30"/>
                <w:szCs w:val="30"/>
                <w:lang w:val="en-US" w:eastAsia="ja-JP"/>
              </w:rPr>
              <w:t>H</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val="en-US" w:eastAsia="ja-JP"/>
              </w:rPr>
              <w:t>O</w:t>
            </w:r>
            <w:r w:rsidRPr="00F31079">
              <w:rPr>
                <w:rFonts w:ascii="Times New Roman" w:eastAsia="Times New Roman" w:hAnsi="Times New Roman" w:cs="Times New Roman"/>
                <w:sz w:val="30"/>
                <w:szCs w:val="30"/>
                <w:vertAlign w:val="subscript"/>
                <w:lang w:eastAsia="ja-JP"/>
              </w:rPr>
              <w:t>2</w:t>
            </w:r>
            <w:r w:rsidRPr="00F31079">
              <w:rPr>
                <w:rFonts w:ascii="Times New Roman" w:eastAsia="Times New Roman" w:hAnsi="Times New Roman" w:cs="Times New Roman"/>
                <w:sz w:val="30"/>
                <w:szCs w:val="30"/>
                <w:lang w:eastAsia="ja-JP"/>
              </w:rPr>
              <w:t>), хлорид железа(</w:t>
            </w:r>
            <w:r w:rsidRPr="00F31079">
              <w:rPr>
                <w:rFonts w:ascii="Times New Roman" w:eastAsia="Times New Roman" w:hAnsi="Times New Roman" w:cs="Times New Roman"/>
                <w:sz w:val="30"/>
                <w:szCs w:val="30"/>
                <w:lang w:val="en-US" w:eastAsia="ja-JP"/>
              </w:rPr>
              <w:t>III</w:t>
            </w:r>
            <w:r w:rsidRPr="00F31079">
              <w:rPr>
                <w:rFonts w:ascii="Times New Roman" w:eastAsia="Times New Roman" w:hAnsi="Times New Roman" w:cs="Times New Roman"/>
                <w:sz w:val="30"/>
                <w:szCs w:val="30"/>
                <w:lang w:eastAsia="ja-JP"/>
              </w:rPr>
              <w:t>) (</w:t>
            </w:r>
            <w:r w:rsidRPr="00F31079">
              <w:rPr>
                <w:rFonts w:ascii="Times New Roman" w:eastAsia="Times New Roman" w:hAnsi="Times New Roman" w:cs="Times New Roman"/>
                <w:sz w:val="30"/>
                <w:szCs w:val="30"/>
                <w:lang w:val="en-US" w:eastAsia="ja-JP"/>
              </w:rPr>
              <w:t>FeCl</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 бертоллетова соль (</w:t>
            </w:r>
            <w:r w:rsidRPr="00F31079">
              <w:rPr>
                <w:rFonts w:ascii="Times New Roman" w:eastAsia="Times New Roman" w:hAnsi="Times New Roman" w:cs="Times New Roman"/>
                <w:sz w:val="30"/>
                <w:szCs w:val="30"/>
                <w:lang w:val="en-US" w:eastAsia="ja-JP"/>
              </w:rPr>
              <w:t>KClO</w:t>
            </w:r>
            <w:r w:rsidRPr="00F31079">
              <w:rPr>
                <w:rFonts w:ascii="Times New Roman" w:eastAsia="Times New Roman" w:hAnsi="Times New Roman" w:cs="Times New Roman"/>
                <w:sz w:val="30"/>
                <w:szCs w:val="30"/>
                <w:vertAlign w:val="subscript"/>
                <w:lang w:eastAsia="ja-JP"/>
              </w:rPr>
              <w:t>3</w:t>
            </w:r>
            <w:r w:rsidRPr="00F31079">
              <w:rPr>
                <w:rFonts w:ascii="Times New Roman" w:eastAsia="Times New Roman" w:hAnsi="Times New Roman" w:cs="Times New Roman"/>
                <w:sz w:val="30"/>
                <w:szCs w:val="30"/>
                <w:lang w:eastAsia="ja-JP"/>
              </w:rPr>
              <w:t>).</w:t>
            </w:r>
          </w:p>
        </w:tc>
      </w:tr>
      <w:tr w:rsidR="00066A80" w:rsidRPr="00F31079" w:rsidTr="00202DB9">
        <w:tc>
          <w:tcPr>
            <w:tcW w:w="4785" w:type="dxa"/>
          </w:tcPr>
          <w:p w:rsidR="00066A80" w:rsidRPr="00F31079" w:rsidRDefault="00066A80" w:rsidP="00202DB9">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color w:val="000000"/>
                <w:sz w:val="30"/>
                <w:szCs w:val="30"/>
                <w:lang w:eastAsia="ja-JP"/>
              </w:rPr>
              <w:t>Катод при электролизе</w:t>
            </w:r>
          </w:p>
        </w:tc>
        <w:tc>
          <w:tcPr>
            <w:tcW w:w="4786" w:type="dxa"/>
          </w:tcPr>
          <w:p w:rsidR="00066A80" w:rsidRPr="00F31079" w:rsidRDefault="00066A80" w:rsidP="00202DB9">
            <w:pPr>
              <w:ind w:firstLine="709"/>
              <w:contextualSpacing/>
              <w:jc w:val="both"/>
              <w:rPr>
                <w:rFonts w:ascii="Times New Roman" w:eastAsia="Times New Roman" w:hAnsi="Times New Roman" w:cs="Times New Roman"/>
                <w:sz w:val="30"/>
                <w:szCs w:val="30"/>
                <w:lang w:eastAsia="ja-JP"/>
              </w:rPr>
            </w:pPr>
            <w:r w:rsidRPr="00F31079">
              <w:rPr>
                <w:rFonts w:ascii="Times New Roman" w:eastAsia="Times New Roman" w:hAnsi="Times New Roman" w:cs="Times New Roman"/>
                <w:color w:val="000000"/>
                <w:sz w:val="30"/>
                <w:szCs w:val="30"/>
                <w:lang w:eastAsia="ja-JP"/>
              </w:rPr>
              <w:t>Анод при электролизе</w:t>
            </w:r>
          </w:p>
        </w:tc>
      </w:tr>
    </w:tbl>
    <w:p w:rsidR="00066A80" w:rsidRPr="00F31079"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p>
    <w:p w:rsidR="00066A80" w:rsidRDefault="00066A80" w:rsidP="00066A80">
      <w:pPr>
        <w:spacing w:after="0" w:line="240" w:lineRule="auto"/>
        <w:ind w:firstLine="709"/>
        <w:rPr>
          <w:rFonts w:ascii="Times New Roman" w:eastAsia="Times New Roman" w:hAnsi="Times New Roman" w:cs="Times New Roman"/>
          <w:sz w:val="30"/>
          <w:szCs w:val="30"/>
          <w:lang w:eastAsia="ru-RU"/>
        </w:rPr>
      </w:pPr>
    </w:p>
    <w:p w:rsidR="00066A80" w:rsidRPr="002D0C88"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r w:rsidRPr="002D0C88">
        <w:rPr>
          <w:rFonts w:ascii="Times New Roman" w:eastAsia="Times New Roman" w:hAnsi="Times New Roman" w:cs="Times New Roman"/>
          <w:b/>
          <w:iCs/>
          <w:sz w:val="30"/>
          <w:szCs w:val="30"/>
          <w:lang w:eastAsia="ru-RU"/>
        </w:rPr>
        <w:t>Лекция 15: Электродные потенциалы и электродвижущие силы.</w:t>
      </w:r>
    </w:p>
    <w:p w:rsidR="00066A80" w:rsidRPr="002D0C88"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iCs/>
          <w:sz w:val="30"/>
          <w:szCs w:val="30"/>
          <w:lang w:eastAsia="ru-RU"/>
        </w:rPr>
      </w:pPr>
      <w:r w:rsidRPr="002D0C88">
        <w:rPr>
          <w:rFonts w:ascii="Times New Roman" w:eastAsia="Times New Roman" w:hAnsi="Times New Roman" w:cs="Times New Roman"/>
          <w:iCs/>
          <w:sz w:val="30"/>
          <w:szCs w:val="30"/>
          <w:lang w:eastAsia="ru-RU"/>
        </w:rPr>
        <w:t>1.Гетерогенные окислительно – восстановительные реакции.</w:t>
      </w:r>
    </w:p>
    <w:p w:rsidR="00066A80" w:rsidRPr="002D0C88"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r w:rsidRPr="002D0C88">
        <w:rPr>
          <w:rFonts w:ascii="Times New Roman" w:eastAsia="Times New Roman" w:hAnsi="Times New Roman" w:cs="Times New Roman"/>
          <w:iCs/>
          <w:sz w:val="30"/>
          <w:szCs w:val="30"/>
          <w:lang w:eastAsia="ru-RU"/>
        </w:rPr>
        <w:t>2.Электродные потенциалы и электродвижущие силы.</w:t>
      </w:r>
      <w:r w:rsidRPr="002D0C88">
        <w:rPr>
          <w:rFonts w:ascii="Times New Roman" w:eastAsia="Times New Roman" w:hAnsi="Times New Roman" w:cs="Times New Roman"/>
          <w:b/>
          <w:iCs/>
          <w:sz w:val="30"/>
          <w:szCs w:val="30"/>
          <w:lang w:eastAsia="ru-RU"/>
        </w:rPr>
        <w:t xml:space="preserve"> </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iCs/>
          <w:sz w:val="30"/>
          <w:szCs w:val="30"/>
          <w:lang w:eastAsia="ru-RU"/>
        </w:rPr>
        <w:t>3.</w:t>
      </w:r>
      <w:r w:rsidRPr="002D0C88">
        <w:rPr>
          <w:rFonts w:ascii="Times New Roman" w:eastAsia="Times New Roman" w:hAnsi="Times New Roman" w:cs="Times New Roman"/>
          <w:sz w:val="30"/>
          <w:szCs w:val="30"/>
          <w:lang w:eastAsia="ru-RU"/>
        </w:rPr>
        <w:t>Направленность окислительно-восстановительных реакций по отвечающим им редокси–потенциалам</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Окислительно-восстановительный потенциал – это есть мера окислительно-восстановительной активности веществ. Он количественно характеризует способность вещества отдавать или присоединять электроны и измеряется в вольтах. </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Сущность возникновения электродного потенциала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ru-RU"/>
        </w:rPr>
        <w:t>) состоит в следующем. Если пластинку металла (например, Zn) опустить в раствор, содержащий ионы цинка 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(например, в раствор ZnSO</w:t>
      </w:r>
      <w:r w:rsidRPr="002D0C88">
        <w:rPr>
          <w:rFonts w:ascii="Times New Roman" w:eastAsia="Times New Roman" w:hAnsi="Times New Roman" w:cs="Times New Roman"/>
          <w:sz w:val="30"/>
          <w:szCs w:val="30"/>
          <w:vertAlign w:val="subscript"/>
          <w:lang w:eastAsia="ru-RU"/>
        </w:rPr>
        <w:t>4</w:t>
      </w:r>
      <w:r w:rsidRPr="002D0C88">
        <w:rPr>
          <w:rFonts w:ascii="Times New Roman" w:eastAsia="Times New Roman" w:hAnsi="Times New Roman" w:cs="Times New Roman"/>
          <w:sz w:val="30"/>
          <w:szCs w:val="30"/>
          <w:lang w:eastAsia="ru-RU"/>
        </w:rPr>
        <w:t xml:space="preserve">), то между </w:t>
      </w:r>
      <w:r w:rsidRPr="002D0C88">
        <w:rPr>
          <w:rFonts w:ascii="Times New Roman" w:eastAsia="Times New Roman" w:hAnsi="Times New Roman" w:cs="Times New Roman"/>
          <w:sz w:val="30"/>
          <w:szCs w:val="30"/>
          <w:lang w:eastAsia="ru-RU"/>
        </w:rPr>
        <w:lastRenderedPageBreak/>
        <w:t>металлом и раствором возникает разность потенциалов, называемая электродным потенциалом. Электродный потенциал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ru-RU"/>
        </w:rPr>
        <w:t>) систем рассчитывается по уравнению:</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2D0C88" w:rsidRDefault="00066A80" w:rsidP="00066A80">
      <w:pPr>
        <w:spacing w:after="0" w:line="240" w:lineRule="auto"/>
        <w:ind w:firstLine="709"/>
        <w:jc w:val="right"/>
        <w:rPr>
          <w:rFonts w:ascii="Times New Roman" w:eastAsia="Times New Roman" w:hAnsi="Times New Roman" w:cs="Times New Roman"/>
          <w:sz w:val="30"/>
          <w:szCs w:val="30"/>
          <w:lang w:eastAsia="ru-RU"/>
        </w:rPr>
      </w:pPr>
      <m:oMath>
        <m:r>
          <w:rPr>
            <w:rFonts w:ascii="Cambria Math" w:eastAsia="Times New Roman" w:hAnsi="Cambria Math" w:cs="Times New Roman"/>
            <w:sz w:val="30"/>
            <w:szCs w:val="30"/>
            <w:lang w:eastAsia="ru-RU"/>
          </w:rPr>
          <m:t xml:space="preserve">φ= </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φ</m:t>
            </m:r>
          </m:e>
          <m:sub>
            <m:r>
              <w:rPr>
                <w:rFonts w:ascii="Cambria Math" w:eastAsia="Times New Roman" w:hAnsi="Cambria Math" w:cs="Times New Roman"/>
                <w:sz w:val="30"/>
                <w:szCs w:val="30"/>
                <w:lang w:eastAsia="ru-RU"/>
              </w:rPr>
              <m:t>0</m:t>
            </m:r>
          </m:sub>
        </m:sSub>
        <m:r>
          <w:rPr>
            <w:rFonts w:ascii="Cambria Math" w:eastAsia="Times New Roman" w:hAnsi="Cambria Math" w:cs="Times New Roman"/>
            <w:sz w:val="30"/>
            <w:szCs w:val="30"/>
            <w:lang w:eastAsia="ru-RU"/>
          </w:rPr>
          <m:t xml:space="preserve">+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RT</m:t>
            </m:r>
          </m:num>
          <m:den>
            <m:r>
              <w:rPr>
                <w:rFonts w:ascii="Cambria Math" w:eastAsia="Times New Roman" w:hAnsi="Cambria Math" w:cs="Times New Roman"/>
                <w:sz w:val="30"/>
                <w:szCs w:val="30"/>
                <w:lang w:eastAsia="ru-RU"/>
              </w:rPr>
              <m:t>nF</m:t>
            </m:r>
          </m:den>
        </m:f>
        <m:r>
          <w:rPr>
            <w:rFonts w:ascii="Cambria Math" w:eastAsia="Times New Roman" w:hAnsi="Cambria Math" w:cs="Times New Roman"/>
            <w:sz w:val="30"/>
            <w:szCs w:val="30"/>
            <w:lang w:eastAsia="ru-RU"/>
          </w:rPr>
          <m:t>ln</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[окисл.]</m:t>
            </m:r>
          </m:num>
          <m:den>
            <m:r>
              <w:rPr>
                <w:rFonts w:ascii="Cambria Math" w:eastAsia="Times New Roman" w:hAnsi="Cambria Math" w:cs="Times New Roman"/>
                <w:sz w:val="30"/>
                <w:szCs w:val="30"/>
                <w:lang w:eastAsia="ru-RU"/>
              </w:rPr>
              <m:t>[восст.]</m:t>
            </m:r>
          </m:den>
        </m:f>
      </m:oMath>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t>(15.1)</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где</w:t>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val="en-US" w:eastAsia="ru-RU"/>
        </w:rPr>
        <w:t>R</w:t>
      </w:r>
      <w:r w:rsidRPr="002D0C88">
        <w:rPr>
          <w:rFonts w:ascii="Times New Roman" w:eastAsia="Times New Roman" w:hAnsi="Times New Roman" w:cs="Times New Roman"/>
          <w:sz w:val="30"/>
          <w:szCs w:val="30"/>
          <w:lang w:eastAsia="ru-RU"/>
        </w:rPr>
        <w:t xml:space="preserve"> – 8,314 Дж/моль·К;</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Т – абсолютная температура (в </w:t>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lang w:eastAsia="ru-RU"/>
        </w:rPr>
        <w:t>К);</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val="en-US" w:eastAsia="ru-RU"/>
        </w:rPr>
        <w:t>F</w:t>
      </w:r>
      <w:r w:rsidRPr="002D0C88">
        <w:rPr>
          <w:rFonts w:ascii="Times New Roman" w:eastAsia="Times New Roman" w:hAnsi="Times New Roman" w:cs="Times New Roman"/>
          <w:sz w:val="30"/>
          <w:szCs w:val="30"/>
          <w:lang w:eastAsia="ru-RU"/>
        </w:rPr>
        <w:t xml:space="preserve"> – число Фарадея (равно 96 500 Кулон/моль экв.);</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[окисл.] – концентрация окисленной формы;</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[восст.] – концентрация восстановленной формы;</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val="en-US" w:eastAsia="ru-RU"/>
        </w:rPr>
        <w:t>n</w:t>
      </w:r>
      <w:r w:rsidRPr="002D0C88">
        <w:rPr>
          <w:rFonts w:ascii="Times New Roman" w:eastAsia="Times New Roman" w:hAnsi="Times New Roman" w:cs="Times New Roman"/>
          <w:sz w:val="30"/>
          <w:szCs w:val="30"/>
          <w:lang w:eastAsia="ru-RU"/>
        </w:rPr>
        <w:t xml:space="preserve"> – число электронов в электродном процессе.</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Например, для электродного процесса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+ 2</w:t>
      </w:r>
      <w:r w:rsidRPr="002D0C88">
        <w:rPr>
          <w:rFonts w:ascii="Times New Roman" w:eastAsia="Times New Roman" w:hAnsi="Times New Roman" w:cs="Times New Roman"/>
          <w:sz w:val="30"/>
          <w:szCs w:val="30"/>
          <w:lang w:val="en-US" w:eastAsia="ru-RU"/>
        </w:rPr>
        <w:t>e</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Тогда </w:t>
      </w:r>
      <w:r w:rsidRPr="002D0C88">
        <w:rPr>
          <w:rFonts w:ascii="Times New Roman" w:eastAsia="Times New Roman" w:hAnsi="Times New Roman" w:cs="Times New Roman"/>
          <w:sz w:val="30"/>
          <w:szCs w:val="30"/>
          <w:lang w:val="en-US" w:eastAsia="ru-RU"/>
        </w:rPr>
        <w:t>n</w:t>
      </w:r>
      <w:r w:rsidRPr="002D0C88">
        <w:rPr>
          <w:rFonts w:ascii="Times New Roman" w:eastAsia="Times New Roman" w:hAnsi="Times New Roman" w:cs="Times New Roman"/>
          <w:sz w:val="30"/>
          <w:szCs w:val="30"/>
          <w:lang w:eastAsia="ru-RU"/>
        </w:rPr>
        <w:t xml:space="preserve"> = 2,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окисленная форма, а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 xml:space="preserve">о </w:t>
      </w:r>
      <w:r w:rsidRPr="002D0C88">
        <w:rPr>
          <w:rFonts w:ascii="Times New Roman" w:eastAsia="Times New Roman" w:hAnsi="Times New Roman" w:cs="Times New Roman"/>
          <w:sz w:val="30"/>
          <w:szCs w:val="30"/>
          <w:lang w:eastAsia="ru-RU"/>
        </w:rPr>
        <w:t xml:space="preserve">– восстановленная форма.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lang w:eastAsia="ru-RU"/>
        </w:rPr>
        <w:t xml:space="preserve"> = -0,76 в – это стандартный электродный потенциал, т.е. потенциал, когда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1 моль/л. </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Тогда получаем  </w:t>
      </w:r>
      <w:r w:rsidRPr="002D0C88">
        <w:rPr>
          <w:rFonts w:ascii="Times New Roman" w:eastAsia="Times New Roman" w:hAnsi="Times New Roman" w:cs="Times New Roman"/>
          <w:i/>
          <w:sz w:val="30"/>
          <w:szCs w:val="30"/>
          <w:lang w:eastAsia="ru-RU"/>
        </w:rPr>
        <w:t xml:space="preserve"> </w:t>
      </w:r>
      <m:oMath>
        <m:r>
          <w:rPr>
            <w:rFonts w:ascii="Cambria Math" w:eastAsia="Times New Roman" w:hAnsi="Cambria Math" w:cs="Times New Roman"/>
            <w:sz w:val="30"/>
            <w:szCs w:val="30"/>
            <w:lang w:eastAsia="ru-RU"/>
          </w:rPr>
          <m:t xml:space="preserve">φ= -0,76+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8,314 ⋅298К</m:t>
            </m:r>
          </m:num>
          <m:den>
            <m:r>
              <w:rPr>
                <w:rFonts w:ascii="Cambria Math" w:eastAsia="Times New Roman" w:hAnsi="Cambria Math" w:cs="Times New Roman"/>
                <w:sz w:val="30"/>
                <w:szCs w:val="30"/>
                <w:lang w:eastAsia="ru-RU"/>
              </w:rPr>
              <m:t>2 ⋅96500</m:t>
            </m:r>
          </m:den>
        </m:f>
        <m:r>
          <w:rPr>
            <w:rFonts w:ascii="Cambria Math" w:eastAsia="Times New Roman" w:hAnsi="Cambria Math" w:cs="Times New Roman"/>
            <w:sz w:val="30"/>
            <w:szCs w:val="30"/>
            <w:lang w:eastAsia="ru-RU"/>
          </w:rPr>
          <m:t>ln</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val="en-US" w:eastAsia="ru-RU"/>
                  </w:rPr>
                  <m:t>Zn</m:t>
                </m:r>
              </m:e>
              <m:sup>
                <m:r>
                  <w:rPr>
                    <w:rFonts w:ascii="Cambria Math" w:eastAsia="Times New Roman" w:hAnsi="Cambria Math" w:cs="Times New Roman"/>
                    <w:sz w:val="30"/>
                    <w:szCs w:val="30"/>
                    <w:lang w:eastAsia="ru-RU"/>
                  </w:rPr>
                  <m:t>2+</m:t>
                </m:r>
              </m:sup>
            </m:sSup>
            <m:r>
              <w:rPr>
                <w:rFonts w:ascii="Cambria Math" w:eastAsia="Times New Roman" w:hAnsi="Cambria Math" w:cs="Times New Roman"/>
                <w:sz w:val="30"/>
                <w:szCs w:val="30"/>
                <w:lang w:eastAsia="ru-RU"/>
              </w:rPr>
              <m:t>]</m:t>
            </m:r>
          </m:num>
          <m:den>
            <m:r>
              <w:rPr>
                <w:rFonts w:ascii="Cambria Math" w:eastAsia="Times New Roman" w:hAnsi="Cambria Math" w:cs="Times New Roman"/>
                <w:sz w:val="30"/>
                <w:szCs w:val="30"/>
                <w:lang w:eastAsia="ru-RU"/>
              </w:rPr>
              <m:t>[</m:t>
            </m:r>
            <m:sSup>
              <m:sSupPr>
                <m:ctrlPr>
                  <w:rPr>
                    <w:rFonts w:ascii="Cambria Math" w:eastAsia="Times New Roman" w:hAnsi="Cambria Math" w:cs="Times New Roman"/>
                    <w:i/>
                    <w:sz w:val="30"/>
                    <w:szCs w:val="30"/>
                    <w:lang w:eastAsia="ru-RU"/>
                  </w:rPr>
                </m:ctrlPr>
              </m:sSupPr>
              <m:e>
                <m:r>
                  <w:rPr>
                    <w:rFonts w:ascii="Cambria Math" w:eastAsia="Times New Roman" w:hAnsi="Cambria Math" w:cs="Times New Roman"/>
                    <w:sz w:val="30"/>
                    <w:szCs w:val="30"/>
                    <w:lang w:eastAsia="ru-RU"/>
                  </w:rPr>
                  <m:t>Zn</m:t>
                </m:r>
              </m:e>
              <m:sup>
                <m:r>
                  <w:rPr>
                    <w:rFonts w:ascii="Cambria Math" w:eastAsia="Times New Roman" w:hAnsi="Cambria Math" w:cs="Times New Roman"/>
                    <w:sz w:val="30"/>
                    <w:szCs w:val="30"/>
                    <w:lang w:eastAsia="ru-RU"/>
                  </w:rPr>
                  <m:t>0</m:t>
                </m:r>
              </m:sup>
            </m:sSup>
            <m:r>
              <w:rPr>
                <w:rFonts w:ascii="Cambria Math" w:eastAsia="Times New Roman" w:hAnsi="Cambria Math" w:cs="Times New Roman"/>
                <w:sz w:val="30"/>
                <w:szCs w:val="30"/>
                <w:lang w:eastAsia="ru-RU"/>
              </w:rPr>
              <m:t>]</m:t>
            </m:r>
          </m:den>
        </m:f>
      </m:oMath>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Зная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можем рассчитать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ru-RU"/>
        </w:rPr>
        <w:t xml:space="preserve"> при данной концентрации ионов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в растворе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const</w:t>
      </w:r>
      <w:r w:rsidRPr="002D0C88">
        <w:rPr>
          <w:rFonts w:ascii="Times New Roman" w:eastAsia="Times New Roman" w:hAnsi="Times New Roman" w:cs="Times New Roman"/>
          <w:sz w:val="30"/>
          <w:szCs w:val="30"/>
          <w:lang w:eastAsia="ru-RU"/>
        </w:rPr>
        <w:t xml:space="preserve"> и можно не включать в расчет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ru-RU"/>
        </w:rPr>
        <w:t>).</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u w:val="single"/>
          <w:lang w:eastAsia="ru-RU"/>
        </w:rPr>
        <w:t>Направление</w:t>
      </w:r>
      <w:r w:rsidRPr="002D0C88">
        <w:rPr>
          <w:rFonts w:ascii="Times New Roman" w:eastAsia="Times New Roman" w:hAnsi="Times New Roman" w:cs="Times New Roman"/>
          <w:sz w:val="30"/>
          <w:szCs w:val="30"/>
          <w:lang w:eastAsia="ru-RU"/>
        </w:rPr>
        <w:t xml:space="preserve"> ОВ – реакции, как и любой реакции, можно определить по изменению энергии Гиббса этой реакции, т.е. по Δ</w:t>
      </w:r>
      <w:r w:rsidRPr="002D0C88">
        <w:rPr>
          <w:rFonts w:ascii="Times New Roman" w:eastAsia="Times New Roman" w:hAnsi="Times New Roman" w:cs="Times New Roman"/>
          <w:sz w:val="30"/>
          <w:szCs w:val="30"/>
          <w:lang w:val="en-US" w:eastAsia="ru-RU"/>
        </w:rPr>
        <w:t>G</w:t>
      </w:r>
      <w:r w:rsidRPr="002D0C88">
        <w:rPr>
          <w:rFonts w:ascii="Times New Roman" w:eastAsia="Times New Roman" w:hAnsi="Times New Roman" w:cs="Times New Roman"/>
          <w:sz w:val="30"/>
          <w:szCs w:val="30"/>
          <w:lang w:eastAsia="ru-RU"/>
        </w:rPr>
        <w:t xml:space="preserve">. Рассмотрим, например, ОВ-реакцию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Изменение энергии Гиббса при стандартных условиях для любой ОВ-реакции будет равно:</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2D0C88" w:rsidRDefault="00066A80" w:rsidP="00066A80">
      <w:pPr>
        <w:spacing w:after="0" w:line="240" w:lineRule="auto"/>
        <w:ind w:firstLine="709"/>
        <w:jc w:val="right"/>
        <w:rPr>
          <w:rFonts w:ascii="Times New Roman" w:eastAsia="Times New Roman" w:hAnsi="Times New Roman" w:cs="Times New Roman"/>
          <w:sz w:val="30"/>
          <w:szCs w:val="30"/>
          <w:lang w:eastAsia="ru-RU"/>
        </w:rPr>
      </w:pPr>
      <w:r w:rsidRPr="002D0C88">
        <w:rPr>
          <w:rFonts w:ascii="Times New Roman" w:eastAsia="Times New Roman" w:hAnsi="Times New Roman" w:cs="Times New Roman"/>
          <w:i/>
          <w:sz w:val="30"/>
          <w:szCs w:val="30"/>
          <w:lang w:eastAsia="ru-RU"/>
        </w:rPr>
        <w:t>Δ</w:t>
      </w:r>
      <w:r w:rsidRPr="002D0C88">
        <w:rPr>
          <w:rFonts w:ascii="Times New Roman" w:eastAsia="Times New Roman" w:hAnsi="Times New Roman" w:cs="Times New Roman"/>
          <w:i/>
          <w:sz w:val="30"/>
          <w:szCs w:val="30"/>
          <w:lang w:val="en-US" w:eastAsia="ru-RU"/>
        </w:rPr>
        <w:t>G</w:t>
      </w:r>
      <w:r w:rsidRPr="002D0C88">
        <w:rPr>
          <w:rFonts w:ascii="Times New Roman" w:eastAsia="Times New Roman" w:hAnsi="Times New Roman" w:cs="Times New Roman"/>
          <w:i/>
          <w:sz w:val="30"/>
          <w:szCs w:val="30"/>
          <w:vertAlign w:val="superscript"/>
          <w:lang w:eastAsia="ru-RU"/>
        </w:rPr>
        <w:t>о</w:t>
      </w:r>
      <w:r w:rsidRPr="002D0C88">
        <w:rPr>
          <w:rFonts w:ascii="Times New Roman" w:eastAsia="Times New Roman" w:hAnsi="Times New Roman" w:cs="Times New Roman"/>
          <w:i/>
          <w:sz w:val="30"/>
          <w:szCs w:val="30"/>
          <w:vertAlign w:val="subscript"/>
          <w:lang w:eastAsia="ru-RU"/>
        </w:rPr>
        <w:t>реакции</w:t>
      </w:r>
      <w:r w:rsidRPr="002D0C88">
        <w:rPr>
          <w:rFonts w:ascii="Times New Roman" w:eastAsia="Times New Roman" w:hAnsi="Times New Roman" w:cs="Times New Roman"/>
          <w:i/>
          <w:sz w:val="30"/>
          <w:szCs w:val="30"/>
          <w:lang w:eastAsia="ru-RU"/>
        </w:rPr>
        <w:t xml:space="preserve"> = -</w:t>
      </w:r>
      <w:r w:rsidRPr="002D0C88">
        <w:rPr>
          <w:rFonts w:ascii="Times New Roman" w:eastAsia="Times New Roman" w:hAnsi="Times New Roman" w:cs="Times New Roman"/>
          <w:i/>
          <w:sz w:val="30"/>
          <w:szCs w:val="30"/>
          <w:lang w:val="en-US" w:eastAsia="ru-RU"/>
        </w:rPr>
        <w:t>ZF</w:t>
      </w:r>
      <w:r w:rsidRPr="002D0C88">
        <w:rPr>
          <w:rFonts w:ascii="Times New Roman" w:eastAsia="Times New Roman" w:hAnsi="Times New Roman" w:cs="Times New Roman"/>
          <w:i/>
          <w:sz w:val="30"/>
          <w:szCs w:val="30"/>
          <w:lang w:eastAsia="ru-RU"/>
        </w:rPr>
        <w:t xml:space="preserve"> (</w:t>
      </w:r>
      <w:r w:rsidRPr="002D0C88">
        <w:rPr>
          <w:rFonts w:ascii="Times New Roman" w:eastAsia="Times New Roman" w:hAnsi="Times New Roman" w:cs="Times New Roman"/>
          <w:i/>
          <w:sz w:val="30"/>
          <w:szCs w:val="30"/>
          <w:lang w:eastAsia="ru-RU"/>
        </w:rPr>
        <w:sym w:font="Symbol" w:char="F06A"/>
      </w:r>
      <w:r w:rsidRPr="002D0C88">
        <w:rPr>
          <w:rFonts w:ascii="Times New Roman" w:eastAsia="Times New Roman" w:hAnsi="Times New Roman" w:cs="Times New Roman"/>
          <w:i/>
          <w:sz w:val="30"/>
          <w:szCs w:val="30"/>
          <w:vertAlign w:val="superscript"/>
          <w:lang w:eastAsia="ru-RU"/>
        </w:rPr>
        <w:t>о</w:t>
      </w:r>
      <w:r w:rsidRPr="002D0C88">
        <w:rPr>
          <w:rFonts w:ascii="Times New Roman" w:eastAsia="Times New Roman" w:hAnsi="Times New Roman" w:cs="Times New Roman"/>
          <w:i/>
          <w:sz w:val="30"/>
          <w:szCs w:val="30"/>
          <w:vertAlign w:val="subscript"/>
          <w:lang w:eastAsia="ru-RU"/>
        </w:rPr>
        <w:t>окисл.</w:t>
      </w:r>
      <w:r w:rsidRPr="002D0C88">
        <w:rPr>
          <w:rFonts w:ascii="Times New Roman" w:eastAsia="Times New Roman" w:hAnsi="Times New Roman" w:cs="Times New Roman"/>
          <w:i/>
          <w:sz w:val="30"/>
          <w:szCs w:val="30"/>
          <w:lang w:eastAsia="ru-RU"/>
        </w:rPr>
        <w:t xml:space="preserve"> - </w:t>
      </w:r>
      <w:r w:rsidRPr="002D0C88">
        <w:rPr>
          <w:rFonts w:ascii="Times New Roman" w:eastAsia="Times New Roman" w:hAnsi="Times New Roman" w:cs="Times New Roman"/>
          <w:i/>
          <w:sz w:val="30"/>
          <w:szCs w:val="30"/>
          <w:lang w:eastAsia="ru-RU"/>
        </w:rPr>
        <w:sym w:font="Symbol" w:char="F06A"/>
      </w:r>
      <w:r w:rsidRPr="002D0C88">
        <w:rPr>
          <w:rFonts w:ascii="Times New Roman" w:eastAsia="Times New Roman" w:hAnsi="Times New Roman" w:cs="Times New Roman"/>
          <w:i/>
          <w:sz w:val="30"/>
          <w:szCs w:val="30"/>
          <w:vertAlign w:val="superscript"/>
          <w:lang w:eastAsia="ru-RU"/>
        </w:rPr>
        <w:t>о</w:t>
      </w:r>
      <w:r w:rsidRPr="002D0C88">
        <w:rPr>
          <w:rFonts w:ascii="Times New Roman" w:eastAsia="Times New Roman" w:hAnsi="Times New Roman" w:cs="Times New Roman"/>
          <w:i/>
          <w:sz w:val="30"/>
          <w:szCs w:val="30"/>
          <w:vertAlign w:val="subscript"/>
          <w:lang w:eastAsia="ru-RU"/>
        </w:rPr>
        <w:t>восст.</w:t>
      </w:r>
      <w:r w:rsidRPr="002D0C88">
        <w:rPr>
          <w:rFonts w:ascii="Times New Roman" w:eastAsia="Times New Roman" w:hAnsi="Times New Roman" w:cs="Times New Roman"/>
          <w:i/>
          <w:sz w:val="30"/>
          <w:szCs w:val="30"/>
          <w:lang w:eastAsia="ru-RU"/>
        </w:rPr>
        <w:t>)</w:t>
      </w:r>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eastAsia="ru-RU"/>
        </w:rPr>
        <w:tab/>
        <w:t>(15.2)</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где</w:t>
      </w:r>
      <w:r w:rsidRPr="002D0C88">
        <w:rPr>
          <w:rFonts w:ascii="Times New Roman" w:eastAsia="Times New Roman" w:hAnsi="Times New Roman" w:cs="Times New Roman"/>
          <w:sz w:val="30"/>
          <w:szCs w:val="30"/>
          <w:lang w:eastAsia="ru-RU"/>
        </w:rPr>
        <w:tab/>
      </w:r>
      <w:r w:rsidRPr="002D0C88">
        <w:rPr>
          <w:rFonts w:ascii="Times New Roman" w:eastAsia="Times New Roman" w:hAnsi="Times New Roman" w:cs="Times New Roman"/>
          <w:sz w:val="30"/>
          <w:szCs w:val="30"/>
          <w:lang w:val="en-US" w:eastAsia="ru-RU"/>
        </w:rPr>
        <w:t>F</w:t>
      </w:r>
      <w:r w:rsidRPr="002D0C88">
        <w:rPr>
          <w:rFonts w:ascii="Times New Roman" w:eastAsia="Times New Roman" w:hAnsi="Times New Roman" w:cs="Times New Roman"/>
          <w:sz w:val="30"/>
          <w:szCs w:val="30"/>
          <w:lang w:eastAsia="ru-RU"/>
        </w:rPr>
        <w:t xml:space="preserve"> – число Фарадея, равное 96 500 Кулон/моль экв.;</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val="en-US" w:eastAsia="ru-RU"/>
        </w:rPr>
        <w:t>Z</w:t>
      </w:r>
      <w:r w:rsidRPr="002D0C88">
        <w:rPr>
          <w:rFonts w:ascii="Times New Roman" w:eastAsia="Times New Roman" w:hAnsi="Times New Roman" w:cs="Times New Roman"/>
          <w:sz w:val="30"/>
          <w:szCs w:val="30"/>
          <w:lang w:eastAsia="ru-RU"/>
        </w:rPr>
        <w:t xml:space="preserve"> – число электронов, участвующих в данной ОВ-реакции;</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окисл.</w:t>
      </w:r>
      <w:r w:rsidRPr="002D0C88">
        <w:rPr>
          <w:rFonts w:ascii="Times New Roman" w:eastAsia="Times New Roman" w:hAnsi="Times New Roman" w:cs="Times New Roman"/>
          <w:sz w:val="30"/>
          <w:szCs w:val="30"/>
          <w:lang w:eastAsia="ru-RU"/>
        </w:rPr>
        <w:t xml:space="preserve"> и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восст.</w:t>
      </w:r>
      <w:r w:rsidRPr="002D0C88">
        <w:rPr>
          <w:rFonts w:ascii="Times New Roman" w:eastAsia="Times New Roman" w:hAnsi="Times New Roman" w:cs="Times New Roman"/>
          <w:sz w:val="30"/>
          <w:szCs w:val="30"/>
          <w:lang w:eastAsia="ru-RU"/>
        </w:rPr>
        <w:t xml:space="preserve"> – стандартные электродные потенциалы окислительной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окисл.</w:t>
      </w:r>
      <w:r w:rsidRPr="002D0C88">
        <w:rPr>
          <w:rFonts w:ascii="Times New Roman" w:eastAsia="Times New Roman" w:hAnsi="Times New Roman" w:cs="Times New Roman"/>
          <w:sz w:val="30"/>
          <w:szCs w:val="30"/>
          <w:lang w:eastAsia="ru-RU"/>
        </w:rPr>
        <w:t>) и восстановительной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восст.</w:t>
      </w:r>
      <w:r w:rsidRPr="002D0C88">
        <w:rPr>
          <w:rFonts w:ascii="Times New Roman" w:eastAsia="Times New Roman" w:hAnsi="Times New Roman" w:cs="Times New Roman"/>
          <w:sz w:val="30"/>
          <w:szCs w:val="30"/>
          <w:lang w:eastAsia="ru-RU"/>
        </w:rPr>
        <w:t>) систем.</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vertAlign w:val="subscript"/>
          <w:lang w:eastAsia="ru-RU"/>
        </w:rPr>
      </w:pPr>
      <w:r w:rsidRPr="002D0C88">
        <w:rPr>
          <w:rFonts w:ascii="Times New Roman" w:eastAsia="Times New Roman" w:hAnsi="Times New Roman" w:cs="Times New Roman"/>
          <w:sz w:val="30"/>
          <w:szCs w:val="30"/>
          <w:lang w:eastAsia="ru-RU"/>
        </w:rPr>
        <w:t xml:space="preserve">                                                                             ┌─2</w:t>
      </w:r>
      <w:r w:rsidRPr="002D0C88">
        <w:rPr>
          <w:rFonts w:ascii="Times New Roman" w:eastAsia="Times New Roman" w:hAnsi="Times New Roman" w:cs="Times New Roman"/>
          <w:sz w:val="30"/>
          <w:szCs w:val="30"/>
          <w:lang w:val="en-US" w:eastAsia="ru-RU"/>
        </w:rPr>
        <w:t>e</w:t>
      </w:r>
      <w:r w:rsidRPr="002D0C88">
        <w:rPr>
          <w:rFonts w:ascii="Times New Roman" w:eastAsia="Times New Roman" w:hAnsi="Times New Roman" w:cs="Times New Roman"/>
          <w:sz w:val="30"/>
          <w:szCs w:val="30"/>
          <w:lang w:eastAsia="ru-RU"/>
        </w:rPr>
        <w:t>─</w:t>
      </w:r>
      <w:r w:rsidRPr="002D0C88">
        <w:rPr>
          <w:rFonts w:ascii="Times New Roman" w:eastAsia="Times New Roman" w:hAnsi="Times New Roman" w:cs="Times New Roman"/>
          <w:sz w:val="30"/>
          <w:szCs w:val="30"/>
          <w:vertAlign w:val="subscript"/>
          <w:lang w:eastAsia="ru-RU"/>
        </w:rPr>
        <w:t>↓</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 xml:space="preserve">Для ОВ-реакции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xml:space="preserve">, окислительной системой будет медная, для которой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val="en-US" w:eastAsia="ru-RU"/>
        </w:rPr>
        <w:t>Cu</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vertAlign w:val="subscript"/>
          <w:lang w:eastAsia="ru-RU"/>
        </w:rPr>
        <w:t>/</w:t>
      </w:r>
      <w:r w:rsidRPr="002D0C88">
        <w:rPr>
          <w:rFonts w:ascii="Times New Roman" w:eastAsia="Times New Roman" w:hAnsi="Times New Roman" w:cs="Times New Roman"/>
          <w:sz w:val="30"/>
          <w:szCs w:val="30"/>
          <w:vertAlign w:val="subscript"/>
          <w:lang w:val="en-US" w:eastAsia="ru-RU"/>
        </w:rPr>
        <w:t>Cu</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+ 0,34 в, а восстановительной системой будет цинковая, для которой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val="en-US" w:eastAsia="ru-RU"/>
        </w:rPr>
        <w:t>Zn</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w:t>
      </w:r>
      <w:r w:rsidRPr="002D0C88">
        <w:rPr>
          <w:rFonts w:ascii="Times New Roman" w:eastAsia="Times New Roman" w:hAnsi="Times New Roman" w:cs="Times New Roman"/>
          <w:sz w:val="30"/>
          <w:szCs w:val="30"/>
          <w:vertAlign w:val="subscript"/>
          <w:lang w:val="en-US" w:eastAsia="ru-RU"/>
        </w:rPr>
        <w:t>Zn</w:t>
      </w:r>
      <w:r w:rsidRPr="002D0C88">
        <w:rPr>
          <w:rFonts w:ascii="Times New Roman" w:eastAsia="Times New Roman" w:hAnsi="Times New Roman" w:cs="Times New Roman"/>
          <w:sz w:val="30"/>
          <w:szCs w:val="30"/>
          <w:vertAlign w:val="superscript"/>
          <w:lang w:val="en-US" w:eastAsia="ru-RU"/>
        </w:rPr>
        <w:t>o</w:t>
      </w:r>
      <w:r w:rsidRPr="002D0C88">
        <w:rPr>
          <w:rFonts w:ascii="Times New Roman" w:eastAsia="Times New Roman" w:hAnsi="Times New Roman" w:cs="Times New Roman"/>
          <w:sz w:val="30"/>
          <w:szCs w:val="30"/>
          <w:lang w:eastAsia="ru-RU"/>
        </w:rPr>
        <w:t xml:space="preserve"> = -0,76 в. При этом </w:t>
      </w:r>
      <w:r w:rsidRPr="002D0C88">
        <w:rPr>
          <w:rFonts w:ascii="Times New Roman" w:eastAsia="Times New Roman" w:hAnsi="Times New Roman" w:cs="Times New Roman"/>
          <w:sz w:val="30"/>
          <w:szCs w:val="30"/>
          <w:lang w:val="en-US" w:eastAsia="ru-RU"/>
        </w:rPr>
        <w:t>Z</w:t>
      </w:r>
      <w:r w:rsidRPr="002D0C88">
        <w:rPr>
          <w:rFonts w:ascii="Times New Roman" w:eastAsia="Times New Roman" w:hAnsi="Times New Roman" w:cs="Times New Roman"/>
          <w:sz w:val="30"/>
          <w:szCs w:val="30"/>
          <w:lang w:eastAsia="ru-RU"/>
        </w:rPr>
        <w:t xml:space="preserve"> = 2, т.е. два электрона передаются в этой ОВ-реакции от цинка к ионам </w:t>
      </w:r>
      <w:r w:rsidRPr="002D0C88">
        <w:rPr>
          <w:rFonts w:ascii="Times New Roman" w:eastAsia="Times New Roman" w:hAnsi="Times New Roman" w:cs="Times New Roman"/>
          <w:sz w:val="30"/>
          <w:szCs w:val="30"/>
          <w:lang w:val="en-US" w:eastAsia="ru-RU"/>
        </w:rPr>
        <w:t>Cu</w:t>
      </w:r>
      <w:r w:rsidRPr="002D0C88">
        <w:rPr>
          <w:rFonts w:ascii="Times New Roman" w:eastAsia="Times New Roman" w:hAnsi="Times New Roman" w:cs="Times New Roman"/>
          <w:sz w:val="30"/>
          <w:szCs w:val="30"/>
          <w:vertAlign w:val="superscript"/>
          <w:lang w:eastAsia="ru-RU"/>
        </w:rPr>
        <w:t>2+</w:t>
      </w:r>
      <w:r w:rsidRPr="002D0C88">
        <w:rPr>
          <w:rFonts w:ascii="Times New Roman" w:eastAsia="Times New Roman" w:hAnsi="Times New Roman" w:cs="Times New Roman"/>
          <w:sz w:val="30"/>
          <w:szCs w:val="30"/>
          <w:lang w:eastAsia="ru-RU"/>
        </w:rPr>
        <w:t>. Поэтому получаем:</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Δ</w:t>
      </w:r>
      <w:r w:rsidRPr="002D0C88">
        <w:rPr>
          <w:rFonts w:ascii="Times New Roman" w:eastAsia="Times New Roman" w:hAnsi="Times New Roman" w:cs="Times New Roman"/>
          <w:sz w:val="30"/>
          <w:szCs w:val="30"/>
          <w:lang w:val="en-US" w:eastAsia="ru-RU"/>
        </w:rPr>
        <w:t>G</w:t>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lang w:eastAsia="ru-RU"/>
        </w:rPr>
        <w:t xml:space="preserve"> = - </w:t>
      </w:r>
      <w:r w:rsidRPr="002D0C88">
        <w:rPr>
          <w:rFonts w:ascii="Times New Roman" w:eastAsia="Times New Roman" w:hAnsi="Times New Roman" w:cs="Times New Roman"/>
          <w:sz w:val="30"/>
          <w:szCs w:val="30"/>
          <w:lang w:val="en-US" w:eastAsia="ru-RU"/>
        </w:rPr>
        <w:t>ZF</w:t>
      </w:r>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окисл</w:t>
      </w:r>
      <w:r w:rsidRPr="002D0C88">
        <w:rPr>
          <w:rFonts w:ascii="Times New Roman" w:eastAsia="Times New Roman" w:hAnsi="Times New Roman" w:cs="Times New Roman"/>
          <w:sz w:val="30"/>
          <w:szCs w:val="30"/>
          <w:lang w:eastAsia="ru-RU"/>
        </w:rPr>
        <w:t xml:space="preserve"> -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восст</w:t>
      </w:r>
      <w:r w:rsidRPr="002D0C88">
        <w:rPr>
          <w:rFonts w:ascii="Times New Roman" w:eastAsia="Times New Roman" w:hAnsi="Times New Roman" w:cs="Times New Roman"/>
          <w:sz w:val="30"/>
          <w:szCs w:val="30"/>
          <w:lang w:eastAsia="ru-RU"/>
        </w:rPr>
        <w:t>) = - 2 ∙ 96 500 (+0,34 – (-0,76)) = -212 300 Дж.</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t>Для данной ОВ-реакции получили Δ</w:t>
      </w:r>
      <w:r w:rsidRPr="002D0C88">
        <w:rPr>
          <w:rFonts w:ascii="Times New Roman" w:eastAsia="Times New Roman" w:hAnsi="Times New Roman" w:cs="Times New Roman"/>
          <w:sz w:val="30"/>
          <w:szCs w:val="30"/>
          <w:lang w:val="en-US" w:eastAsia="ru-RU"/>
        </w:rPr>
        <w:t>G</w:t>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lang w:eastAsia="ru-RU"/>
        </w:rPr>
        <w:t xml:space="preserve"> &lt; 0, поэтому эта реакция будет протекать в прямом направлении, т.е. слева направо (→).</w:t>
      </w:r>
    </w:p>
    <w:p w:rsidR="00066A80" w:rsidRPr="002D0C88"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2D0C88">
        <w:rPr>
          <w:rFonts w:ascii="Times New Roman" w:eastAsia="Times New Roman" w:hAnsi="Times New Roman" w:cs="Times New Roman"/>
          <w:sz w:val="30"/>
          <w:szCs w:val="30"/>
          <w:lang w:eastAsia="ru-RU"/>
        </w:rPr>
        <w:lastRenderedPageBreak/>
        <w:t xml:space="preserve">Таким образом, ОВ-реакция будет протекать в </w:t>
      </w:r>
      <w:r w:rsidRPr="002D0C88">
        <w:rPr>
          <w:rFonts w:ascii="Times New Roman" w:eastAsia="Times New Roman" w:hAnsi="Times New Roman" w:cs="Times New Roman"/>
          <w:sz w:val="30"/>
          <w:szCs w:val="30"/>
          <w:u w:val="single"/>
          <w:lang w:eastAsia="ru-RU"/>
        </w:rPr>
        <w:t>прямом направлении</w:t>
      </w:r>
      <w:r w:rsidRPr="002D0C88">
        <w:rPr>
          <w:rFonts w:ascii="Times New Roman" w:eastAsia="Times New Roman" w:hAnsi="Times New Roman" w:cs="Times New Roman"/>
          <w:sz w:val="30"/>
          <w:szCs w:val="30"/>
          <w:lang w:eastAsia="ru-RU"/>
        </w:rPr>
        <w:t xml:space="preserve"> (т.е. Δ</w:t>
      </w:r>
      <w:r w:rsidRPr="002D0C88">
        <w:rPr>
          <w:rFonts w:ascii="Times New Roman" w:eastAsia="Times New Roman" w:hAnsi="Times New Roman" w:cs="Times New Roman"/>
          <w:sz w:val="30"/>
          <w:szCs w:val="30"/>
          <w:lang w:val="en-US" w:eastAsia="ru-RU"/>
        </w:rPr>
        <w:t>G</w:t>
      </w:r>
      <w:r w:rsidRPr="002D0C88">
        <w:rPr>
          <w:rFonts w:ascii="Times New Roman" w:eastAsia="Times New Roman" w:hAnsi="Times New Roman" w:cs="Times New Roman"/>
          <w:sz w:val="30"/>
          <w:szCs w:val="30"/>
          <w:vertAlign w:val="superscript"/>
          <w:lang w:eastAsia="ru-RU"/>
        </w:rPr>
        <w:t xml:space="preserve">о </w:t>
      </w:r>
      <w:r w:rsidRPr="002D0C88">
        <w:rPr>
          <w:rFonts w:ascii="Times New Roman" w:eastAsia="Times New Roman" w:hAnsi="Times New Roman" w:cs="Times New Roman"/>
          <w:sz w:val="30"/>
          <w:szCs w:val="30"/>
          <w:lang w:eastAsia="ru-RU"/>
        </w:rPr>
        <w:t xml:space="preserve">будет меньше нуля) в том случае, когда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окисл</w:t>
      </w:r>
      <w:r w:rsidRPr="002D0C88">
        <w:rPr>
          <w:rFonts w:ascii="Times New Roman" w:eastAsia="Times New Roman" w:hAnsi="Times New Roman" w:cs="Times New Roman"/>
          <w:sz w:val="30"/>
          <w:szCs w:val="30"/>
          <w:lang w:eastAsia="ru-RU"/>
        </w:rPr>
        <w:t xml:space="preserve"> &gt;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о</w:t>
      </w:r>
      <w:r w:rsidRPr="002D0C88">
        <w:rPr>
          <w:rFonts w:ascii="Times New Roman" w:eastAsia="Times New Roman" w:hAnsi="Times New Roman" w:cs="Times New Roman"/>
          <w:sz w:val="30"/>
          <w:szCs w:val="30"/>
          <w:vertAlign w:val="subscript"/>
          <w:lang w:eastAsia="ru-RU"/>
        </w:rPr>
        <w:t>восст</w:t>
      </w:r>
      <w:r w:rsidRPr="002D0C88">
        <w:rPr>
          <w:rFonts w:ascii="Times New Roman" w:eastAsia="Times New Roman" w:hAnsi="Times New Roman" w:cs="Times New Roman"/>
          <w:sz w:val="30"/>
          <w:szCs w:val="30"/>
          <w:lang w:eastAsia="ru-RU"/>
        </w:rPr>
        <w:t>.</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В основе определения направления самопроизвольного про</w:t>
      </w:r>
      <w:r w:rsidRPr="002D0C88">
        <w:rPr>
          <w:rFonts w:ascii="Times New Roman" w:eastAsia="Times New Roman" w:hAnsi="Times New Roman" w:cs="Times New Roman"/>
          <w:sz w:val="30"/>
          <w:szCs w:val="30"/>
          <w:lang w:eastAsia="ja-JP"/>
        </w:rPr>
        <w:softHyphen/>
        <w:t>текания окислительно-восстановительных реакций лежит сле</w:t>
      </w:r>
      <w:r w:rsidRPr="002D0C88">
        <w:rPr>
          <w:rFonts w:ascii="Times New Roman" w:eastAsia="Times New Roman" w:hAnsi="Times New Roman" w:cs="Times New Roman"/>
          <w:sz w:val="30"/>
          <w:szCs w:val="30"/>
          <w:lang w:eastAsia="ja-JP"/>
        </w:rPr>
        <w:softHyphen/>
        <w:t>дующее правило:</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b/>
          <w:sz w:val="30"/>
          <w:szCs w:val="30"/>
          <w:lang w:eastAsia="ja-JP"/>
        </w:rPr>
      </w:pPr>
      <w:r w:rsidRPr="002D0C88">
        <w:rPr>
          <w:rFonts w:ascii="Times New Roman" w:eastAsia="Times New Roman" w:hAnsi="Times New Roman" w:cs="Times New Roman"/>
          <w:b/>
          <w:i/>
          <w:iCs/>
          <w:sz w:val="30"/>
          <w:szCs w:val="30"/>
          <w:lang w:eastAsia="ja-JP"/>
        </w:rPr>
        <w:t>Окислительно-восстановительные реакции самопроизволь</w:t>
      </w:r>
      <w:r w:rsidRPr="002D0C88">
        <w:rPr>
          <w:rFonts w:ascii="Times New Roman" w:eastAsia="Times New Roman" w:hAnsi="Times New Roman" w:cs="Times New Roman"/>
          <w:b/>
          <w:i/>
          <w:iCs/>
          <w:sz w:val="30"/>
          <w:szCs w:val="30"/>
          <w:lang w:eastAsia="ja-JP"/>
        </w:rPr>
        <w:softHyphen/>
        <w:t>но протекают всегда в сторону превращения сильного окис</w:t>
      </w:r>
      <w:r w:rsidRPr="002D0C88">
        <w:rPr>
          <w:rFonts w:ascii="Times New Roman" w:eastAsia="Times New Roman" w:hAnsi="Times New Roman" w:cs="Times New Roman"/>
          <w:b/>
          <w:i/>
          <w:iCs/>
          <w:sz w:val="30"/>
          <w:szCs w:val="30"/>
          <w:lang w:eastAsia="ja-JP"/>
        </w:rPr>
        <w:softHyphen/>
        <w:t>лителя в слабый сопряженный восстановитель или силь</w:t>
      </w:r>
      <w:r w:rsidRPr="002D0C88">
        <w:rPr>
          <w:rFonts w:ascii="Times New Roman" w:eastAsia="Times New Roman" w:hAnsi="Times New Roman" w:cs="Times New Roman"/>
          <w:b/>
          <w:i/>
          <w:iCs/>
          <w:sz w:val="30"/>
          <w:szCs w:val="30"/>
          <w:lang w:eastAsia="ja-JP"/>
        </w:rPr>
        <w:softHyphen/>
        <w:t>ного восстановителя в слабый сопряженный окислитель.</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Это правило аналогично правилу, определяющему направление протекания кислотно-основных превращений.</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Количественной мерой окислительно-восстановительной способности данной сопряженной окислительно-восстановительной пары является вели</w:t>
      </w:r>
      <w:r w:rsidRPr="002D0C88">
        <w:rPr>
          <w:rFonts w:ascii="Times New Roman" w:eastAsia="Times New Roman" w:hAnsi="Times New Roman" w:cs="Times New Roman"/>
          <w:sz w:val="30"/>
          <w:szCs w:val="30"/>
          <w:lang w:eastAsia="ja-JP"/>
        </w:rPr>
        <w:softHyphen/>
        <w:t>чина ее </w:t>
      </w:r>
      <w:r w:rsidRPr="002D0C88">
        <w:rPr>
          <w:rFonts w:ascii="Times New Roman" w:eastAsia="Times New Roman" w:hAnsi="Times New Roman" w:cs="Times New Roman"/>
          <w:i/>
          <w:iCs/>
          <w:sz w:val="30"/>
          <w:szCs w:val="30"/>
          <w:lang w:eastAsia="ja-JP"/>
        </w:rPr>
        <w:t>восстановительного потенциала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которая зависит от:</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природы окисленной и восстановленной формы данной сопряжен</w:t>
      </w:r>
      <w:r w:rsidRPr="002D0C88">
        <w:rPr>
          <w:rFonts w:ascii="Times New Roman" w:eastAsia="Times New Roman" w:hAnsi="Times New Roman" w:cs="Times New Roman"/>
          <w:sz w:val="30"/>
          <w:szCs w:val="30"/>
          <w:lang w:eastAsia="ja-JP"/>
        </w:rPr>
        <w:softHyphen/>
        <w:t>ной пары;</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соотношения концентраций окисленной и восстановленной фор</w:t>
      </w:r>
      <w:r w:rsidRPr="002D0C88">
        <w:rPr>
          <w:rFonts w:ascii="Times New Roman" w:eastAsia="Times New Roman" w:hAnsi="Times New Roman" w:cs="Times New Roman"/>
          <w:sz w:val="30"/>
          <w:szCs w:val="30"/>
          <w:lang w:eastAsia="ja-JP"/>
        </w:rPr>
        <w:softHyphen/>
        <w:t>мы данной сопряженной пары;</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температуры.</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В тех случаях, когда в процессе превращения окислителя или восстановителя участвуют ионы Н</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или ОН-, (р зависит также и от рН раствора. Значение, которое принимает ф при стандартных условиях: концентрация всех компонентов, участвующих в реакции, включая ионы воды Н</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(в кислой среде) и ОН</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(в щелочной среде), равна 1 моль/л, температура 298К, называется </w:t>
      </w:r>
      <w:r w:rsidRPr="002D0C88">
        <w:rPr>
          <w:rFonts w:ascii="Times New Roman" w:eastAsia="Times New Roman" w:hAnsi="Times New Roman" w:cs="Times New Roman"/>
          <w:b/>
          <w:i/>
          <w:iCs/>
          <w:sz w:val="30"/>
          <w:szCs w:val="30"/>
          <w:lang w:eastAsia="ja-JP"/>
        </w:rPr>
        <w:t>стандартным восстановительным потенциалом</w:t>
      </w:r>
      <w:r w:rsidRPr="002D0C88">
        <w:rPr>
          <w:rFonts w:ascii="Times New Roman" w:eastAsia="Times New Roman" w:hAnsi="Times New Roman" w:cs="Times New Roman"/>
          <w:i/>
          <w:iCs/>
          <w:sz w:val="30"/>
          <w:szCs w:val="30"/>
          <w:lang w:eastAsia="ja-JP"/>
        </w:rPr>
        <w:t xml:space="preserve"> </w:t>
      </w:r>
      <w:r w:rsidRPr="002D0C88">
        <w:rPr>
          <w:rFonts w:ascii="Times New Roman" w:eastAsia="Times New Roman" w:hAnsi="Times New Roman" w:cs="Times New Roman"/>
          <w:sz w:val="30"/>
          <w:szCs w:val="30"/>
          <w:lang w:eastAsia="ja-JP"/>
        </w:rPr>
        <w:t xml:space="preserve">и обозначается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xml:space="preserve">. Величина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xml:space="preserve"> является количественной характеристикой окислительно-восста</w:t>
      </w:r>
      <w:r w:rsidRPr="002D0C88">
        <w:rPr>
          <w:rFonts w:ascii="Times New Roman" w:eastAsia="Times New Roman" w:hAnsi="Times New Roman" w:cs="Times New Roman"/>
          <w:sz w:val="30"/>
          <w:szCs w:val="30"/>
          <w:lang w:eastAsia="ja-JP"/>
        </w:rPr>
        <w:softHyphen/>
        <w:t>новительных свойств данной сопряженной окислительно-восста</w:t>
      </w:r>
      <w:r w:rsidRPr="002D0C88">
        <w:rPr>
          <w:rFonts w:ascii="Times New Roman" w:eastAsia="Times New Roman" w:hAnsi="Times New Roman" w:cs="Times New Roman"/>
          <w:sz w:val="30"/>
          <w:szCs w:val="30"/>
          <w:lang w:eastAsia="ja-JP"/>
        </w:rPr>
        <w:softHyphen/>
        <w:t>новительной пары при стандартных условиях.</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Способа определения абсолютного значения потенциалов для сопряжен</w:t>
      </w:r>
      <w:r w:rsidRPr="002D0C88">
        <w:rPr>
          <w:rFonts w:ascii="Times New Roman" w:eastAsia="Times New Roman" w:hAnsi="Times New Roman" w:cs="Times New Roman"/>
          <w:sz w:val="30"/>
          <w:szCs w:val="30"/>
          <w:lang w:eastAsia="ja-JP"/>
        </w:rPr>
        <w:softHyphen/>
        <w:t>ных окислительно-восстановительных пар не существует. Поэтому пользу</w:t>
      </w:r>
      <w:r w:rsidRPr="002D0C88">
        <w:rPr>
          <w:rFonts w:ascii="Times New Roman" w:eastAsia="Times New Roman" w:hAnsi="Times New Roman" w:cs="Times New Roman"/>
          <w:sz w:val="30"/>
          <w:szCs w:val="30"/>
          <w:lang w:eastAsia="ja-JP"/>
        </w:rPr>
        <w:softHyphen/>
        <w:t>ются относительными величинами, характеризующими потен</w:t>
      </w:r>
      <w:r w:rsidRPr="002D0C88">
        <w:rPr>
          <w:rFonts w:ascii="Times New Roman" w:eastAsia="Times New Roman" w:hAnsi="Times New Roman" w:cs="Times New Roman"/>
          <w:sz w:val="30"/>
          <w:szCs w:val="30"/>
          <w:lang w:eastAsia="ja-JP"/>
        </w:rPr>
        <w:softHyphen/>
        <w:t>циалы сопряженных пар относительно эталонной пары  2</w:t>
      </w:r>
      <w:r w:rsidRPr="002D0C88">
        <w:rPr>
          <w:rFonts w:ascii="Times New Roman" w:eastAsia="Times New Roman" w:hAnsi="Times New Roman" w:cs="Times New Roman"/>
          <w:sz w:val="30"/>
          <w:szCs w:val="30"/>
          <w:lang w:val="en-US" w:eastAsia="ja-JP"/>
        </w:rPr>
        <w:t>H</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+ 2</w:t>
      </w:r>
      <w:r w:rsidRPr="002D0C88">
        <w:rPr>
          <w:rFonts w:ascii="Times New Roman" w:eastAsia="Times New Roman" w:hAnsi="Times New Roman" w:cs="Times New Roman"/>
          <w:sz w:val="30"/>
          <w:szCs w:val="30"/>
          <w:lang w:val="en-US" w:eastAsia="ja-JP"/>
        </w:rPr>
        <w:t>e</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 </w:t>
      </w:r>
      <m:oMath>
        <m:sSubSup>
          <m:sSubSupPr>
            <m:ctrlPr>
              <w:rPr>
                <w:rFonts w:ascii="Cambria Math" w:eastAsia="Times New Roman" w:hAnsi="Cambria Math" w:cs="Times New Roman"/>
                <w:i/>
                <w:sz w:val="30"/>
                <w:szCs w:val="30"/>
                <w:lang w:eastAsia="ja-JP"/>
              </w:rPr>
            </m:ctrlPr>
          </m:sSubSupPr>
          <m:e>
            <m:r>
              <w:rPr>
                <w:rFonts w:ascii="Cambria Math" w:eastAsia="Times New Roman" w:hAnsi="Cambria Math" w:cs="Times New Roman"/>
                <w:sz w:val="30"/>
                <w:szCs w:val="30"/>
                <w:lang w:eastAsia="ja-JP"/>
              </w:rPr>
              <m:t>H</m:t>
            </m:r>
          </m:e>
          <m:sub>
            <m:r>
              <w:rPr>
                <w:rFonts w:ascii="Cambria Math" w:eastAsia="Times New Roman" w:hAnsi="Cambria Math" w:cs="Times New Roman"/>
                <w:sz w:val="30"/>
                <w:szCs w:val="30"/>
                <w:lang w:eastAsia="ja-JP"/>
              </w:rPr>
              <m:t>2</m:t>
            </m:r>
          </m:sub>
          <m:sup>
            <m:r>
              <w:rPr>
                <w:rFonts w:ascii="Cambria Math" w:eastAsia="Times New Roman" w:hAnsi="Cambria Math" w:cs="Times New Roman"/>
                <w:sz w:val="30"/>
                <w:szCs w:val="30"/>
                <w:lang w:eastAsia="ja-JP"/>
              </w:rPr>
              <m:t>0</m:t>
            </m:r>
          </m:sup>
        </m:sSubSup>
      </m:oMath>
      <w:r w:rsidRPr="002D0C88">
        <w:rPr>
          <w:rFonts w:ascii="Times New Roman" w:eastAsia="Times New Roman" w:hAnsi="Times New Roman" w:cs="Times New Roman"/>
          <w:sz w:val="30"/>
          <w:szCs w:val="30"/>
          <w:lang w:eastAsia="ja-JP"/>
        </w:rPr>
        <w:t>, потенциал которой при стандартных условиях принят условно равным нулю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 xml:space="preserve">0 </w:t>
      </w:r>
      <w:r w:rsidRPr="002D0C88">
        <w:rPr>
          <w:rFonts w:ascii="Times New Roman" w:eastAsia="Times New Roman" w:hAnsi="Times New Roman" w:cs="Times New Roman"/>
          <w:sz w:val="30"/>
          <w:szCs w:val="30"/>
          <w:lang w:eastAsia="ru-RU"/>
        </w:rPr>
        <w:t>(</w:t>
      </w:r>
      <w:r w:rsidRPr="002D0C88">
        <w:rPr>
          <w:rFonts w:ascii="Times New Roman" w:eastAsia="Times New Roman" w:hAnsi="Times New Roman" w:cs="Times New Roman"/>
          <w:sz w:val="30"/>
          <w:szCs w:val="30"/>
          <w:lang w:eastAsia="ja-JP"/>
        </w:rPr>
        <w:t>2</w:t>
      </w:r>
      <w:r w:rsidRPr="002D0C88">
        <w:rPr>
          <w:rFonts w:ascii="Times New Roman" w:eastAsia="Times New Roman" w:hAnsi="Times New Roman" w:cs="Times New Roman"/>
          <w:sz w:val="30"/>
          <w:szCs w:val="30"/>
          <w:lang w:val="en-US" w:eastAsia="ja-JP"/>
        </w:rPr>
        <w:t>H</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w:t>
      </w:r>
      <m:oMath>
        <m:sSubSup>
          <m:sSubSupPr>
            <m:ctrlPr>
              <w:rPr>
                <w:rFonts w:ascii="Cambria Math" w:eastAsia="Times New Roman" w:hAnsi="Cambria Math" w:cs="Times New Roman"/>
                <w:i/>
                <w:sz w:val="30"/>
                <w:szCs w:val="30"/>
                <w:lang w:eastAsia="ja-JP"/>
              </w:rPr>
            </m:ctrlPr>
          </m:sSubSupPr>
          <m:e>
            <m:r>
              <w:rPr>
                <w:rFonts w:ascii="Cambria Math" w:eastAsia="Times New Roman" w:hAnsi="Cambria Math" w:cs="Times New Roman"/>
                <w:sz w:val="30"/>
                <w:szCs w:val="30"/>
                <w:lang w:eastAsia="ja-JP"/>
              </w:rPr>
              <m:t>H</m:t>
            </m:r>
          </m:e>
          <m:sub>
            <m:r>
              <w:rPr>
                <w:rFonts w:ascii="Cambria Math" w:eastAsia="Times New Roman" w:hAnsi="Cambria Math" w:cs="Times New Roman"/>
                <w:sz w:val="30"/>
                <w:szCs w:val="30"/>
                <w:lang w:eastAsia="ja-JP"/>
              </w:rPr>
              <m:t>2</m:t>
            </m:r>
          </m:sub>
          <m:sup>
            <m:r>
              <w:rPr>
                <w:rFonts w:ascii="Cambria Math" w:eastAsia="Times New Roman" w:hAnsi="Cambria Math" w:cs="Times New Roman"/>
                <w:sz w:val="30"/>
                <w:szCs w:val="30"/>
                <w:lang w:eastAsia="ja-JP"/>
              </w:rPr>
              <m:t>0</m:t>
            </m:r>
          </m:sup>
        </m:sSubSup>
      </m:oMath>
      <w:r w:rsidRPr="002D0C88">
        <w:rPr>
          <w:rFonts w:ascii="Times New Roman" w:eastAsia="Times New Roman" w:hAnsi="Times New Roman" w:cs="Times New Roman"/>
          <w:sz w:val="30"/>
          <w:szCs w:val="30"/>
          <w:lang w:eastAsia="ru-RU"/>
        </w:rPr>
        <w:t>) = 0</w:t>
      </w:r>
      <w:r w:rsidRPr="002D0C88">
        <w:rPr>
          <w:rFonts w:ascii="Times New Roman" w:eastAsia="Times New Roman" w:hAnsi="Times New Roman" w:cs="Times New Roman"/>
          <w:sz w:val="30"/>
          <w:szCs w:val="30"/>
          <w:lang w:eastAsia="ja-JP"/>
        </w:rPr>
        <w:t>).</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xml:space="preserve">Положительное значение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0</w:t>
      </w:r>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ja-JP"/>
        </w:rPr>
        <w:t xml:space="preserve">имеют окислительно-восстановительные пары, в которых окисленная форма присоединяет электроны легче, чем катион водорода в эталонной паре. Отрицательное значение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0</w:t>
      </w:r>
      <w:r w:rsidRPr="002D0C88">
        <w:rPr>
          <w:rFonts w:ascii="Times New Roman" w:eastAsia="Times New Roman" w:hAnsi="Times New Roman" w:cs="Times New Roman"/>
          <w:sz w:val="30"/>
          <w:szCs w:val="30"/>
          <w:lang w:eastAsia="ja-JP"/>
        </w:rPr>
        <w:t xml:space="preserve"> имеют окислительно-восстановительные пары, в которых окисленная форма при</w:t>
      </w:r>
      <w:r w:rsidRPr="002D0C88">
        <w:rPr>
          <w:rFonts w:ascii="Times New Roman" w:eastAsia="Times New Roman" w:hAnsi="Times New Roman" w:cs="Times New Roman"/>
          <w:sz w:val="30"/>
          <w:szCs w:val="30"/>
          <w:lang w:eastAsia="ja-JP"/>
        </w:rPr>
        <w:softHyphen/>
        <w:t xml:space="preserve">соединяет электроны труднее, чем Н+ в эталонной паре. Следовательно, чем больше (т. е. положительнее) значение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0</w:t>
      </w:r>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eastAsia="ja-JP"/>
        </w:rPr>
        <w:lastRenderedPageBreak/>
        <w:t>данной сопряженной окисли</w:t>
      </w:r>
      <w:r w:rsidRPr="002D0C88">
        <w:rPr>
          <w:rFonts w:ascii="Times New Roman" w:eastAsia="Times New Roman" w:hAnsi="Times New Roman" w:cs="Times New Roman"/>
          <w:sz w:val="30"/>
          <w:szCs w:val="30"/>
          <w:lang w:eastAsia="ja-JP"/>
        </w:rPr>
        <w:softHyphen/>
        <w:t>тельно-восстановительной пары, тем сильнее выражены ее окислительные свойства, а восстановительные свойства - соответственно слабее.</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xml:space="preserve">В условиях, отличных от стандартных, величина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xml:space="preserve"> рассчиты</w:t>
      </w:r>
      <w:r w:rsidRPr="002D0C88">
        <w:rPr>
          <w:rFonts w:ascii="Times New Roman" w:eastAsia="Times New Roman" w:hAnsi="Times New Roman" w:cs="Times New Roman"/>
          <w:sz w:val="30"/>
          <w:szCs w:val="30"/>
          <w:lang w:eastAsia="ja-JP"/>
        </w:rPr>
        <w:softHyphen/>
        <w:t>вается по уравнению Нернста.</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Суть окислительно-восстановительных реакций заключается в конкуренции за присоединение электрона между участвую</w:t>
      </w:r>
      <w:r w:rsidRPr="002D0C88">
        <w:rPr>
          <w:rFonts w:ascii="Times New Roman" w:eastAsia="Times New Roman" w:hAnsi="Times New Roman" w:cs="Times New Roman"/>
          <w:sz w:val="30"/>
          <w:szCs w:val="30"/>
          <w:lang w:eastAsia="ja-JP"/>
        </w:rPr>
        <w:softHyphen/>
        <w:t>щими окислителями. При этом электрон присоединяет та со</w:t>
      </w:r>
      <w:r w:rsidRPr="002D0C88">
        <w:rPr>
          <w:rFonts w:ascii="Times New Roman" w:eastAsia="Times New Roman" w:hAnsi="Times New Roman" w:cs="Times New Roman"/>
          <w:sz w:val="30"/>
          <w:szCs w:val="30"/>
          <w:lang w:eastAsia="ja-JP"/>
        </w:rPr>
        <w:softHyphen/>
        <w:t>пряженная пара, окисленная форма которой сильнее его удер</w:t>
      </w:r>
      <w:r w:rsidRPr="002D0C88">
        <w:rPr>
          <w:rFonts w:ascii="Times New Roman" w:eastAsia="Times New Roman" w:hAnsi="Times New Roman" w:cs="Times New Roman"/>
          <w:sz w:val="30"/>
          <w:szCs w:val="30"/>
          <w:lang w:eastAsia="ja-JP"/>
        </w:rPr>
        <w:softHyphen/>
        <w:t xml:space="preserve">живает. Это отражает следующая схема: </w:t>
      </w:r>
    </w:p>
    <w:tbl>
      <w:tblPr>
        <w:tblW w:w="0" w:type="auto"/>
        <w:tblCellSpacing w:w="15" w:type="dxa"/>
        <w:tblInd w:w="225" w:type="dxa"/>
        <w:tblLook w:val="04A0" w:firstRow="1" w:lastRow="0" w:firstColumn="1" w:lastColumn="0" w:noHBand="0" w:noVBand="1"/>
      </w:tblPr>
      <w:tblGrid>
        <w:gridCol w:w="859"/>
        <w:gridCol w:w="6664"/>
      </w:tblGrid>
      <w:tr w:rsidR="00066A80" w:rsidRPr="002D0C88" w:rsidTr="00202DB9">
        <w:trPr>
          <w:gridAfter w:val="1"/>
          <w:tblCellSpacing w:w="15" w:type="dxa"/>
        </w:trPr>
        <w:tc>
          <w:tcPr>
            <w:tcW w:w="0" w:type="auto"/>
            <w:tcMar>
              <w:top w:w="15" w:type="dxa"/>
              <w:left w:w="15" w:type="dxa"/>
              <w:bottom w:w="15" w:type="dxa"/>
              <w:right w:w="15" w:type="dxa"/>
            </w:tcMar>
            <w:vAlign w:val="center"/>
            <w:hideMark/>
          </w:tcPr>
          <w:p w:rsidR="00066A80" w:rsidRPr="002D0C88" w:rsidRDefault="00066A80" w:rsidP="00202DB9">
            <w:pPr>
              <w:spacing w:after="0"/>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w:t>
            </w:r>
          </w:p>
        </w:tc>
      </w:tr>
      <w:tr w:rsidR="00066A80" w:rsidRPr="002D0C88" w:rsidTr="00202DB9">
        <w:trPr>
          <w:tblCellSpacing w:w="15" w:type="dxa"/>
        </w:trPr>
        <w:tc>
          <w:tcPr>
            <w:tcW w:w="0" w:type="auto"/>
            <w:tcMar>
              <w:top w:w="15" w:type="dxa"/>
              <w:left w:w="15" w:type="dxa"/>
              <w:bottom w:w="15" w:type="dxa"/>
              <w:right w:w="15" w:type="dxa"/>
            </w:tcMar>
            <w:vAlign w:val="center"/>
            <w:hideMark/>
          </w:tcPr>
          <w:p w:rsidR="00066A80" w:rsidRPr="002D0C88" w:rsidRDefault="00066A80" w:rsidP="00202DB9">
            <w:pPr>
              <w:spacing w:after="0"/>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w:t>
            </w:r>
          </w:p>
        </w:tc>
        <w:tc>
          <w:tcPr>
            <w:tcW w:w="0" w:type="auto"/>
            <w:tcMar>
              <w:top w:w="15" w:type="dxa"/>
              <w:left w:w="15" w:type="dxa"/>
              <w:bottom w:w="15" w:type="dxa"/>
              <w:right w:w="15" w:type="dxa"/>
            </w:tcMar>
            <w:vAlign w:val="center"/>
            <w:hideMark/>
          </w:tcPr>
          <w:p w:rsidR="00066A80" w:rsidRPr="002D0C88" w:rsidRDefault="00066A80" w:rsidP="00202DB9">
            <w:pPr>
              <w:spacing w:after="0"/>
              <w:ind w:firstLine="709"/>
              <w:jc w:val="center"/>
              <w:rPr>
                <w:rFonts w:ascii="Times New Roman" w:eastAsia="Times New Roman" w:hAnsi="Times New Roman" w:cs="Times New Roman"/>
                <w:sz w:val="30"/>
                <w:szCs w:val="30"/>
                <w:lang w:eastAsia="ja-JP"/>
              </w:rPr>
            </w:pPr>
            <w:r w:rsidRPr="002D0C88">
              <w:rPr>
                <w:rFonts w:ascii="Times New Roman" w:eastAsia="Times New Roman" w:hAnsi="Times New Roman" w:cs="Times New Roman"/>
                <w:noProof/>
                <w:sz w:val="30"/>
                <w:szCs w:val="30"/>
                <w:lang w:eastAsia="ru-RU"/>
              </w:rPr>
              <w:drawing>
                <wp:inline distT="0" distB="0" distL="0" distR="0" wp14:anchorId="1AC4D5BC" wp14:editId="0C4858E7">
                  <wp:extent cx="3724275" cy="952500"/>
                  <wp:effectExtent l="0" t="0" r="9525" b="0"/>
                  <wp:docPr id="77" name="Рисунок 70" descr="http://konspekta.net/studopediaorg/baza1/169953384948.files/image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descr="http://konspekta.net/studopediaorg/baza1/169953384948.files/image831.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24275" cy="952500"/>
                          </a:xfrm>
                          <a:prstGeom prst="rect">
                            <a:avLst/>
                          </a:prstGeom>
                          <a:noFill/>
                          <a:ln>
                            <a:noFill/>
                          </a:ln>
                        </pic:spPr>
                      </pic:pic>
                    </a:graphicData>
                  </a:graphic>
                </wp:inline>
              </w:drawing>
            </w:r>
          </w:p>
        </w:tc>
      </w:tr>
    </w:tbl>
    <w:p w:rsidR="00066A80" w:rsidRPr="002D0C88" w:rsidRDefault="00066A80" w:rsidP="00066A80">
      <w:pPr>
        <w:shd w:val="clear" w:color="auto" w:fill="FFFFFF"/>
        <w:spacing w:after="0" w:line="240" w:lineRule="auto"/>
        <w:ind w:firstLine="709"/>
        <w:jc w:val="center"/>
        <w:rPr>
          <w:rFonts w:ascii="Times New Roman" w:eastAsia="Times New Roman" w:hAnsi="Times New Roman" w:cs="Times New Roman"/>
          <w:sz w:val="25"/>
          <w:szCs w:val="25"/>
          <w:lang w:eastAsia="ja-JP"/>
        </w:rPr>
      </w:pPr>
      <w:r w:rsidRPr="002D0C88">
        <w:rPr>
          <w:rFonts w:ascii="Times New Roman" w:eastAsia="Times New Roman" w:hAnsi="Times New Roman" w:cs="Times New Roman"/>
          <w:sz w:val="25"/>
          <w:szCs w:val="25"/>
          <w:lang w:eastAsia="ja-JP"/>
        </w:rPr>
        <w:t>Рисунок 15.1 – Смещение окислительно-восстановительного равновесия</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Сопоставляя потенциалы сопряженных пар, участвующих в окислительно-восстановительной реакции, можно заранее опре</w:t>
      </w:r>
      <w:r w:rsidRPr="002D0C88">
        <w:rPr>
          <w:rFonts w:ascii="Times New Roman" w:eastAsia="Times New Roman" w:hAnsi="Times New Roman" w:cs="Times New Roman"/>
          <w:sz w:val="30"/>
          <w:szCs w:val="30"/>
          <w:lang w:eastAsia="ja-JP"/>
        </w:rPr>
        <w:softHyphen/>
        <w:t>делить направление, в котором будет самопроизвольно проте</w:t>
      </w:r>
      <w:r w:rsidRPr="002D0C88">
        <w:rPr>
          <w:rFonts w:ascii="Times New Roman" w:eastAsia="Times New Roman" w:hAnsi="Times New Roman" w:cs="Times New Roman"/>
          <w:sz w:val="30"/>
          <w:szCs w:val="30"/>
          <w:lang w:eastAsia="ja-JP"/>
        </w:rPr>
        <w:softHyphen/>
        <w:t>кать та или иная реакция.</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b/>
          <w:sz w:val="30"/>
          <w:szCs w:val="30"/>
          <w:lang w:eastAsia="ja-JP"/>
        </w:rPr>
      </w:pPr>
      <w:r w:rsidRPr="002D0C88">
        <w:rPr>
          <w:rFonts w:ascii="Times New Roman" w:eastAsia="Times New Roman" w:hAnsi="Times New Roman" w:cs="Times New Roman"/>
          <w:b/>
          <w:i/>
          <w:iCs/>
          <w:sz w:val="30"/>
          <w:szCs w:val="30"/>
          <w:lang w:eastAsia="ja-JP"/>
        </w:rPr>
        <w:t>При взаимодействии двух сопряженных окислительно-вос</w:t>
      </w:r>
      <w:r w:rsidRPr="002D0C88">
        <w:rPr>
          <w:rFonts w:ascii="Times New Roman" w:eastAsia="Times New Roman" w:hAnsi="Times New Roman" w:cs="Times New Roman"/>
          <w:b/>
          <w:i/>
          <w:iCs/>
          <w:sz w:val="30"/>
          <w:szCs w:val="30"/>
          <w:lang w:eastAsia="ja-JP"/>
        </w:rPr>
        <w:softHyphen/>
        <w:t>становительных пар окислителем всегда будет окислен</w:t>
      </w:r>
      <w:r w:rsidRPr="002D0C88">
        <w:rPr>
          <w:rFonts w:ascii="Times New Roman" w:eastAsia="Times New Roman" w:hAnsi="Times New Roman" w:cs="Times New Roman"/>
          <w:b/>
          <w:i/>
          <w:iCs/>
          <w:sz w:val="30"/>
          <w:szCs w:val="30"/>
          <w:lang w:eastAsia="ja-JP"/>
        </w:rPr>
        <w:softHyphen/>
        <w:t>ная форма той пары, потенциал которой имеет более по</w:t>
      </w:r>
      <w:r w:rsidRPr="002D0C88">
        <w:rPr>
          <w:rFonts w:ascii="Times New Roman" w:eastAsia="Times New Roman" w:hAnsi="Times New Roman" w:cs="Times New Roman"/>
          <w:b/>
          <w:i/>
          <w:iCs/>
          <w:sz w:val="30"/>
          <w:szCs w:val="30"/>
          <w:lang w:eastAsia="ja-JP"/>
        </w:rPr>
        <w:softHyphen/>
        <w:t>ложительное значение.</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b/>
          <w:bCs/>
          <w:sz w:val="30"/>
          <w:szCs w:val="30"/>
          <w:lang w:eastAsia="ja-JP"/>
        </w:rPr>
        <w:t xml:space="preserve">Пример. </w:t>
      </w:r>
      <w:r w:rsidRPr="002D0C88">
        <w:rPr>
          <w:rFonts w:ascii="Times New Roman" w:eastAsia="Times New Roman" w:hAnsi="Times New Roman" w:cs="Times New Roman"/>
          <w:sz w:val="30"/>
          <w:szCs w:val="30"/>
          <w:lang w:eastAsia="ja-JP"/>
        </w:rPr>
        <w:t>В реакционной смеси содержатся две сопряженные окислительно-восстановительные пары: </w:t>
      </w:r>
      <w:r w:rsidRPr="002D0C88">
        <w:rPr>
          <w:rFonts w:ascii="Times New Roman" w:eastAsia="Times New Roman" w:hAnsi="Times New Roman" w:cs="Times New Roman"/>
          <w:sz w:val="30"/>
          <w:szCs w:val="30"/>
          <w:lang w:val="en-US" w:eastAsia="ja-JP"/>
        </w:rPr>
        <w:t>I</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eastAsia="ja-JP"/>
        </w:rPr>
        <w:t xml:space="preserve">, </w:t>
      </w:r>
      <w:r w:rsidRPr="002D0C88">
        <w:rPr>
          <w:rFonts w:ascii="Times New Roman" w:eastAsia="Times New Roman" w:hAnsi="Times New Roman" w:cs="Times New Roman"/>
          <w:sz w:val="30"/>
          <w:szCs w:val="30"/>
          <w:lang w:val="en-US" w:eastAsia="ja-JP"/>
        </w:rPr>
        <w:t>I</w:t>
      </w:r>
      <w:r w:rsidRPr="002D0C88">
        <w:rPr>
          <w:rFonts w:ascii="Times New Roman" w:eastAsia="Times New Roman" w:hAnsi="Times New Roman" w:cs="Times New Roman"/>
          <w:sz w:val="30"/>
          <w:szCs w:val="30"/>
          <w:vertAlign w:val="superscript"/>
          <w:lang w:eastAsia="ja-JP"/>
        </w:rPr>
        <w:t>–</w:t>
      </w:r>
      <w:r w:rsidRPr="002D0C88">
        <w:rPr>
          <w:rFonts w:ascii="Times New Roman" w:eastAsia="Times New Roman" w:hAnsi="Times New Roman" w:cs="Times New Roman"/>
          <w:sz w:val="30"/>
          <w:szCs w:val="30"/>
          <w:lang w:eastAsia="ja-JP"/>
        </w:rPr>
        <w:t xml:space="preserve">,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vertAlign w:val="superscript"/>
          <w:lang w:eastAsia="ru-RU"/>
        </w:rPr>
        <w:t>0</w:t>
      </w:r>
      <w:r w:rsidRPr="002D0C88">
        <w:rPr>
          <w:rFonts w:ascii="Times New Roman" w:eastAsia="Times New Roman" w:hAnsi="Times New Roman" w:cs="Times New Roman"/>
          <w:sz w:val="30"/>
          <w:szCs w:val="30"/>
          <w:lang w:eastAsia="ru-RU"/>
        </w:rPr>
        <w:t xml:space="preserve"> (</w:t>
      </w:r>
      <m:oMath>
        <m:sSubSup>
          <m:sSubSupPr>
            <m:ctrlPr>
              <w:rPr>
                <w:rFonts w:ascii="Cambria Math" w:eastAsia="Times New Roman" w:hAnsi="Cambria Math" w:cs="Times New Roman"/>
                <w:i/>
                <w:sz w:val="30"/>
                <w:szCs w:val="30"/>
                <w:lang w:eastAsia="ru-RU"/>
              </w:rPr>
            </m:ctrlPr>
          </m:sSubSupPr>
          <m:e>
            <m:r>
              <w:rPr>
                <w:rFonts w:ascii="Cambria Math" w:eastAsia="Times New Roman" w:hAnsi="Cambria Math" w:cs="Times New Roman"/>
                <w:sz w:val="30"/>
                <w:szCs w:val="30"/>
                <w:lang w:eastAsia="ru-RU"/>
              </w:rPr>
              <m:t>I</m:t>
            </m:r>
          </m:e>
          <m:sub>
            <m:r>
              <w:rPr>
                <w:rFonts w:ascii="Cambria Math" w:eastAsia="Times New Roman" w:hAnsi="Cambria Math" w:cs="Times New Roman"/>
                <w:sz w:val="30"/>
                <w:szCs w:val="30"/>
                <w:lang w:eastAsia="ru-RU"/>
              </w:rPr>
              <m:t>2</m:t>
            </m:r>
          </m:sub>
          <m:sup>
            <m:r>
              <w:rPr>
                <w:rFonts w:ascii="Cambria Math" w:eastAsia="Times New Roman" w:hAnsi="Cambria Math" w:cs="Times New Roman"/>
                <w:sz w:val="30"/>
                <w:szCs w:val="30"/>
                <w:lang w:eastAsia="ru-RU"/>
              </w:rPr>
              <m:t>0</m:t>
            </m:r>
          </m:sup>
        </m:sSubSup>
      </m:oMath>
      <w:r w:rsidRPr="002D0C88">
        <w:rPr>
          <w:rFonts w:ascii="Times New Roman" w:eastAsia="Times New Roman" w:hAnsi="Times New Roman" w:cs="Times New Roman"/>
          <w:sz w:val="30"/>
          <w:szCs w:val="30"/>
          <w:lang w:eastAsia="ru-RU"/>
        </w:rPr>
        <w:t xml:space="preserve">, </w:t>
      </w:r>
      <w:r w:rsidRPr="002D0C88">
        <w:rPr>
          <w:rFonts w:ascii="Times New Roman" w:eastAsia="Times New Roman" w:hAnsi="Times New Roman" w:cs="Times New Roman"/>
          <w:sz w:val="30"/>
          <w:szCs w:val="30"/>
          <w:lang w:val="en-US" w:eastAsia="ru-RU"/>
        </w:rPr>
        <w:t>I</w:t>
      </w:r>
      <w:r w:rsidRPr="002D0C88">
        <w:rPr>
          <w:rFonts w:ascii="Times New Roman" w:eastAsia="Times New Roman" w:hAnsi="Times New Roman" w:cs="Times New Roman"/>
          <w:sz w:val="30"/>
          <w:szCs w:val="30"/>
          <w:vertAlign w:val="superscript"/>
          <w:lang w:eastAsia="ru-RU"/>
        </w:rPr>
        <w:t>–</w:t>
      </w:r>
      <w:r w:rsidRPr="002D0C88">
        <w:rPr>
          <w:rFonts w:ascii="Times New Roman" w:eastAsia="Times New Roman" w:hAnsi="Times New Roman" w:cs="Times New Roman"/>
          <w:sz w:val="30"/>
          <w:szCs w:val="30"/>
          <w:lang w:eastAsia="ru-RU"/>
        </w:rPr>
        <w:t>) = 0,54 В).</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Так как первая пара содержит более сильный окислитель (I</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eastAsia="ja-JP"/>
        </w:rPr>
        <w:t>), чем вторая пара (S), то в стандартных условиях самопроизвольно пойдет реакция, в которой окисли</w:t>
      </w:r>
      <w:r w:rsidRPr="002D0C88">
        <w:rPr>
          <w:rFonts w:ascii="Times New Roman" w:eastAsia="Times New Roman" w:hAnsi="Times New Roman" w:cs="Times New Roman"/>
          <w:sz w:val="30"/>
          <w:szCs w:val="30"/>
          <w:lang w:eastAsia="ja-JP"/>
        </w:rPr>
        <w:softHyphen/>
        <w:t>телем будет I</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eastAsia="ja-JP"/>
        </w:rPr>
        <w:t>, а восстановителем </w:t>
      </w:r>
      <w:r w:rsidRPr="002D0C88">
        <w:rPr>
          <w:rFonts w:ascii="Times New Roman" w:eastAsia="Times New Roman" w:hAnsi="Times New Roman" w:cs="Times New Roman"/>
          <w:sz w:val="30"/>
          <w:szCs w:val="30"/>
          <w:lang w:val="en-US" w:eastAsia="ja-JP"/>
        </w:rPr>
        <w:t>H</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val="en-US" w:eastAsia="ja-JP"/>
        </w:rPr>
        <w:t>S</w:t>
      </w:r>
      <w:r w:rsidRPr="002D0C88">
        <w:rPr>
          <w:rFonts w:ascii="Times New Roman" w:eastAsia="Times New Roman" w:hAnsi="Times New Roman" w:cs="Times New Roman"/>
          <w:sz w:val="30"/>
          <w:szCs w:val="30"/>
          <w:lang w:eastAsia="ja-JP"/>
        </w:rPr>
        <w:t xml:space="preserve">: </w:t>
      </w:r>
      <w:r w:rsidRPr="002D0C88">
        <w:rPr>
          <w:rFonts w:ascii="Times New Roman" w:eastAsia="Times New Roman" w:hAnsi="Times New Roman" w:cs="Times New Roman"/>
          <w:sz w:val="30"/>
          <w:szCs w:val="30"/>
          <w:lang w:val="en-US" w:eastAsia="ja-JP"/>
        </w:rPr>
        <w:t>I</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eastAsia="ja-JP"/>
        </w:rPr>
        <w:t xml:space="preserve"> + </w:t>
      </w:r>
      <w:r w:rsidRPr="002D0C88">
        <w:rPr>
          <w:rFonts w:ascii="Times New Roman" w:eastAsia="Times New Roman" w:hAnsi="Times New Roman" w:cs="Times New Roman"/>
          <w:sz w:val="30"/>
          <w:szCs w:val="30"/>
          <w:lang w:val="en-US" w:eastAsia="ja-JP"/>
        </w:rPr>
        <w:t>H</w:t>
      </w:r>
      <w:r w:rsidRPr="002D0C88">
        <w:rPr>
          <w:rFonts w:ascii="Times New Roman" w:eastAsia="Times New Roman" w:hAnsi="Times New Roman" w:cs="Times New Roman"/>
          <w:sz w:val="30"/>
          <w:szCs w:val="30"/>
          <w:vertAlign w:val="subscript"/>
          <w:lang w:eastAsia="ja-JP"/>
        </w:rPr>
        <w:t>2</w:t>
      </w:r>
      <w:r w:rsidRPr="002D0C88">
        <w:rPr>
          <w:rFonts w:ascii="Times New Roman" w:eastAsia="Times New Roman" w:hAnsi="Times New Roman" w:cs="Times New Roman"/>
          <w:sz w:val="30"/>
          <w:szCs w:val="30"/>
          <w:lang w:val="en-US" w:eastAsia="ja-JP"/>
        </w:rPr>
        <w:t>S</w:t>
      </w:r>
      <w:r w:rsidRPr="002D0C88">
        <w:rPr>
          <w:rFonts w:ascii="Times New Roman" w:eastAsia="Times New Roman" w:hAnsi="Times New Roman" w:cs="Times New Roman"/>
          <w:sz w:val="30"/>
          <w:szCs w:val="30"/>
          <w:lang w:eastAsia="ja-JP"/>
        </w:rPr>
        <w:t xml:space="preserve"> = 2</w:t>
      </w:r>
      <w:r w:rsidRPr="002D0C88">
        <w:rPr>
          <w:rFonts w:ascii="Times New Roman" w:eastAsia="Times New Roman" w:hAnsi="Times New Roman" w:cs="Times New Roman"/>
          <w:sz w:val="30"/>
          <w:szCs w:val="30"/>
          <w:lang w:val="en-US" w:eastAsia="ja-JP"/>
        </w:rPr>
        <w:t>HI</w:t>
      </w:r>
      <w:r w:rsidRPr="002D0C88">
        <w:rPr>
          <w:rFonts w:ascii="Times New Roman" w:eastAsia="Times New Roman" w:hAnsi="Times New Roman" w:cs="Times New Roman"/>
          <w:sz w:val="30"/>
          <w:szCs w:val="30"/>
          <w:lang w:eastAsia="ja-JP"/>
        </w:rPr>
        <w:t xml:space="preserve"> + </w:t>
      </w:r>
      <w:r w:rsidRPr="002D0C88">
        <w:rPr>
          <w:rFonts w:ascii="Times New Roman" w:eastAsia="Times New Roman" w:hAnsi="Times New Roman" w:cs="Times New Roman"/>
          <w:sz w:val="30"/>
          <w:szCs w:val="30"/>
          <w:lang w:val="en-US" w:eastAsia="ja-JP"/>
        </w:rPr>
        <w:t>S</w:t>
      </w:r>
      <w:r w:rsidRPr="002D0C88">
        <w:rPr>
          <w:rFonts w:ascii="Times New Roman" w:eastAsia="Times New Roman" w:hAnsi="Times New Roman" w:cs="Times New Roman"/>
          <w:sz w:val="30"/>
          <w:szCs w:val="30"/>
          <w:lang w:eastAsia="ja-JP"/>
        </w:rPr>
        <w:t>.</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Для определения направления окислительно-восстановитель</w:t>
      </w:r>
      <w:r w:rsidRPr="002D0C88">
        <w:rPr>
          <w:rFonts w:ascii="Times New Roman" w:eastAsia="Times New Roman" w:hAnsi="Times New Roman" w:cs="Times New Roman"/>
          <w:sz w:val="30"/>
          <w:szCs w:val="30"/>
          <w:lang w:eastAsia="ja-JP"/>
        </w:rPr>
        <w:softHyphen/>
        <w:t>ной реакции можно также пользоваться величиной ее ЭДС.</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b/>
          <w:i/>
          <w:sz w:val="30"/>
          <w:szCs w:val="30"/>
          <w:lang w:eastAsia="ja-JP"/>
        </w:rPr>
      </w:pPr>
      <w:r w:rsidRPr="002D0C88">
        <w:rPr>
          <w:rFonts w:ascii="Times New Roman" w:eastAsia="Times New Roman" w:hAnsi="Times New Roman" w:cs="Times New Roman"/>
          <w:b/>
          <w:i/>
          <w:iCs/>
          <w:sz w:val="30"/>
          <w:szCs w:val="30"/>
          <w:lang w:eastAsia="ja-JP"/>
        </w:rPr>
        <w:t>ЭДС окислительно-восстановительной реакции в стандарт</w:t>
      </w:r>
      <w:r w:rsidRPr="002D0C88">
        <w:rPr>
          <w:rFonts w:ascii="Times New Roman" w:eastAsia="Times New Roman" w:hAnsi="Times New Roman" w:cs="Times New Roman"/>
          <w:b/>
          <w:i/>
          <w:iCs/>
          <w:sz w:val="30"/>
          <w:szCs w:val="30"/>
          <w:lang w:eastAsia="ja-JP"/>
        </w:rPr>
        <w:softHyphen/>
        <w:t>ных условиях (Е°) численно равна разности стандартных потенциалов сопряженных окислительно-восстанлвительных пар, участвующих в реакции:</w:t>
      </w:r>
    </w:p>
    <w:tbl>
      <w:tblPr>
        <w:tblW w:w="0" w:type="auto"/>
        <w:tblCellSpacing w:w="15" w:type="dxa"/>
        <w:shd w:val="clear" w:color="auto" w:fill="FFFFFF"/>
        <w:tblLook w:val="04A0" w:firstRow="1" w:lastRow="0" w:firstColumn="1" w:lastColumn="0" w:noHBand="0" w:noVBand="1"/>
      </w:tblPr>
      <w:tblGrid>
        <w:gridCol w:w="96"/>
      </w:tblGrid>
      <w:tr w:rsidR="00066A80" w:rsidRPr="002D0C88" w:rsidTr="00202DB9">
        <w:trPr>
          <w:tblCellSpacing w:w="15" w:type="dxa"/>
        </w:trPr>
        <w:tc>
          <w:tcPr>
            <w:tcW w:w="0" w:type="auto"/>
            <w:shd w:val="clear" w:color="auto" w:fill="FFFFFF"/>
            <w:tcMar>
              <w:top w:w="15" w:type="dxa"/>
              <w:left w:w="15" w:type="dxa"/>
              <w:bottom w:w="15" w:type="dxa"/>
              <w:right w:w="15" w:type="dxa"/>
            </w:tcMar>
            <w:vAlign w:val="center"/>
            <w:hideMark/>
          </w:tcPr>
          <w:p w:rsidR="00066A80" w:rsidRPr="002D0C88" w:rsidRDefault="00066A80" w:rsidP="00202DB9">
            <w:pPr>
              <w:ind w:firstLine="709"/>
              <w:rPr>
                <w:rFonts w:ascii="Calibri" w:eastAsia="Calibri" w:hAnsi="Calibri" w:cs="Times New Roman"/>
              </w:rPr>
            </w:pPr>
          </w:p>
        </w:tc>
      </w:tr>
    </w:tbl>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b/>
          <w:i/>
          <w:iCs/>
          <w:sz w:val="30"/>
          <w:szCs w:val="30"/>
          <w:lang w:eastAsia="ja-JP"/>
        </w:rPr>
      </w:pPr>
      <w:r w:rsidRPr="002D0C88">
        <w:rPr>
          <w:rFonts w:ascii="Times New Roman" w:eastAsia="Times New Roman" w:hAnsi="Times New Roman" w:cs="Times New Roman"/>
          <w:b/>
          <w:i/>
          <w:iCs/>
          <w:sz w:val="30"/>
          <w:szCs w:val="30"/>
          <w:lang w:eastAsia="ja-JP"/>
        </w:rPr>
        <w:t>Условием самопроизвольного протекания окислительно-восстановительной реакиии является положительное зна</w:t>
      </w:r>
      <w:r w:rsidRPr="002D0C88">
        <w:rPr>
          <w:rFonts w:ascii="Times New Roman" w:eastAsia="Times New Roman" w:hAnsi="Times New Roman" w:cs="Times New Roman"/>
          <w:b/>
          <w:i/>
          <w:iCs/>
          <w:sz w:val="30"/>
          <w:szCs w:val="30"/>
          <w:lang w:eastAsia="ja-JP"/>
        </w:rPr>
        <w:softHyphen/>
        <w:t>чение ее ЭДС, т. е.</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i/>
          <w:sz w:val="30"/>
          <w:szCs w:val="30"/>
          <w:lang w:eastAsia="ja-JP"/>
        </w:rPr>
      </w:pPr>
    </w:p>
    <w:p w:rsidR="00066A80" w:rsidRPr="002D0C88" w:rsidRDefault="00066A80" w:rsidP="00066A80">
      <w:pPr>
        <w:shd w:val="clear" w:color="auto" w:fill="FFFFFF"/>
        <w:spacing w:after="0" w:line="240" w:lineRule="auto"/>
        <w:ind w:firstLine="709"/>
        <w:jc w:val="right"/>
        <w:rPr>
          <w:rFonts w:ascii="Times New Roman" w:eastAsia="Times New Roman" w:hAnsi="Times New Roman" w:cs="Times New Roman"/>
          <w:i/>
          <w:sz w:val="30"/>
          <w:szCs w:val="30"/>
          <w:lang w:eastAsia="ja-JP"/>
        </w:rPr>
      </w:pPr>
      <w:r w:rsidRPr="002D0C88">
        <w:rPr>
          <w:rFonts w:ascii="Times New Roman" w:eastAsia="Times New Roman" w:hAnsi="Times New Roman" w:cs="Times New Roman"/>
          <w:i/>
          <w:sz w:val="30"/>
          <w:szCs w:val="30"/>
          <w:lang w:val="en-US" w:eastAsia="ja-JP"/>
        </w:rPr>
        <w:t>E</w:t>
      </w:r>
      <w:r w:rsidRPr="002D0C88">
        <w:rPr>
          <w:rFonts w:ascii="Times New Roman" w:eastAsia="Times New Roman" w:hAnsi="Times New Roman" w:cs="Times New Roman"/>
          <w:i/>
          <w:sz w:val="30"/>
          <w:szCs w:val="30"/>
          <w:vertAlign w:val="superscript"/>
          <w:lang w:eastAsia="ja-JP"/>
        </w:rPr>
        <w:t>0</w:t>
      </w:r>
      <w:r w:rsidRPr="002D0C88">
        <w:rPr>
          <w:rFonts w:ascii="Times New Roman" w:eastAsia="Times New Roman" w:hAnsi="Times New Roman" w:cs="Times New Roman"/>
          <w:i/>
          <w:sz w:val="30"/>
          <w:szCs w:val="30"/>
          <w:lang w:eastAsia="ja-JP"/>
        </w:rPr>
        <w:t xml:space="preserve"> = </w:t>
      </w:r>
      <m:oMath>
        <m:sSubSup>
          <m:sSubSupPr>
            <m:ctrlPr>
              <w:rPr>
                <w:rFonts w:ascii="Cambria Math" w:eastAsia="Times New Roman" w:hAnsi="Cambria Math" w:cs="Times New Roman"/>
                <w:i/>
                <w:sz w:val="30"/>
                <w:szCs w:val="30"/>
                <w:lang w:val="en-US" w:eastAsia="ja-JP"/>
              </w:rPr>
            </m:ctrlPr>
          </m:sSubSupPr>
          <m:e>
            <m:r>
              <w:rPr>
                <w:rFonts w:ascii="Cambria Math" w:eastAsia="Times New Roman" w:hAnsi="Cambria Math" w:cs="Times New Roman"/>
                <w:i/>
                <w:sz w:val="30"/>
                <w:szCs w:val="30"/>
                <w:lang w:eastAsia="ru-RU"/>
              </w:rPr>
              <w:sym w:font="Symbol" w:char="F06A"/>
            </m:r>
          </m:e>
          <m:sub>
            <m:r>
              <w:rPr>
                <w:rFonts w:ascii="Cambria Math" w:eastAsia="Times New Roman" w:hAnsi="Cambria Math" w:cs="Times New Roman"/>
                <w:sz w:val="30"/>
                <w:szCs w:val="30"/>
                <w:lang w:eastAsia="ja-JP"/>
              </w:rPr>
              <m:t>ок</m:t>
            </m:r>
          </m:sub>
          <m:sup>
            <m:r>
              <w:rPr>
                <w:rFonts w:ascii="Cambria Math" w:eastAsia="Times New Roman" w:hAnsi="Cambria Math" w:cs="Times New Roman"/>
                <w:sz w:val="30"/>
                <w:szCs w:val="30"/>
                <w:lang w:eastAsia="ja-JP"/>
              </w:rPr>
              <m:t>0</m:t>
            </m:r>
          </m:sup>
        </m:sSubSup>
        <m:r>
          <w:rPr>
            <w:rFonts w:ascii="Cambria Math" w:eastAsia="Times New Roman" w:hAnsi="Cambria Math" w:cs="Times New Roman"/>
            <w:sz w:val="30"/>
            <w:szCs w:val="30"/>
            <w:lang w:eastAsia="ja-JP"/>
          </w:rPr>
          <m:t xml:space="preserve"> </m:t>
        </m:r>
        <m:sSubSup>
          <m:sSubSupPr>
            <m:ctrlPr>
              <w:rPr>
                <w:rFonts w:ascii="Cambria Math" w:eastAsia="Times New Roman" w:hAnsi="Cambria Math" w:cs="Times New Roman"/>
                <w:i/>
                <w:sz w:val="30"/>
                <w:szCs w:val="30"/>
                <w:lang w:val="en-US" w:eastAsia="ja-JP"/>
              </w:rPr>
            </m:ctrlPr>
          </m:sSubSupPr>
          <m:e>
            <m:r>
              <w:rPr>
                <w:rFonts w:ascii="Cambria Math" w:eastAsia="Times New Roman" w:hAnsi="Cambria Math" w:cs="Times New Roman"/>
                <w:sz w:val="30"/>
                <w:szCs w:val="30"/>
                <w:lang w:eastAsia="ru-RU"/>
              </w:rPr>
              <m:t xml:space="preserve">- </m:t>
            </m:r>
            <m:r>
              <w:rPr>
                <w:rFonts w:ascii="Cambria Math" w:eastAsia="Times New Roman" w:hAnsi="Cambria Math" w:cs="Times New Roman"/>
                <w:i/>
                <w:sz w:val="30"/>
                <w:szCs w:val="30"/>
                <w:lang w:eastAsia="ru-RU"/>
              </w:rPr>
              <w:sym w:font="Symbol" w:char="F06A"/>
            </m:r>
          </m:e>
          <m:sub>
            <m:r>
              <w:rPr>
                <w:rFonts w:ascii="Cambria Math" w:eastAsia="Times New Roman" w:hAnsi="Cambria Math" w:cs="Times New Roman"/>
                <w:sz w:val="30"/>
                <w:szCs w:val="30"/>
                <w:lang w:eastAsia="ja-JP"/>
              </w:rPr>
              <m:t>восст</m:t>
            </m:r>
          </m:sub>
          <m:sup>
            <m:r>
              <w:rPr>
                <w:rFonts w:ascii="Cambria Math" w:eastAsia="Times New Roman" w:hAnsi="Cambria Math" w:cs="Times New Roman"/>
                <w:sz w:val="30"/>
                <w:szCs w:val="30"/>
                <w:lang w:eastAsia="ja-JP"/>
              </w:rPr>
              <m:t>0</m:t>
            </m:r>
          </m:sup>
        </m:sSubSup>
      </m:oMath>
      <w:r w:rsidRPr="002D0C88">
        <w:rPr>
          <w:rFonts w:ascii="Times New Roman" w:eastAsia="Times New Roman" w:hAnsi="Times New Roman" w:cs="Times New Roman"/>
          <w:i/>
          <w:sz w:val="30"/>
          <w:szCs w:val="30"/>
          <w:lang w:eastAsia="ja-JP"/>
        </w:rPr>
        <w:t xml:space="preserve"> </w:t>
      </w:r>
      <w:r w:rsidRPr="002D0C88">
        <w:rPr>
          <w:rFonts w:ascii="Times New Roman" w:eastAsia="Times New Roman" w:hAnsi="Times New Roman" w:cs="Times New Roman"/>
          <w:i/>
          <w:sz w:val="30"/>
          <w:szCs w:val="30"/>
          <w:lang w:eastAsia="ja-JP"/>
        </w:rPr>
        <w:tab/>
      </w:r>
      <w:r w:rsidRPr="002D0C88">
        <w:rPr>
          <w:rFonts w:ascii="Times New Roman" w:eastAsia="Times New Roman" w:hAnsi="Times New Roman" w:cs="Times New Roman"/>
          <w:i/>
          <w:sz w:val="30"/>
          <w:szCs w:val="30"/>
          <w:lang w:eastAsia="ja-JP"/>
        </w:rPr>
        <w:tab/>
      </w:r>
      <w:r w:rsidRPr="002D0C88">
        <w:rPr>
          <w:rFonts w:ascii="Times New Roman" w:eastAsia="Times New Roman" w:hAnsi="Times New Roman" w:cs="Times New Roman"/>
          <w:i/>
          <w:sz w:val="30"/>
          <w:szCs w:val="30"/>
          <w:lang w:eastAsia="ja-JP"/>
        </w:rPr>
        <w:tab/>
      </w:r>
      <w:r w:rsidRPr="002D0C88">
        <w:rPr>
          <w:rFonts w:ascii="Times New Roman" w:eastAsia="Times New Roman" w:hAnsi="Times New Roman" w:cs="Times New Roman"/>
          <w:i/>
          <w:sz w:val="30"/>
          <w:szCs w:val="30"/>
          <w:lang w:eastAsia="ja-JP"/>
        </w:rPr>
        <w:tab/>
      </w:r>
      <w:r w:rsidRPr="002D0C88">
        <w:rPr>
          <w:rFonts w:ascii="Times New Roman" w:eastAsia="Times New Roman" w:hAnsi="Times New Roman" w:cs="Times New Roman"/>
          <w:i/>
          <w:sz w:val="30"/>
          <w:szCs w:val="30"/>
          <w:lang w:eastAsia="ja-JP"/>
        </w:rPr>
        <w:tab/>
        <w:t>(15.3)</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i/>
          <w:sz w:val="30"/>
          <w:szCs w:val="30"/>
          <w:lang w:eastAsia="ja-JP"/>
        </w:rPr>
      </w:pPr>
    </w:p>
    <w:p w:rsidR="00066A80" w:rsidRPr="002D0C88" w:rsidRDefault="00066A80" w:rsidP="00066A80">
      <w:pPr>
        <w:shd w:val="clear" w:color="auto" w:fill="FFFFFF"/>
        <w:spacing w:after="0" w:line="240" w:lineRule="auto"/>
        <w:ind w:firstLine="709"/>
        <w:contextualSpacing/>
        <w:jc w:val="both"/>
        <w:rPr>
          <w:rFonts w:ascii="Times New Roman" w:eastAsia="Times New Roman" w:hAnsi="Times New Roman" w:cs="Times New Roman"/>
          <w:i/>
          <w:sz w:val="30"/>
          <w:szCs w:val="30"/>
          <w:lang w:eastAsia="ja-JP"/>
        </w:rPr>
      </w:pPr>
      <w:r w:rsidRPr="002D0C88">
        <w:rPr>
          <w:rFonts w:ascii="Times New Roman" w:eastAsia="Times New Roman" w:hAnsi="Times New Roman" w:cs="Times New Roman"/>
          <w:i/>
          <w:sz w:val="30"/>
          <w:szCs w:val="30"/>
          <w:lang w:val="en-US" w:eastAsia="ja-JP"/>
        </w:rPr>
        <w:t>E</w:t>
      </w:r>
      <w:r w:rsidRPr="002D0C88">
        <w:rPr>
          <w:rFonts w:ascii="Times New Roman" w:eastAsia="Times New Roman" w:hAnsi="Times New Roman" w:cs="Times New Roman"/>
          <w:i/>
          <w:sz w:val="30"/>
          <w:szCs w:val="30"/>
          <w:vertAlign w:val="superscript"/>
          <w:lang w:eastAsia="ja-JP"/>
        </w:rPr>
        <w:t>0</w:t>
      </w:r>
      <w:r w:rsidRPr="002D0C88">
        <w:rPr>
          <w:rFonts w:ascii="Times New Roman" w:eastAsia="Times New Roman" w:hAnsi="Times New Roman" w:cs="Times New Roman"/>
          <w:i/>
          <w:sz w:val="30"/>
          <w:szCs w:val="30"/>
          <w:lang w:eastAsia="ja-JP"/>
        </w:rPr>
        <w:t xml:space="preserve"> = </w:t>
      </w:r>
      <m:oMath>
        <m:sSubSup>
          <m:sSubSupPr>
            <m:ctrlPr>
              <w:rPr>
                <w:rFonts w:ascii="Cambria Math" w:eastAsia="Times New Roman" w:hAnsi="Cambria Math" w:cs="Times New Roman"/>
                <w:i/>
                <w:sz w:val="30"/>
                <w:szCs w:val="30"/>
                <w:lang w:val="en-US" w:eastAsia="ja-JP"/>
              </w:rPr>
            </m:ctrlPr>
          </m:sSubSupPr>
          <m:e>
            <m:r>
              <w:rPr>
                <w:rFonts w:ascii="Cambria Math" w:eastAsia="Times New Roman" w:hAnsi="Cambria Math" w:cs="Times New Roman"/>
                <w:i/>
                <w:sz w:val="30"/>
                <w:szCs w:val="30"/>
                <w:lang w:eastAsia="ru-RU"/>
              </w:rPr>
              <w:sym w:font="Symbol" w:char="F06A"/>
            </m:r>
          </m:e>
          <m:sub>
            <m:r>
              <w:rPr>
                <w:rFonts w:ascii="Cambria Math" w:eastAsia="Times New Roman" w:hAnsi="Cambria Math" w:cs="Times New Roman"/>
                <w:sz w:val="30"/>
                <w:szCs w:val="30"/>
                <w:lang w:eastAsia="ja-JP"/>
              </w:rPr>
              <m:t>ок</m:t>
            </m:r>
          </m:sub>
          <m:sup>
            <m:r>
              <w:rPr>
                <w:rFonts w:ascii="Cambria Math" w:eastAsia="Times New Roman" w:hAnsi="Cambria Math" w:cs="Times New Roman"/>
                <w:sz w:val="30"/>
                <w:szCs w:val="30"/>
                <w:lang w:eastAsia="ja-JP"/>
              </w:rPr>
              <m:t>0</m:t>
            </m:r>
          </m:sup>
        </m:sSubSup>
        <m:r>
          <w:rPr>
            <w:rFonts w:ascii="Cambria Math" w:eastAsia="Times New Roman" w:hAnsi="Cambria Math" w:cs="Times New Roman"/>
            <w:sz w:val="30"/>
            <w:szCs w:val="30"/>
            <w:lang w:eastAsia="ja-JP"/>
          </w:rPr>
          <m:t xml:space="preserve"> </m:t>
        </m:r>
        <m:sSubSup>
          <m:sSubSupPr>
            <m:ctrlPr>
              <w:rPr>
                <w:rFonts w:ascii="Cambria Math" w:eastAsia="Times New Roman" w:hAnsi="Cambria Math" w:cs="Times New Roman"/>
                <w:i/>
                <w:sz w:val="30"/>
                <w:szCs w:val="30"/>
                <w:lang w:val="en-US" w:eastAsia="ja-JP"/>
              </w:rPr>
            </m:ctrlPr>
          </m:sSubSupPr>
          <m:e>
            <m:r>
              <w:rPr>
                <w:rFonts w:ascii="Cambria Math" w:eastAsia="Times New Roman" w:hAnsi="Cambria Math" w:cs="Times New Roman"/>
                <w:sz w:val="30"/>
                <w:szCs w:val="30"/>
                <w:lang w:eastAsia="ru-RU"/>
              </w:rPr>
              <m:t xml:space="preserve">- </m:t>
            </m:r>
            <m:r>
              <w:rPr>
                <w:rFonts w:ascii="Cambria Math" w:eastAsia="Times New Roman" w:hAnsi="Cambria Math" w:cs="Times New Roman"/>
                <w:i/>
                <w:sz w:val="30"/>
                <w:szCs w:val="30"/>
                <w:lang w:eastAsia="ru-RU"/>
              </w:rPr>
              <w:sym w:font="Symbol" w:char="F06A"/>
            </m:r>
          </m:e>
          <m:sub>
            <m:r>
              <w:rPr>
                <w:rFonts w:ascii="Cambria Math" w:eastAsia="Times New Roman" w:hAnsi="Cambria Math" w:cs="Times New Roman"/>
                <w:sz w:val="30"/>
                <w:szCs w:val="30"/>
                <w:lang w:eastAsia="ja-JP"/>
              </w:rPr>
              <m:t>восст</m:t>
            </m:r>
          </m:sub>
          <m:sup>
            <m:r>
              <w:rPr>
                <w:rFonts w:ascii="Cambria Math" w:eastAsia="Times New Roman" w:hAnsi="Cambria Math" w:cs="Times New Roman"/>
                <w:sz w:val="30"/>
                <w:szCs w:val="30"/>
                <w:lang w:eastAsia="ja-JP"/>
              </w:rPr>
              <m:t>0</m:t>
            </m:r>
          </m:sup>
        </m:sSubSup>
      </m:oMath>
      <w:r w:rsidRPr="002D0C88">
        <w:rPr>
          <w:rFonts w:ascii="Times New Roman" w:eastAsia="Times New Roman" w:hAnsi="Times New Roman" w:cs="Times New Roman"/>
          <w:i/>
          <w:sz w:val="30"/>
          <w:szCs w:val="30"/>
          <w:lang w:eastAsia="ja-JP"/>
        </w:rPr>
        <w:t xml:space="preserve"> = 0,54 – 0,17 = 0,37 В</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xml:space="preserve">С учетом этого условия для самопроизвольно протекающей окислительно-восстановительной реакции значение </w:t>
      </w:r>
      <w:r w:rsidRPr="002D0C88">
        <w:rPr>
          <w:rFonts w:ascii="Times New Roman" w:eastAsia="Times New Roman" w:hAnsi="Times New Roman" w:cs="Times New Roman"/>
          <w:sz w:val="30"/>
          <w:szCs w:val="30"/>
          <w:lang w:eastAsia="ru-RU"/>
        </w:rPr>
        <w:sym w:font="Symbol" w:char="F06A"/>
      </w:r>
      <w:r w:rsidRPr="002D0C88">
        <w:rPr>
          <w:rFonts w:ascii="Times New Roman" w:eastAsia="Times New Roman" w:hAnsi="Times New Roman" w:cs="Times New Roman"/>
          <w:sz w:val="30"/>
          <w:szCs w:val="30"/>
          <w:lang w:eastAsia="ja-JP"/>
        </w:rPr>
        <w:t xml:space="preserve"> окисли</w:t>
      </w:r>
      <w:r w:rsidRPr="002D0C88">
        <w:rPr>
          <w:rFonts w:ascii="Times New Roman" w:eastAsia="Times New Roman" w:hAnsi="Times New Roman" w:cs="Times New Roman"/>
          <w:sz w:val="30"/>
          <w:szCs w:val="30"/>
          <w:lang w:eastAsia="ja-JP"/>
        </w:rPr>
        <w:softHyphen/>
        <w:t>тельно-восстановительной пары, выступающей окислителем, должно быть больше ф второй окислительно-восстановительной пары, играющей роль восстановителя в данной реакции. Так, в рассмотренном выше примере:</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i/>
          <w:sz w:val="30"/>
          <w:szCs w:val="30"/>
          <w:lang w:eastAsia="ja-JP"/>
        </w:rPr>
      </w:pPr>
    </w:p>
    <w:p w:rsidR="00066A80" w:rsidRPr="002D0C88" w:rsidRDefault="00066A80" w:rsidP="00066A80">
      <w:pPr>
        <w:shd w:val="clear" w:color="auto" w:fill="FFFFFF"/>
        <w:spacing w:after="0" w:line="240" w:lineRule="auto"/>
        <w:ind w:firstLine="709"/>
        <w:jc w:val="right"/>
        <w:rPr>
          <w:rFonts w:ascii="Times New Roman" w:eastAsia="Times New Roman" w:hAnsi="Times New Roman" w:cs="Times New Roman"/>
          <w:sz w:val="30"/>
          <w:szCs w:val="30"/>
          <w:lang w:eastAsia="ja-JP"/>
        </w:rPr>
      </w:pPr>
      <w:r w:rsidRPr="002D0C88">
        <w:rPr>
          <w:rFonts w:ascii="Cambria Math" w:eastAsia="Times New Roman" w:hAnsi="Cambria Math" w:cs="Times New Roman"/>
          <w:i/>
          <w:color w:val="000000" w:themeColor="text1"/>
          <w:sz w:val="30"/>
          <w:szCs w:val="30"/>
          <w:lang w:eastAsia="ja-JP"/>
        </w:rPr>
        <w:t>∆</w:t>
      </w:r>
      <m:oMath>
        <m:sSup>
          <m:sSupPr>
            <m:ctrlPr>
              <w:rPr>
                <w:rFonts w:ascii="Cambria Math" w:eastAsia="Times New Roman" w:hAnsi="Cambria Math" w:cs="Times New Roman"/>
                <w:i/>
                <w:color w:val="000000" w:themeColor="text1"/>
                <w:sz w:val="30"/>
                <w:szCs w:val="30"/>
                <w:lang w:val="en-US" w:eastAsia="ja-JP"/>
              </w:rPr>
            </m:ctrlPr>
          </m:sSupPr>
          <m:e>
            <m:r>
              <w:rPr>
                <w:rFonts w:ascii="Cambria Math" w:eastAsia="Times New Roman" w:hAnsi="Cambria Math" w:cs="Times New Roman"/>
                <w:color w:val="000000" w:themeColor="text1"/>
                <w:sz w:val="30"/>
                <w:szCs w:val="30"/>
                <w:lang w:val="en-US" w:eastAsia="ja-JP"/>
              </w:rPr>
              <m:t>G</m:t>
            </m:r>
          </m:e>
          <m:sup>
            <m:r>
              <w:rPr>
                <w:rFonts w:ascii="Cambria Math" w:eastAsia="Times New Roman" w:hAnsi="Cambria Math" w:cs="Times New Roman"/>
                <w:color w:val="000000" w:themeColor="text1"/>
                <w:sz w:val="30"/>
                <w:szCs w:val="30"/>
                <w:lang w:eastAsia="ja-JP"/>
              </w:rPr>
              <m:t>0</m:t>
            </m:r>
          </m:sup>
        </m:sSup>
        <m:r>
          <w:rPr>
            <w:rFonts w:ascii="Cambria Math" w:eastAsia="Times New Roman" w:hAnsi="Cambria Math" w:cs="Times New Roman"/>
            <w:sz w:val="30"/>
            <w:szCs w:val="30"/>
            <w:lang w:eastAsia="ja-JP"/>
          </w:rPr>
          <m:t>= -2,3</m:t>
        </m:r>
        <m:r>
          <w:rPr>
            <w:rFonts w:ascii="Cambria Math" w:eastAsia="Times New Roman" w:hAnsi="Cambria Math" w:cs="Times New Roman"/>
            <w:sz w:val="30"/>
            <w:szCs w:val="30"/>
            <w:lang w:val="en-US" w:eastAsia="ja-JP"/>
          </w:rPr>
          <m:t>RT</m:t>
        </m:r>
      </m:oMath>
      <w:r w:rsidRPr="002D0C88">
        <w:rPr>
          <w:rFonts w:ascii="Cambria Math" w:eastAsia="Times New Roman" w:hAnsi="Cambria Math" w:cs="Times New Roman"/>
          <w:i/>
          <w:sz w:val="30"/>
          <w:szCs w:val="30"/>
          <w:lang w:val="en-US" w:eastAsia="ja-JP"/>
        </w:rPr>
        <w:t>lgK</w:t>
      </w:r>
      <w:r w:rsidRPr="002D0C88">
        <w:rPr>
          <w:rFonts w:ascii="Cambria Math" w:eastAsia="Times New Roman" w:hAnsi="Cambria Math" w:cs="Times New Roman"/>
          <w:sz w:val="30"/>
          <w:szCs w:val="30"/>
          <w:lang w:eastAsia="ja-JP"/>
        </w:rPr>
        <w:t xml:space="preserve"> </w:t>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t>(15.4)</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 xml:space="preserve">Если </w:t>
      </w:r>
      <w:r w:rsidRPr="002D0C88">
        <w:rPr>
          <w:rFonts w:ascii="Times New Roman" w:eastAsia="Times New Roman" w:hAnsi="Times New Roman" w:cs="Times New Roman"/>
          <w:i/>
          <w:iCs/>
          <w:sz w:val="30"/>
          <w:szCs w:val="30"/>
          <w:lang w:eastAsia="ja-JP"/>
        </w:rPr>
        <w:t xml:space="preserve">Е° </w:t>
      </w:r>
      <w:r w:rsidRPr="002D0C88">
        <w:rPr>
          <w:rFonts w:ascii="Times New Roman" w:eastAsia="Times New Roman" w:hAnsi="Times New Roman" w:cs="Times New Roman"/>
          <w:sz w:val="30"/>
          <w:szCs w:val="30"/>
          <w:lang w:eastAsia="ja-JP"/>
        </w:rPr>
        <w:t>= 0, то равновероятно протекание окислительно-востановительной реакции как в прямом, так и в обратном на</w:t>
      </w:r>
      <w:r w:rsidRPr="002D0C88">
        <w:rPr>
          <w:rFonts w:ascii="Times New Roman" w:eastAsia="Times New Roman" w:hAnsi="Times New Roman" w:cs="Times New Roman"/>
          <w:sz w:val="30"/>
          <w:szCs w:val="30"/>
          <w:lang w:eastAsia="ja-JP"/>
        </w:rPr>
        <w:softHyphen/>
        <w:t>правлении, и это является условием возникновения химическо</w:t>
      </w:r>
      <w:r w:rsidRPr="002D0C88">
        <w:rPr>
          <w:rFonts w:ascii="Times New Roman" w:eastAsia="Times New Roman" w:hAnsi="Times New Roman" w:cs="Times New Roman"/>
          <w:sz w:val="30"/>
          <w:szCs w:val="30"/>
          <w:lang w:eastAsia="ja-JP"/>
        </w:rPr>
        <w:softHyphen/>
        <w:t>го равновесия для окислительно-восстановительного процесса. Количественной характеристикой протекания любых обратимых процессов является константа равновесия </w:t>
      </w:r>
      <w:r w:rsidRPr="002D0C88">
        <w:rPr>
          <w:rFonts w:ascii="Times New Roman" w:eastAsia="Times New Roman" w:hAnsi="Times New Roman" w:cs="Times New Roman"/>
          <w:i/>
          <w:iCs/>
          <w:sz w:val="30"/>
          <w:szCs w:val="30"/>
          <w:lang w:eastAsia="ja-JP"/>
        </w:rPr>
        <w:t>К, </w:t>
      </w:r>
      <w:r w:rsidRPr="002D0C88">
        <w:rPr>
          <w:rFonts w:ascii="Times New Roman" w:eastAsia="Times New Roman" w:hAnsi="Times New Roman" w:cs="Times New Roman"/>
          <w:sz w:val="30"/>
          <w:szCs w:val="30"/>
          <w:lang w:eastAsia="ja-JP"/>
        </w:rPr>
        <w:t>которая связана с изменением стандартной энергии Гиббса следующим соотношением:</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С другой стороны, изменениестандартной энергии Гиббса свя</w:t>
      </w:r>
      <w:r w:rsidRPr="002D0C88">
        <w:rPr>
          <w:rFonts w:ascii="Times New Roman" w:eastAsia="Times New Roman" w:hAnsi="Times New Roman" w:cs="Times New Roman"/>
          <w:sz w:val="30"/>
          <w:szCs w:val="30"/>
          <w:lang w:eastAsia="ja-JP"/>
        </w:rPr>
        <w:softHyphen/>
        <w:t>зано с ЭДС окислительно-восстановительной реакции соотношением:</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066A80" w:rsidRPr="002D0C88" w:rsidRDefault="00066A80" w:rsidP="00066A80">
      <w:pPr>
        <w:shd w:val="clear" w:color="auto" w:fill="FFFFFF"/>
        <w:spacing w:after="0" w:line="240" w:lineRule="auto"/>
        <w:ind w:firstLine="709"/>
        <w:jc w:val="right"/>
        <w:rPr>
          <w:rFonts w:ascii="Times New Roman" w:eastAsia="Times New Roman" w:hAnsi="Times New Roman" w:cs="Times New Roman"/>
          <w:i/>
          <w:sz w:val="30"/>
          <w:szCs w:val="30"/>
          <w:lang w:eastAsia="ja-JP"/>
        </w:rPr>
      </w:pPr>
      <w:r w:rsidRPr="002D0C88">
        <w:rPr>
          <w:rFonts w:ascii="Cambria Math" w:eastAsia="Times New Roman" w:hAnsi="Cambria Math" w:cs="Times New Roman"/>
          <w:i/>
          <w:color w:val="000000" w:themeColor="text1"/>
          <w:sz w:val="30"/>
          <w:szCs w:val="30"/>
          <w:lang w:eastAsia="ja-JP"/>
        </w:rPr>
        <w:t>∆</w:t>
      </w:r>
      <m:oMath>
        <m:sSup>
          <m:sSupPr>
            <m:ctrlPr>
              <w:rPr>
                <w:rFonts w:ascii="Cambria Math" w:eastAsia="Times New Roman" w:hAnsi="Cambria Math" w:cs="Times New Roman"/>
                <w:i/>
                <w:color w:val="000000" w:themeColor="text1"/>
                <w:sz w:val="30"/>
                <w:szCs w:val="30"/>
                <w:lang w:val="en-US" w:eastAsia="ja-JP"/>
              </w:rPr>
            </m:ctrlPr>
          </m:sSupPr>
          <m:e>
            <m:r>
              <w:rPr>
                <w:rFonts w:ascii="Cambria Math" w:eastAsia="Times New Roman" w:hAnsi="Cambria Math" w:cs="Times New Roman"/>
                <w:color w:val="000000" w:themeColor="text1"/>
                <w:sz w:val="30"/>
                <w:szCs w:val="30"/>
                <w:lang w:val="en-US" w:eastAsia="ja-JP"/>
              </w:rPr>
              <m:t>G</m:t>
            </m:r>
          </m:e>
          <m:sup>
            <m:r>
              <w:rPr>
                <w:rFonts w:ascii="Cambria Math" w:eastAsia="Times New Roman" w:hAnsi="Cambria Math" w:cs="Times New Roman"/>
                <w:color w:val="000000" w:themeColor="text1"/>
                <w:sz w:val="30"/>
                <w:szCs w:val="30"/>
                <w:lang w:eastAsia="ja-JP"/>
              </w:rPr>
              <m:t>0</m:t>
            </m:r>
          </m:sup>
        </m:sSup>
        <m:r>
          <w:rPr>
            <w:rFonts w:ascii="Cambria Math" w:eastAsia="Times New Roman" w:hAnsi="Cambria Math" w:cs="Times New Roman"/>
            <w:sz w:val="30"/>
            <w:szCs w:val="30"/>
            <w:lang w:eastAsia="ja-JP"/>
          </w:rPr>
          <m:t>= -zF</m:t>
        </m:r>
        <m:sSup>
          <m:sSupPr>
            <m:ctrlPr>
              <w:rPr>
                <w:rFonts w:ascii="Cambria Math" w:eastAsia="Times New Roman" w:hAnsi="Cambria Math" w:cs="Times New Roman"/>
                <w:i/>
                <w:sz w:val="30"/>
                <w:szCs w:val="30"/>
                <w:lang w:eastAsia="ja-JP"/>
              </w:rPr>
            </m:ctrlPr>
          </m:sSupPr>
          <m:e>
            <m:r>
              <w:rPr>
                <w:rFonts w:ascii="Cambria Math" w:eastAsia="Times New Roman" w:hAnsi="Cambria Math" w:cs="Times New Roman"/>
                <w:sz w:val="30"/>
                <w:szCs w:val="30"/>
                <w:lang w:eastAsia="ja-JP"/>
              </w:rPr>
              <m:t>E</m:t>
            </m:r>
          </m:e>
          <m:sup>
            <m:r>
              <w:rPr>
                <w:rFonts w:ascii="Cambria Math" w:eastAsia="Times New Roman" w:hAnsi="Cambria Math" w:cs="Times New Roman"/>
                <w:sz w:val="30"/>
                <w:szCs w:val="30"/>
                <w:lang w:eastAsia="ja-JP"/>
              </w:rPr>
              <m:t>0</m:t>
            </m:r>
          </m:sup>
        </m:sSup>
      </m:oMath>
      <w:r w:rsidRPr="002D0C88">
        <w:rPr>
          <w:rFonts w:ascii="Cambria Math" w:eastAsia="Times New Roman" w:hAnsi="Cambria Math" w:cs="Times New Roman"/>
          <w:i/>
          <w:sz w:val="30"/>
          <w:szCs w:val="30"/>
          <w:lang w:eastAsia="ja-JP"/>
        </w:rPr>
        <w:t xml:space="preserve"> </w:t>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r>
      <w:r w:rsidRPr="002D0C88">
        <w:rPr>
          <w:rFonts w:ascii="Cambria Math" w:eastAsia="Times New Roman" w:hAnsi="Cambria Math" w:cs="Times New Roman"/>
          <w:sz w:val="30"/>
          <w:szCs w:val="30"/>
          <w:lang w:eastAsia="ja-JP"/>
        </w:rPr>
        <w:tab/>
        <w:t>(15.5)</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где </w:t>
      </w:r>
      <w:r w:rsidRPr="002D0C88">
        <w:rPr>
          <w:rFonts w:ascii="Times New Roman" w:eastAsia="Times New Roman" w:hAnsi="Times New Roman" w:cs="Times New Roman"/>
          <w:i/>
          <w:iCs/>
          <w:sz w:val="30"/>
          <w:szCs w:val="30"/>
          <w:lang w:eastAsia="ja-JP"/>
        </w:rPr>
        <w:t>F </w:t>
      </w:r>
      <w:r w:rsidRPr="002D0C88">
        <w:rPr>
          <w:rFonts w:ascii="Times New Roman" w:eastAsia="Times New Roman" w:hAnsi="Times New Roman" w:cs="Times New Roman"/>
          <w:sz w:val="30"/>
          <w:szCs w:val="30"/>
          <w:lang w:eastAsia="ja-JP"/>
        </w:rPr>
        <w:t>= 96 500 Кл/моль; </w:t>
      </w:r>
      <w:r w:rsidRPr="002D0C88">
        <w:rPr>
          <w:rFonts w:ascii="Times New Roman" w:eastAsia="Times New Roman" w:hAnsi="Times New Roman" w:cs="Times New Roman"/>
          <w:i/>
          <w:iCs/>
          <w:sz w:val="30"/>
          <w:szCs w:val="30"/>
          <w:lang w:eastAsia="ja-JP"/>
        </w:rPr>
        <w:t>z - </w:t>
      </w:r>
      <w:r w:rsidRPr="002D0C88">
        <w:rPr>
          <w:rFonts w:ascii="Times New Roman" w:eastAsia="Times New Roman" w:hAnsi="Times New Roman" w:cs="Times New Roman"/>
          <w:sz w:val="30"/>
          <w:szCs w:val="30"/>
          <w:lang w:eastAsia="ja-JP"/>
        </w:rPr>
        <w:t>число электронов, принимающих участие в элементарном процессе.</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Из этих двух уравнении следует:</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066A80" w:rsidRPr="002D0C88" w:rsidRDefault="00066A80" w:rsidP="00066A80">
      <w:pPr>
        <w:shd w:val="clear" w:color="auto" w:fill="FFFFFF"/>
        <w:spacing w:after="0" w:line="240" w:lineRule="auto"/>
        <w:ind w:firstLine="709"/>
        <w:jc w:val="right"/>
        <w:rPr>
          <w:rFonts w:ascii="Times New Roman" w:eastAsia="Times New Roman" w:hAnsi="Times New Roman" w:cs="Times New Roman"/>
          <w:sz w:val="30"/>
          <w:szCs w:val="30"/>
          <w:lang w:eastAsia="ja-JP"/>
        </w:rPr>
      </w:pPr>
      <w:r w:rsidRPr="002D0C88">
        <w:rPr>
          <w:rFonts w:ascii="Times New Roman" w:eastAsia="Times New Roman" w:hAnsi="Times New Roman" w:cs="Times New Roman"/>
          <w:i/>
          <w:sz w:val="30"/>
          <w:szCs w:val="30"/>
          <w:lang w:val="en-US" w:eastAsia="ja-JP"/>
        </w:rPr>
        <w:t>E</w:t>
      </w:r>
      <w:r w:rsidRPr="002D0C88">
        <w:rPr>
          <w:rFonts w:ascii="Times New Roman" w:eastAsia="Times New Roman" w:hAnsi="Times New Roman" w:cs="Times New Roman"/>
          <w:i/>
          <w:sz w:val="30"/>
          <w:szCs w:val="30"/>
          <w:vertAlign w:val="superscript"/>
          <w:lang w:eastAsia="ja-JP"/>
        </w:rPr>
        <w:t>0</w:t>
      </w:r>
      <w:r w:rsidRPr="002D0C88">
        <w:rPr>
          <w:rFonts w:ascii="Times New Roman" w:eastAsia="Times New Roman" w:hAnsi="Times New Roman" w:cs="Times New Roman"/>
          <w:i/>
          <w:sz w:val="30"/>
          <w:szCs w:val="30"/>
          <w:lang w:eastAsia="ja-JP"/>
        </w:rPr>
        <w:t xml:space="preserve"> = </w:t>
      </w:r>
      <m:oMath>
        <m:f>
          <m:fPr>
            <m:ctrlPr>
              <w:rPr>
                <w:rFonts w:ascii="Cambria Math" w:eastAsia="Times New Roman" w:hAnsi="Cambria Math" w:cs="Times New Roman"/>
                <w:i/>
                <w:sz w:val="30"/>
                <w:szCs w:val="30"/>
                <w:lang w:eastAsia="ja-JP"/>
              </w:rPr>
            </m:ctrlPr>
          </m:fPr>
          <m:num>
            <m:r>
              <w:rPr>
                <w:rFonts w:ascii="Cambria Math" w:eastAsia="Times New Roman" w:hAnsi="Cambria Math" w:cs="Times New Roman"/>
                <w:sz w:val="30"/>
                <w:szCs w:val="30"/>
                <w:lang w:eastAsia="ja-JP"/>
              </w:rPr>
              <m:t>2,3</m:t>
            </m:r>
            <m:r>
              <w:rPr>
                <w:rFonts w:ascii="Cambria Math" w:eastAsia="Times New Roman" w:hAnsi="Cambria Math" w:cs="Times New Roman"/>
                <w:sz w:val="30"/>
                <w:szCs w:val="30"/>
                <w:lang w:val="en-US" w:eastAsia="ja-JP"/>
              </w:rPr>
              <m:t>RTlgK</m:t>
            </m:r>
            <m:r>
              <w:rPr>
                <w:rFonts w:ascii="Cambria Math" w:eastAsia="Times New Roman" w:hAnsi="Cambria Math" w:cs="Times New Roman"/>
                <w:sz w:val="30"/>
                <w:szCs w:val="30"/>
                <w:lang w:eastAsia="ja-JP"/>
              </w:rPr>
              <m:t xml:space="preserve"> </m:t>
            </m:r>
          </m:num>
          <m:den>
            <m:r>
              <w:rPr>
                <w:rFonts w:ascii="Cambria Math" w:eastAsia="Times New Roman" w:hAnsi="Cambria Math" w:cs="Times New Roman"/>
                <w:sz w:val="30"/>
                <w:szCs w:val="30"/>
                <w:lang w:eastAsia="ja-JP"/>
              </w:rPr>
              <m:t>zF</m:t>
            </m:r>
          </m:den>
        </m:f>
      </m:oMath>
      <w:r w:rsidRPr="002D0C88">
        <w:rPr>
          <w:rFonts w:ascii="Times New Roman" w:eastAsia="Times New Roman" w:hAnsi="Times New Roman" w:cs="Times New Roman"/>
          <w:i/>
          <w:sz w:val="30"/>
          <w:szCs w:val="30"/>
          <w:lang w:eastAsia="ja-JP"/>
        </w:rPr>
        <w:t xml:space="preserve"> или </w:t>
      </w:r>
      <w:r w:rsidRPr="002D0C88">
        <w:rPr>
          <w:rFonts w:ascii="Times New Roman" w:eastAsia="Times New Roman" w:hAnsi="Times New Roman" w:cs="Times New Roman"/>
          <w:i/>
          <w:sz w:val="30"/>
          <w:szCs w:val="30"/>
          <w:lang w:val="en-US" w:eastAsia="ja-JP"/>
        </w:rPr>
        <w:t>lgK</w:t>
      </w:r>
      <w:r w:rsidRPr="002D0C88">
        <w:rPr>
          <w:rFonts w:ascii="Times New Roman" w:eastAsia="Times New Roman" w:hAnsi="Times New Roman" w:cs="Times New Roman"/>
          <w:i/>
          <w:sz w:val="30"/>
          <w:szCs w:val="30"/>
          <w:lang w:eastAsia="ja-JP"/>
        </w:rPr>
        <w:t xml:space="preserve"> = </w:t>
      </w:r>
      <m:oMath>
        <m:f>
          <m:fPr>
            <m:ctrlPr>
              <w:rPr>
                <w:rFonts w:ascii="Cambria Math" w:eastAsia="Times New Roman" w:hAnsi="Cambria Math" w:cs="Times New Roman"/>
                <w:i/>
                <w:sz w:val="30"/>
                <w:szCs w:val="30"/>
                <w:lang w:val="en-US" w:eastAsia="ja-JP"/>
              </w:rPr>
            </m:ctrlPr>
          </m:fPr>
          <m:num>
            <m:r>
              <w:rPr>
                <w:rFonts w:ascii="Cambria Math" w:eastAsia="Times New Roman" w:hAnsi="Cambria Math" w:cs="Times New Roman"/>
                <w:sz w:val="30"/>
                <w:szCs w:val="30"/>
                <w:lang w:eastAsia="ja-JP"/>
              </w:rPr>
              <m:t>zF</m:t>
            </m:r>
            <m:sSup>
              <m:sSupPr>
                <m:ctrlPr>
                  <w:rPr>
                    <w:rFonts w:ascii="Cambria Math" w:eastAsia="Times New Roman" w:hAnsi="Cambria Math" w:cs="Times New Roman"/>
                    <w:i/>
                    <w:sz w:val="30"/>
                    <w:szCs w:val="30"/>
                    <w:lang w:eastAsia="ja-JP"/>
                  </w:rPr>
                </m:ctrlPr>
              </m:sSupPr>
              <m:e>
                <m:r>
                  <w:rPr>
                    <w:rFonts w:ascii="Cambria Math" w:eastAsia="Times New Roman" w:hAnsi="Cambria Math" w:cs="Times New Roman"/>
                    <w:sz w:val="30"/>
                    <w:szCs w:val="30"/>
                    <w:lang w:eastAsia="ja-JP"/>
                  </w:rPr>
                  <m:t>E</m:t>
                </m:r>
              </m:e>
              <m:sup>
                <m:r>
                  <w:rPr>
                    <w:rFonts w:ascii="Cambria Math" w:eastAsia="Times New Roman" w:hAnsi="Cambria Math" w:cs="Times New Roman"/>
                    <w:sz w:val="30"/>
                    <w:szCs w:val="30"/>
                    <w:lang w:eastAsia="ja-JP"/>
                  </w:rPr>
                  <m:t>0</m:t>
                </m:r>
              </m:sup>
            </m:sSup>
          </m:num>
          <m:den>
            <m:r>
              <w:rPr>
                <w:rFonts w:ascii="Cambria Math" w:eastAsia="Times New Roman" w:hAnsi="Cambria Math" w:cs="Times New Roman"/>
                <w:sz w:val="30"/>
                <w:szCs w:val="30"/>
                <w:lang w:eastAsia="ja-JP"/>
              </w:rPr>
              <m:t>2,3</m:t>
            </m:r>
            <m:r>
              <w:rPr>
                <w:rFonts w:ascii="Cambria Math" w:eastAsia="Times New Roman" w:hAnsi="Cambria Math" w:cs="Times New Roman"/>
                <w:sz w:val="30"/>
                <w:szCs w:val="30"/>
                <w:lang w:val="en-US" w:eastAsia="ja-JP"/>
              </w:rPr>
              <m:t>RT</m:t>
            </m:r>
          </m:den>
        </m:f>
      </m:oMath>
      <w:r w:rsidRPr="002D0C88">
        <w:rPr>
          <w:rFonts w:ascii="Times New Roman" w:eastAsia="Times New Roman" w:hAnsi="Times New Roman" w:cs="Times New Roman"/>
          <w:sz w:val="30"/>
          <w:szCs w:val="30"/>
          <w:lang w:eastAsia="ja-JP"/>
        </w:rPr>
        <w:tab/>
      </w:r>
      <w:r w:rsidRPr="002D0C88">
        <w:rPr>
          <w:rFonts w:ascii="Times New Roman" w:eastAsia="Times New Roman" w:hAnsi="Times New Roman" w:cs="Times New Roman"/>
          <w:sz w:val="30"/>
          <w:szCs w:val="30"/>
          <w:lang w:eastAsia="ja-JP"/>
        </w:rPr>
        <w:tab/>
      </w:r>
      <w:r w:rsidRPr="002D0C88">
        <w:rPr>
          <w:rFonts w:ascii="Times New Roman" w:eastAsia="Times New Roman" w:hAnsi="Times New Roman" w:cs="Times New Roman"/>
          <w:sz w:val="30"/>
          <w:szCs w:val="30"/>
          <w:lang w:eastAsia="ja-JP"/>
        </w:rPr>
        <w:tab/>
      </w:r>
      <w:r w:rsidRPr="002D0C88">
        <w:rPr>
          <w:rFonts w:ascii="Times New Roman" w:eastAsia="Times New Roman" w:hAnsi="Times New Roman" w:cs="Times New Roman"/>
          <w:sz w:val="30"/>
          <w:szCs w:val="30"/>
          <w:lang w:eastAsia="ja-JP"/>
        </w:rPr>
        <w:tab/>
        <w:t>(15.6)</w:t>
      </w: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p>
    <w:p w:rsidR="00066A80" w:rsidRPr="002D0C88" w:rsidRDefault="00066A80" w:rsidP="00066A80">
      <w:pPr>
        <w:shd w:val="clear" w:color="auto" w:fill="FFFFFF"/>
        <w:spacing w:after="0" w:line="240" w:lineRule="auto"/>
        <w:ind w:firstLine="709"/>
        <w:jc w:val="both"/>
        <w:rPr>
          <w:rFonts w:ascii="Times New Roman" w:eastAsia="Times New Roman" w:hAnsi="Times New Roman" w:cs="Times New Roman"/>
          <w:sz w:val="30"/>
          <w:szCs w:val="30"/>
          <w:lang w:eastAsia="ja-JP"/>
        </w:rPr>
      </w:pPr>
      <w:r w:rsidRPr="002D0C88">
        <w:rPr>
          <w:rFonts w:ascii="Times New Roman" w:eastAsia="Times New Roman" w:hAnsi="Times New Roman" w:cs="Times New Roman"/>
          <w:sz w:val="30"/>
          <w:szCs w:val="30"/>
          <w:lang w:eastAsia="ja-JP"/>
        </w:rPr>
        <w:t>Пользуясь этими выражениями, можно рассчитать константу равновесия любой окислительно-восстановительной реакции, но реальное значение она будет иметь только для тех реакций, ЭДС которых менее 0,35В, так как при больших ЭДС реакции рассматриваются как практически необратимые. Поскольку ЭДС отдельных стадий окислительно-восстановительных реак</w:t>
      </w:r>
      <w:r w:rsidRPr="002D0C88">
        <w:rPr>
          <w:rFonts w:ascii="Times New Roman" w:eastAsia="Times New Roman" w:hAnsi="Times New Roman" w:cs="Times New Roman"/>
          <w:sz w:val="30"/>
          <w:szCs w:val="30"/>
          <w:lang w:eastAsia="ja-JP"/>
        </w:rPr>
        <w:softHyphen/>
        <w:t>ций, протекающих в живых системах, обычно не превышает 0,35 В (| </w:t>
      </w:r>
      <w:r w:rsidRPr="002D0C88">
        <w:rPr>
          <w:rFonts w:ascii="Times New Roman" w:eastAsia="Times New Roman" w:hAnsi="Times New Roman" w:cs="Times New Roman"/>
          <w:i/>
          <w:iCs/>
          <w:sz w:val="30"/>
          <w:szCs w:val="30"/>
          <w:lang w:eastAsia="ja-JP"/>
        </w:rPr>
        <w:t>Е° </w:t>
      </w:r>
      <w:r w:rsidRPr="002D0C88">
        <w:rPr>
          <w:rFonts w:ascii="Times New Roman" w:eastAsia="Times New Roman" w:hAnsi="Times New Roman" w:cs="Times New Roman"/>
          <w:sz w:val="30"/>
          <w:szCs w:val="30"/>
          <w:lang w:eastAsia="ja-JP"/>
        </w:rPr>
        <w:t>| &lt; 0,35 В), то большинство из них практически об</w:t>
      </w:r>
      <w:r w:rsidRPr="002D0C88">
        <w:rPr>
          <w:rFonts w:ascii="Times New Roman" w:eastAsia="Times New Roman" w:hAnsi="Times New Roman" w:cs="Times New Roman"/>
          <w:sz w:val="30"/>
          <w:szCs w:val="30"/>
          <w:lang w:eastAsia="ja-JP"/>
        </w:rPr>
        <w:softHyphen/>
        <w:t>ратимы, причем обратимость процесса выражена тем сильнее, чем величина | </w:t>
      </w:r>
      <w:r w:rsidRPr="002D0C88">
        <w:rPr>
          <w:rFonts w:ascii="Times New Roman" w:eastAsia="Times New Roman" w:hAnsi="Times New Roman" w:cs="Times New Roman"/>
          <w:i/>
          <w:iCs/>
          <w:sz w:val="30"/>
          <w:szCs w:val="30"/>
          <w:lang w:eastAsia="ja-JP"/>
        </w:rPr>
        <w:t>Е° </w:t>
      </w:r>
      <w:r w:rsidRPr="002D0C88">
        <w:rPr>
          <w:rFonts w:ascii="Times New Roman" w:eastAsia="Times New Roman" w:hAnsi="Times New Roman" w:cs="Times New Roman"/>
          <w:sz w:val="30"/>
          <w:szCs w:val="30"/>
          <w:lang w:eastAsia="ja-JP"/>
        </w:rPr>
        <w:t>| ближе к нулю.</w:t>
      </w:r>
    </w:p>
    <w:p w:rsidR="00066A80" w:rsidRPr="002D0C88" w:rsidRDefault="00066A80" w:rsidP="00066A80">
      <w:pPr>
        <w:spacing w:after="0" w:line="240" w:lineRule="auto"/>
        <w:jc w:val="both"/>
        <w:rPr>
          <w:rFonts w:ascii="Times New Roman" w:eastAsia="Times New Roman" w:hAnsi="Times New Roman" w:cs="Times New Roman"/>
          <w:sz w:val="30"/>
          <w:szCs w:val="30"/>
          <w:lang w:eastAsia="ru-RU"/>
        </w:rPr>
      </w:pPr>
    </w:p>
    <w:p w:rsidR="00066A80" w:rsidRPr="003E6225" w:rsidRDefault="00066A80" w:rsidP="00066A80">
      <w:pPr>
        <w:spacing w:before="100" w:beforeAutospacing="1" w:after="100" w:afterAutospacing="1" w:line="240" w:lineRule="auto"/>
        <w:ind w:firstLine="709"/>
        <w:outlineLvl w:val="1"/>
        <w:rPr>
          <w:rFonts w:ascii="Times New Roman" w:eastAsia="Times New Roman" w:hAnsi="Times New Roman" w:cs="Times New Roman"/>
          <w:b/>
          <w:bCs/>
          <w:i/>
          <w:sz w:val="36"/>
          <w:szCs w:val="36"/>
          <w:lang w:eastAsia="ru-RU"/>
        </w:rPr>
      </w:pPr>
      <w:r w:rsidRPr="00585A5A">
        <w:rPr>
          <w:rFonts w:ascii="Times New Roman" w:eastAsia="Times New Roman" w:hAnsi="Times New Roman" w:cs="Times New Roman"/>
          <w:b/>
          <w:bCs/>
          <w:sz w:val="32"/>
          <w:szCs w:val="36"/>
          <w:lang w:eastAsia="ru-RU"/>
        </w:rPr>
        <w:lastRenderedPageBreak/>
        <w:t>Лекция 16: Коррозия металлов, электролиз</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iCs/>
          <w:sz w:val="30"/>
          <w:szCs w:val="30"/>
          <w:lang w:eastAsia="ru-RU"/>
        </w:rPr>
        <w:t>1.</w:t>
      </w:r>
      <w:r w:rsidRPr="003E6225">
        <w:rPr>
          <w:rFonts w:ascii="Times New Roman" w:eastAsia="Times New Roman" w:hAnsi="Times New Roman" w:cs="Times New Roman"/>
          <w:b/>
          <w:iCs/>
          <w:sz w:val="30"/>
          <w:szCs w:val="30"/>
          <w:lang w:eastAsia="ru-RU"/>
        </w:rPr>
        <w:t xml:space="preserve"> </w:t>
      </w:r>
      <w:r w:rsidRPr="003E6225">
        <w:rPr>
          <w:rFonts w:ascii="Times New Roman" w:eastAsia="Times New Roman" w:hAnsi="Times New Roman" w:cs="Times New Roman"/>
          <w:sz w:val="30"/>
          <w:szCs w:val="30"/>
          <w:lang w:eastAsia="ru-RU"/>
        </w:rPr>
        <w:t>Основные виды коррозии, методы защиты металлов от коррозии.</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iCs/>
          <w:sz w:val="30"/>
          <w:szCs w:val="30"/>
          <w:lang w:eastAsia="ru-RU"/>
        </w:rPr>
        <w:t>2.</w:t>
      </w:r>
      <w:r w:rsidRPr="003E6225">
        <w:rPr>
          <w:rFonts w:ascii="Times New Roman" w:eastAsia="Times New Roman" w:hAnsi="Times New Roman" w:cs="Times New Roman"/>
          <w:i/>
          <w:iCs/>
          <w:sz w:val="30"/>
          <w:szCs w:val="30"/>
          <w:lang w:eastAsia="ru-RU"/>
        </w:rPr>
        <w:t xml:space="preserve"> </w:t>
      </w:r>
      <w:r w:rsidRPr="003E6225">
        <w:rPr>
          <w:rFonts w:ascii="Times New Roman" w:eastAsia="Times New Roman" w:hAnsi="Times New Roman" w:cs="Times New Roman"/>
          <w:sz w:val="30"/>
          <w:szCs w:val="30"/>
          <w:lang w:eastAsia="ru-RU"/>
        </w:rPr>
        <w:t>Сущность электролиза.</w:t>
      </w:r>
    </w:p>
    <w:p w:rsidR="00066A80" w:rsidRPr="003E6225" w:rsidRDefault="00066A80" w:rsidP="00066A80">
      <w:pPr>
        <w:tabs>
          <w:tab w:val="left" w:pos="1005"/>
        </w:tabs>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3.Электролиз с нерастворимыми и растворимыми анодами. Законы Фарадея. Практическое применение электролиза.</w:t>
      </w:r>
    </w:p>
    <w:p w:rsidR="00066A80" w:rsidRPr="003E6225" w:rsidRDefault="00066A80" w:rsidP="00066A80">
      <w:pPr>
        <w:spacing w:after="0" w:line="240" w:lineRule="auto"/>
        <w:ind w:firstLine="709"/>
        <w:contextualSpacing/>
        <w:jc w:val="both"/>
        <w:rPr>
          <w:rFonts w:ascii="Times New Roman" w:eastAsia="Times New Roman" w:hAnsi="Times New Roman" w:cs="Times New Roman"/>
          <w:b/>
          <w:bCs/>
          <w:sz w:val="30"/>
          <w:szCs w:val="30"/>
          <w:shd w:val="clear" w:color="auto" w:fill="FFFFFF"/>
          <w:lang w:eastAsia="ru-RU"/>
        </w:rPr>
      </w:pP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shd w:val="clear" w:color="auto" w:fill="FFFFFF"/>
          <w:lang w:eastAsia="ru-RU"/>
        </w:rPr>
      </w:pPr>
      <w:r w:rsidRPr="003E6225">
        <w:rPr>
          <w:rFonts w:ascii="Times New Roman" w:eastAsia="Times New Roman" w:hAnsi="Times New Roman" w:cs="Times New Roman"/>
          <w:b/>
          <w:bCs/>
          <w:i/>
          <w:sz w:val="30"/>
          <w:szCs w:val="30"/>
          <w:shd w:val="clear" w:color="auto" w:fill="FFFFFF"/>
          <w:lang w:eastAsia="ru-RU"/>
        </w:rPr>
        <w:t>Коррозия</w:t>
      </w:r>
      <w:r w:rsidRPr="003E6225">
        <w:rPr>
          <w:rFonts w:ascii="Times New Roman" w:eastAsia="Times New Roman" w:hAnsi="Times New Roman" w:cs="Times New Roman"/>
          <w:bCs/>
          <w:sz w:val="30"/>
          <w:szCs w:val="30"/>
          <w:shd w:val="clear" w:color="auto" w:fill="FFFFFF"/>
          <w:lang w:eastAsia="ru-RU"/>
        </w:rPr>
        <w:t xml:space="preserve"> </w:t>
      </w:r>
      <w:r w:rsidRPr="003E6225">
        <w:rPr>
          <w:rFonts w:ascii="Times New Roman" w:eastAsia="Times New Roman" w:hAnsi="Times New Roman" w:cs="Times New Roman"/>
          <w:sz w:val="30"/>
          <w:szCs w:val="30"/>
          <w:shd w:val="clear" w:color="auto" w:fill="FFFFFF"/>
          <w:lang w:eastAsia="ru-RU"/>
        </w:rPr>
        <w:t>– это самопроизвольное разрушение</w:t>
      </w:r>
      <w:r w:rsidRPr="003E6225">
        <w:rPr>
          <w:rFonts w:ascii="Times New Roman" w:eastAsiaTheme="majorEastAsia" w:hAnsi="Times New Roman" w:cs="Times New Roman"/>
          <w:sz w:val="30"/>
          <w:szCs w:val="30"/>
          <w:shd w:val="clear" w:color="auto" w:fill="FFFFFF"/>
          <w:lang w:eastAsia="ru-RU"/>
        </w:rPr>
        <w:t xml:space="preserve"> </w:t>
      </w:r>
      <w:r w:rsidRPr="003E6225">
        <w:rPr>
          <w:rFonts w:ascii="Times New Roman" w:eastAsia="Times New Roman" w:hAnsi="Times New Roman" w:cs="Times New Roman"/>
          <w:sz w:val="30"/>
          <w:szCs w:val="30"/>
          <w:shd w:val="clear" w:color="auto" w:fill="FFFFFF"/>
          <w:lang w:eastAsia="ru-RU"/>
        </w:rPr>
        <w:t>металлов</w:t>
      </w:r>
      <w:r w:rsidRPr="003E6225">
        <w:rPr>
          <w:rFonts w:ascii="Times New Roman" w:eastAsiaTheme="majorEastAsia" w:hAnsi="Times New Roman" w:cs="Times New Roman"/>
          <w:sz w:val="30"/>
          <w:szCs w:val="30"/>
          <w:shd w:val="clear" w:color="auto" w:fill="FFFFFF"/>
          <w:lang w:eastAsia="ru-RU"/>
        </w:rPr>
        <w:t xml:space="preserve"> </w:t>
      </w:r>
      <w:r w:rsidRPr="003E6225">
        <w:rPr>
          <w:rFonts w:ascii="Times New Roman" w:eastAsia="Times New Roman" w:hAnsi="Times New Roman" w:cs="Times New Roman"/>
          <w:sz w:val="30"/>
          <w:szCs w:val="30"/>
          <w:shd w:val="clear" w:color="auto" w:fill="FFFFFF"/>
          <w:lang w:eastAsia="ru-RU"/>
        </w:rPr>
        <w:t>в результате химического или физико-химического взаимодействия с окружающей средой.</w:t>
      </w:r>
    </w:p>
    <w:p w:rsidR="00066A80" w:rsidRPr="003E6225" w:rsidRDefault="00066A80" w:rsidP="00066A80">
      <w:pPr>
        <w:spacing w:after="0" w:line="240" w:lineRule="auto"/>
        <w:ind w:firstLine="709"/>
        <w:contextualSpacing/>
        <w:jc w:val="center"/>
        <w:rPr>
          <w:rFonts w:ascii="Times New Roman" w:eastAsia="Times New Roman" w:hAnsi="Times New Roman" w:cs="Times New Roman"/>
          <w:sz w:val="30"/>
          <w:szCs w:val="30"/>
          <w:shd w:val="clear" w:color="auto" w:fill="FFFFFF"/>
          <w:vertAlign w:val="subscript"/>
          <w:lang w:eastAsia="ru-RU"/>
        </w:rPr>
      </w:pPr>
      <w:r w:rsidRPr="003E6225">
        <w:rPr>
          <w:rFonts w:ascii="Times New Roman" w:eastAsia="Times New Roman" w:hAnsi="Times New Roman" w:cs="Times New Roman"/>
          <w:i/>
          <w:sz w:val="30"/>
          <w:szCs w:val="30"/>
          <w:shd w:val="clear" w:color="auto" w:fill="FFFFFF"/>
          <w:lang w:eastAsia="ru-RU"/>
        </w:rPr>
        <w:t>4</w:t>
      </w:r>
      <w:r w:rsidRPr="003E6225">
        <w:rPr>
          <w:rFonts w:ascii="Times New Roman" w:eastAsia="Times New Roman" w:hAnsi="Times New Roman" w:cs="Times New Roman"/>
          <w:i/>
          <w:sz w:val="30"/>
          <w:szCs w:val="30"/>
          <w:shd w:val="clear" w:color="auto" w:fill="FFFFFF"/>
          <w:lang w:val="en-US" w:eastAsia="ru-RU"/>
        </w:rPr>
        <w:t>Fe</w:t>
      </w:r>
      <w:r w:rsidRPr="003E6225">
        <w:rPr>
          <w:rFonts w:ascii="Times New Roman" w:eastAsia="Times New Roman" w:hAnsi="Times New Roman" w:cs="Times New Roman"/>
          <w:i/>
          <w:sz w:val="30"/>
          <w:szCs w:val="30"/>
          <w:shd w:val="clear" w:color="auto" w:fill="FFFFFF"/>
          <w:lang w:eastAsia="ru-RU"/>
        </w:rPr>
        <w:t xml:space="preserve"> + 6</w:t>
      </w:r>
      <w:r w:rsidRPr="003E6225">
        <w:rPr>
          <w:rFonts w:ascii="Times New Roman" w:eastAsia="Times New Roman" w:hAnsi="Times New Roman" w:cs="Times New Roman"/>
          <w:i/>
          <w:sz w:val="30"/>
          <w:szCs w:val="30"/>
          <w:shd w:val="clear" w:color="auto" w:fill="FFFFFF"/>
          <w:lang w:val="en-US" w:eastAsia="ru-RU"/>
        </w:rPr>
        <w:t>H</w:t>
      </w:r>
      <w:r w:rsidRPr="003E6225">
        <w:rPr>
          <w:rFonts w:ascii="Times New Roman" w:eastAsia="Times New Roman" w:hAnsi="Times New Roman" w:cs="Times New Roman"/>
          <w:i/>
          <w:sz w:val="30"/>
          <w:szCs w:val="30"/>
          <w:shd w:val="clear" w:color="auto" w:fill="FFFFFF"/>
          <w:vertAlign w:val="subscript"/>
          <w:lang w:eastAsia="ru-RU"/>
        </w:rPr>
        <w:t>2</w:t>
      </w:r>
      <w:r w:rsidRPr="003E6225">
        <w:rPr>
          <w:rFonts w:ascii="Times New Roman" w:eastAsia="Times New Roman" w:hAnsi="Times New Roman" w:cs="Times New Roman"/>
          <w:i/>
          <w:sz w:val="30"/>
          <w:szCs w:val="30"/>
          <w:shd w:val="clear" w:color="auto" w:fill="FFFFFF"/>
          <w:lang w:val="en-US" w:eastAsia="ru-RU"/>
        </w:rPr>
        <w:t>O</w:t>
      </w:r>
      <w:r w:rsidRPr="003E6225">
        <w:rPr>
          <w:rFonts w:ascii="Times New Roman" w:eastAsia="Times New Roman" w:hAnsi="Times New Roman" w:cs="Times New Roman"/>
          <w:i/>
          <w:sz w:val="30"/>
          <w:szCs w:val="30"/>
          <w:shd w:val="clear" w:color="auto" w:fill="FFFFFF"/>
          <w:lang w:eastAsia="ru-RU"/>
        </w:rPr>
        <w:t xml:space="preserve"> + 3</w:t>
      </w:r>
      <w:r w:rsidRPr="003E6225">
        <w:rPr>
          <w:rFonts w:ascii="Times New Roman" w:eastAsia="Times New Roman" w:hAnsi="Times New Roman" w:cs="Times New Roman"/>
          <w:i/>
          <w:sz w:val="30"/>
          <w:szCs w:val="30"/>
          <w:shd w:val="clear" w:color="auto" w:fill="FFFFFF"/>
          <w:lang w:val="en-US" w:eastAsia="ru-RU"/>
        </w:rPr>
        <w:t>O</w:t>
      </w:r>
      <w:r w:rsidRPr="003E6225">
        <w:rPr>
          <w:rFonts w:ascii="Times New Roman" w:eastAsia="Times New Roman" w:hAnsi="Times New Roman" w:cs="Times New Roman"/>
          <w:i/>
          <w:sz w:val="30"/>
          <w:szCs w:val="30"/>
          <w:shd w:val="clear" w:color="auto" w:fill="FFFFFF"/>
          <w:vertAlign w:val="subscript"/>
          <w:lang w:eastAsia="ru-RU"/>
        </w:rPr>
        <w:t>2</w:t>
      </w:r>
      <w:r w:rsidRPr="003E6225">
        <w:rPr>
          <w:rFonts w:ascii="Times New Roman" w:eastAsia="Times New Roman" w:hAnsi="Times New Roman" w:cs="Times New Roman"/>
          <w:i/>
          <w:sz w:val="30"/>
          <w:szCs w:val="30"/>
          <w:shd w:val="clear" w:color="auto" w:fill="FFFFFF"/>
          <w:lang w:eastAsia="ru-RU"/>
        </w:rPr>
        <w:t xml:space="preserve"> = 4</w:t>
      </w:r>
      <w:r w:rsidRPr="003E6225">
        <w:rPr>
          <w:rFonts w:ascii="Times New Roman" w:eastAsia="Times New Roman" w:hAnsi="Times New Roman" w:cs="Times New Roman"/>
          <w:i/>
          <w:sz w:val="30"/>
          <w:szCs w:val="30"/>
          <w:shd w:val="clear" w:color="auto" w:fill="FFFFFF"/>
          <w:lang w:val="en-US" w:eastAsia="ru-RU"/>
        </w:rPr>
        <w:t>Fe</w:t>
      </w:r>
      <w:r w:rsidRPr="003E6225">
        <w:rPr>
          <w:rFonts w:ascii="Times New Roman" w:eastAsia="Times New Roman" w:hAnsi="Times New Roman" w:cs="Times New Roman"/>
          <w:i/>
          <w:sz w:val="30"/>
          <w:szCs w:val="30"/>
          <w:shd w:val="clear" w:color="auto" w:fill="FFFFFF"/>
          <w:lang w:eastAsia="ru-RU"/>
        </w:rPr>
        <w:t>(</w:t>
      </w:r>
      <w:r w:rsidRPr="003E6225">
        <w:rPr>
          <w:rFonts w:ascii="Times New Roman" w:eastAsia="Times New Roman" w:hAnsi="Times New Roman" w:cs="Times New Roman"/>
          <w:i/>
          <w:sz w:val="30"/>
          <w:szCs w:val="30"/>
          <w:shd w:val="clear" w:color="auto" w:fill="FFFFFF"/>
          <w:lang w:val="en-US" w:eastAsia="ru-RU"/>
        </w:rPr>
        <w:t>OH</w:t>
      </w:r>
      <w:r w:rsidRPr="003E6225">
        <w:rPr>
          <w:rFonts w:ascii="Times New Roman" w:eastAsia="Times New Roman" w:hAnsi="Times New Roman" w:cs="Times New Roman"/>
          <w:i/>
          <w:sz w:val="30"/>
          <w:szCs w:val="30"/>
          <w:shd w:val="clear" w:color="auto" w:fill="FFFFFF"/>
          <w:lang w:eastAsia="ru-RU"/>
        </w:rPr>
        <w:t>)</w:t>
      </w:r>
      <w:r w:rsidRPr="003E6225">
        <w:rPr>
          <w:rFonts w:ascii="Times New Roman" w:eastAsia="Times New Roman" w:hAnsi="Times New Roman" w:cs="Times New Roman"/>
          <w:i/>
          <w:sz w:val="30"/>
          <w:szCs w:val="30"/>
          <w:shd w:val="clear" w:color="auto" w:fill="FFFFFF"/>
          <w:vertAlign w:val="subscript"/>
          <w:lang w:eastAsia="ru-RU"/>
        </w:rPr>
        <w:t>3</w:t>
      </w:r>
      <w:r w:rsidRPr="003E6225">
        <w:rPr>
          <w:rFonts w:ascii="Times New Roman" w:eastAsia="Times New Roman" w:hAnsi="Times New Roman" w:cs="Times New Roman"/>
          <w:sz w:val="30"/>
          <w:szCs w:val="30"/>
          <w:shd w:val="clear" w:color="auto" w:fill="FFFFFF"/>
          <w:vertAlign w:val="subscript"/>
          <w:lang w:eastAsia="ru-RU"/>
        </w:rPr>
        <w:t>.</w:t>
      </w:r>
    </w:p>
    <w:p w:rsidR="00066A80" w:rsidRPr="003E6225" w:rsidRDefault="00066A80" w:rsidP="00066A80">
      <w:pPr>
        <w:spacing w:after="0" w:line="240" w:lineRule="auto"/>
        <w:ind w:firstLine="709"/>
        <w:contextualSpacing/>
        <w:jc w:val="both"/>
        <w:rPr>
          <w:rFonts w:ascii="Times New Roman" w:eastAsia="Times New Roman" w:hAnsi="Times New Roman" w:cs="Times New Roman"/>
          <w:b/>
          <w:sz w:val="30"/>
          <w:szCs w:val="30"/>
          <w:shd w:val="clear" w:color="auto" w:fill="FFFFFF"/>
          <w:lang w:eastAsia="ru-RU"/>
        </w:rPr>
      </w:pPr>
      <w:r w:rsidRPr="003E6225">
        <w:rPr>
          <w:rFonts w:ascii="Times New Roman" w:eastAsia="Times New Roman" w:hAnsi="Times New Roman" w:cs="Times New Roman"/>
          <w:b/>
          <w:sz w:val="30"/>
          <w:szCs w:val="30"/>
          <w:shd w:val="clear" w:color="auto" w:fill="FFFFFF"/>
          <w:lang w:eastAsia="ru-RU"/>
        </w:rPr>
        <w:t>Основные виды коррозия:</w:t>
      </w:r>
    </w:p>
    <w:p w:rsidR="00066A80" w:rsidRPr="003E6225" w:rsidRDefault="00066A80" w:rsidP="00066A80">
      <w:pPr>
        <w:keepNext/>
        <w:keepLines/>
        <w:shd w:val="clear" w:color="auto" w:fill="FFFFFF"/>
        <w:spacing w:after="0" w:line="240" w:lineRule="auto"/>
        <w:ind w:firstLine="709"/>
        <w:contextualSpacing/>
        <w:jc w:val="both"/>
        <w:outlineLvl w:val="3"/>
        <w:rPr>
          <w:rFonts w:ascii="Times New Roman" w:eastAsiaTheme="majorEastAsia" w:hAnsi="Times New Roman" w:cs="Times New Roman"/>
          <w:b/>
          <w:bCs/>
          <w:i/>
          <w:iCs/>
          <w:sz w:val="30"/>
          <w:szCs w:val="30"/>
          <w:shd w:val="clear" w:color="auto" w:fill="FFFFFF"/>
        </w:rPr>
      </w:pPr>
      <w:r w:rsidRPr="003E6225">
        <w:rPr>
          <w:rFonts w:ascii="Times New Roman" w:eastAsia="Times New Roman" w:hAnsi="Times New Roman" w:cs="Times New Roman"/>
          <w:bCs/>
          <w:sz w:val="30"/>
          <w:szCs w:val="30"/>
          <w:lang w:eastAsia="ru-RU"/>
        </w:rPr>
        <w:t xml:space="preserve">1. Электрохимическая коррозия – </w:t>
      </w:r>
      <w:r w:rsidRPr="003E6225">
        <w:rPr>
          <w:rFonts w:ascii="Times New Roman" w:eastAsiaTheme="majorEastAsia" w:hAnsi="Times New Roman" w:cs="Times New Roman"/>
          <w:bCs/>
          <w:iCs/>
          <w:sz w:val="30"/>
          <w:szCs w:val="30"/>
          <w:shd w:val="clear" w:color="auto" w:fill="FFFFFF"/>
        </w:rPr>
        <w:t>разрушение металла под воздействием возникающих в коррозионной среде гальванических элементов. При электрохимической коррозии всегда требуется наличие электролита, с которым соприкасаются электроды, либо различные элементы структуры материала, либо два различных соприкасающихся материала с различающимися окислительно-восстановительными потенциалами. При соприкосновении двух металлов с различными окислительно-восстановительными потенциалами и погружении их в раствор электролита, например, дождевой воды с растворенным углекислым газом CO</w:t>
      </w:r>
      <w:r w:rsidRPr="003E6225">
        <w:rPr>
          <w:rFonts w:ascii="Times New Roman" w:eastAsiaTheme="majorEastAsia" w:hAnsi="Times New Roman" w:cs="Times New Roman"/>
          <w:bCs/>
          <w:iCs/>
          <w:sz w:val="30"/>
          <w:szCs w:val="30"/>
          <w:shd w:val="clear" w:color="auto" w:fill="FFFFFF"/>
          <w:vertAlign w:val="subscript"/>
        </w:rPr>
        <w:t>2</w:t>
      </w:r>
      <w:r w:rsidRPr="003E6225">
        <w:rPr>
          <w:rFonts w:ascii="Times New Roman" w:eastAsiaTheme="majorEastAsia" w:hAnsi="Times New Roman" w:cs="Times New Roman"/>
          <w:bCs/>
          <w:iCs/>
          <w:sz w:val="30"/>
          <w:szCs w:val="30"/>
          <w:shd w:val="clear" w:color="auto" w:fill="FFFFFF"/>
        </w:rPr>
        <w:t>, образуется</w:t>
      </w:r>
      <w:r w:rsidRPr="003E6225">
        <w:rPr>
          <w:rFonts w:ascii="Times New Roman" w:eastAsiaTheme="majorEastAsia" w:hAnsi="Times New Roman" w:cs="Times New Roman"/>
          <w:b/>
          <w:bCs/>
          <w:iCs/>
          <w:sz w:val="30"/>
          <w:szCs w:val="30"/>
          <w:shd w:val="clear" w:color="auto" w:fill="FFFFFF"/>
        </w:rPr>
        <w:t xml:space="preserve"> </w:t>
      </w:r>
      <w:r w:rsidRPr="003E6225">
        <w:rPr>
          <w:rFonts w:ascii="Times New Roman" w:eastAsiaTheme="majorEastAsia" w:hAnsi="Times New Roman" w:cs="Times New Roman"/>
          <w:bCs/>
          <w:iCs/>
          <w:sz w:val="30"/>
          <w:szCs w:val="30"/>
          <w:shd w:val="clear" w:color="auto" w:fill="FFFFFF"/>
        </w:rPr>
        <w:t>гальванический элемент, так называемый коррозионный элемент.</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Cs/>
          <w:sz w:val="30"/>
          <w:szCs w:val="30"/>
          <w:lang w:eastAsia="ja-JP"/>
        </w:rPr>
        <w:t>2.</w:t>
      </w:r>
      <w:r w:rsidRPr="003E6225">
        <w:rPr>
          <w:rFonts w:ascii="Times New Roman" w:eastAsia="Times New Roman" w:hAnsi="Times New Roman" w:cs="Times New Roman"/>
          <w:bCs/>
          <w:sz w:val="30"/>
          <w:szCs w:val="30"/>
          <w:shd w:val="clear" w:color="auto" w:fill="FFFFFF"/>
          <w:lang w:eastAsia="ja-JP"/>
        </w:rPr>
        <w:t xml:space="preserve"> Водородная и кислородная коррозия</w:t>
      </w:r>
      <w:r w:rsidRPr="003E6225">
        <w:rPr>
          <w:rFonts w:ascii="Times New Roman" w:eastAsia="Times New Roman" w:hAnsi="Times New Roman" w:cs="Times New Roman"/>
          <w:b/>
          <w:bCs/>
          <w:sz w:val="30"/>
          <w:szCs w:val="30"/>
          <w:shd w:val="clear" w:color="auto" w:fill="FFFFFF"/>
          <w:lang w:eastAsia="ja-JP"/>
        </w:rPr>
        <w:t xml:space="preserve"> – </w:t>
      </w:r>
      <w:r w:rsidRPr="003E6225">
        <w:rPr>
          <w:rFonts w:ascii="Times New Roman" w:eastAsia="Times New Roman" w:hAnsi="Times New Roman" w:cs="Times New Roman"/>
          <w:sz w:val="30"/>
          <w:szCs w:val="30"/>
          <w:lang w:eastAsia="ja-JP"/>
        </w:rPr>
        <w:t>если происходит восстановление ионов 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perscript"/>
          <w:lang w:eastAsia="ja-JP"/>
        </w:rPr>
        <w:t>+</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или молекул воды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говорят о водородной коррозии или коррозии с водородной деполяризацией. Восстановление ионов происходит по следующей схеме:</w:t>
      </w:r>
    </w:p>
    <w:p w:rsidR="00066A80" w:rsidRPr="003E6225" w:rsidRDefault="00066A80" w:rsidP="00066A80">
      <w:pPr>
        <w:shd w:val="clear" w:color="auto" w:fill="FFFFFF"/>
        <w:spacing w:after="0"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2H</w:t>
      </w:r>
      <w:r w:rsidRPr="003E6225">
        <w:rPr>
          <w:rFonts w:ascii="Times New Roman" w:eastAsia="Times New Roman" w:hAnsi="Times New Roman" w:cs="Times New Roman"/>
          <w:i/>
          <w:sz w:val="30"/>
          <w:szCs w:val="30"/>
          <w:vertAlign w:val="subscript"/>
          <w:lang w:eastAsia="ja-JP"/>
        </w:rPr>
        <w:t>3</w:t>
      </w:r>
      <w:r w:rsidRPr="003E6225">
        <w:rPr>
          <w:rFonts w:ascii="Times New Roman" w:eastAsia="Times New Roman" w:hAnsi="Times New Roman" w:cs="Times New Roman"/>
          <w:i/>
          <w:sz w:val="30"/>
          <w:szCs w:val="30"/>
          <w:lang w:eastAsia="ja-JP"/>
        </w:rPr>
        <w:t>O</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+ 2e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2H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O + H</w:t>
      </w:r>
      <w:r w:rsidRPr="003E6225">
        <w:rPr>
          <w:rFonts w:ascii="Times New Roman" w:eastAsia="Times New Roman" w:hAnsi="Times New Roman" w:cs="Times New Roman"/>
          <w:i/>
          <w:sz w:val="30"/>
          <w:szCs w:val="30"/>
          <w:vertAlign w:val="subscript"/>
          <w:lang w:eastAsia="ja-JP"/>
        </w:rPr>
        <w:t>2</w:t>
      </w:r>
    </w:p>
    <w:p w:rsidR="00066A80" w:rsidRPr="003E6225" w:rsidRDefault="00066A80" w:rsidP="00066A80">
      <w:pPr>
        <w:shd w:val="clear" w:color="auto" w:fill="FFFFFF"/>
        <w:spacing w:after="0"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или</w:t>
      </w:r>
    </w:p>
    <w:p w:rsidR="00066A80" w:rsidRPr="003E6225" w:rsidRDefault="00066A80" w:rsidP="00066A80">
      <w:pPr>
        <w:shd w:val="clear" w:color="auto" w:fill="FFFFFF"/>
        <w:spacing w:after="0"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O + 2e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2OH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H</w:t>
      </w:r>
      <w:r w:rsidRPr="003E6225">
        <w:rPr>
          <w:rFonts w:ascii="Times New Roman" w:eastAsia="Times New Roman" w:hAnsi="Times New Roman" w:cs="Times New Roman"/>
          <w:i/>
          <w:sz w:val="30"/>
          <w:szCs w:val="30"/>
          <w:vertAlign w:val="subscript"/>
          <w:lang w:eastAsia="ja-JP"/>
        </w:rPr>
        <w:t>2</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Если</w:t>
      </w:r>
      <w:r w:rsidRPr="003E6225">
        <w:rPr>
          <w:rFonts w:ascii="Times New Roman" w:eastAsiaTheme="majorEastAsia" w:hAnsi="Times New Roman" w:cs="Times New Roman"/>
          <w:sz w:val="30"/>
          <w:szCs w:val="30"/>
          <w:lang w:eastAsia="ja-JP"/>
        </w:rPr>
        <w:t xml:space="preserve"> водород </w:t>
      </w:r>
      <w:r w:rsidRPr="003E6225">
        <w:rPr>
          <w:rFonts w:ascii="Times New Roman" w:eastAsia="Times New Roman" w:hAnsi="Times New Roman" w:cs="Times New Roman"/>
          <w:sz w:val="30"/>
          <w:szCs w:val="30"/>
          <w:lang w:eastAsia="ja-JP"/>
        </w:rPr>
        <w:t>не выделяется, что часто происходит в нейтральной или сильно</w:t>
      </w:r>
      <w:r w:rsidRPr="003E6225">
        <w:rPr>
          <w:rFonts w:ascii="Times New Roman" w:eastAsiaTheme="majorEastAsia" w:hAnsi="Times New Roman" w:cs="Times New Roman"/>
          <w:sz w:val="30"/>
          <w:szCs w:val="30"/>
          <w:lang w:eastAsia="ja-JP"/>
        </w:rPr>
        <w:t xml:space="preserve"> щелочной среде</w:t>
      </w:r>
      <w:r w:rsidRPr="003E6225">
        <w:rPr>
          <w:rFonts w:ascii="Times New Roman" w:eastAsia="Times New Roman" w:hAnsi="Times New Roman" w:cs="Times New Roman"/>
          <w:sz w:val="30"/>
          <w:szCs w:val="30"/>
          <w:lang w:eastAsia="ja-JP"/>
        </w:rPr>
        <w:t>, происходит восстановление</w:t>
      </w:r>
      <w:r w:rsidRPr="003E6225">
        <w:rPr>
          <w:rFonts w:ascii="Times New Roman" w:eastAsiaTheme="majorEastAsia" w:hAnsi="Times New Roman" w:cs="Times New Roman"/>
          <w:sz w:val="30"/>
          <w:szCs w:val="30"/>
          <w:lang w:eastAsia="ja-JP"/>
        </w:rPr>
        <w:t xml:space="preserve"> кислорода </w:t>
      </w:r>
      <w:r w:rsidRPr="003E6225">
        <w:rPr>
          <w:rFonts w:ascii="Times New Roman" w:eastAsia="Times New Roman" w:hAnsi="Times New Roman" w:cs="Times New Roman"/>
          <w:sz w:val="30"/>
          <w:szCs w:val="30"/>
          <w:lang w:eastAsia="ja-JP"/>
        </w:rPr>
        <w:t>и здесь говорят о кислородной коррозии или коррозии с кислородной деполяризацией:</w:t>
      </w:r>
    </w:p>
    <w:p w:rsidR="00066A80" w:rsidRPr="003E6225" w:rsidRDefault="00066A80" w:rsidP="00066A80">
      <w:pPr>
        <w:shd w:val="clear" w:color="auto" w:fill="FFFFFF"/>
        <w:spacing w:after="0"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O</w:t>
      </w:r>
      <w:r w:rsidRPr="003E6225">
        <w:rPr>
          <w:rFonts w:ascii="Times New Roman" w:eastAsia="Times New Roman" w:hAnsi="Times New Roman" w:cs="Times New Roman"/>
          <w:i/>
          <w:sz w:val="30"/>
          <w:szCs w:val="30"/>
          <w:vertAlign w:val="subscript"/>
          <w:lang w:eastAsia="ja-JP"/>
        </w:rPr>
        <w:t>2</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+ 2H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O + 4e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heme="majorEastAsia"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t>→ 4OH</w:t>
      </w:r>
      <w:r w:rsidRPr="003E6225">
        <w:rPr>
          <w:rFonts w:ascii="Times New Roman" w:eastAsia="Times New Roman" w:hAnsi="Times New Roman" w:cs="Times New Roman"/>
          <w:i/>
          <w:sz w:val="30"/>
          <w:szCs w:val="30"/>
          <w:vertAlign w:val="superscript"/>
          <w:lang w:eastAsia="ja-JP"/>
        </w:rPr>
        <w:t>−</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Коррозионный элемент может образовываться не только при соприкосновении двух различных металлов. Коррозионный элемент образуется и в случае одного металла, если, например, структура поверхности неоднородна.</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3.</w:t>
      </w:r>
      <w:r w:rsidRPr="003E6225">
        <w:rPr>
          <w:rFonts w:ascii="Times New Roman" w:eastAsiaTheme="majorEastAsia" w:hAnsi="Times New Roman" w:cs="Times New Roman"/>
          <w:b/>
          <w:bCs/>
          <w:color w:val="5B9BD5" w:themeColor="accent1"/>
          <w:sz w:val="30"/>
          <w:szCs w:val="30"/>
          <w:lang w:eastAsia="ja-JP"/>
        </w:rPr>
        <w:t xml:space="preserve"> </w:t>
      </w:r>
      <w:r w:rsidRPr="003E6225">
        <w:rPr>
          <w:rFonts w:ascii="Times New Roman" w:eastAsia="Times New Roman" w:hAnsi="Times New Roman" w:cs="Times New Roman"/>
          <w:sz w:val="30"/>
          <w:szCs w:val="30"/>
          <w:lang w:eastAsia="ja-JP"/>
        </w:rPr>
        <w:t xml:space="preserve">Химическая коррозия – взаимодействие поверхности металла с коррозионно-активной средой, не сопровождающееся возникновением электрохимических процессов на границе фаз. В этом случае </w:t>
      </w:r>
      <w:r w:rsidRPr="003E6225">
        <w:rPr>
          <w:rFonts w:ascii="Times New Roman" w:eastAsia="Times New Roman" w:hAnsi="Times New Roman" w:cs="Times New Roman"/>
          <w:sz w:val="30"/>
          <w:szCs w:val="30"/>
          <w:lang w:eastAsia="ja-JP"/>
        </w:rPr>
        <w:lastRenderedPageBreak/>
        <w:t>взаимодействия окисления металла и восстановление окислительного компонента коррозионной среды протекают в одном акте. Например, образование окалины при взаимодействии материалов на основе железа при высокой температуре с кислородом: При электрохимической коррозии ионизация атомов металла и восстановление окислительного компонента коррозионной среды протекают не в одном акте и их скорости зависят от электродного потенциала металла (например, ржавление стали в морской воде).</w:t>
      </w:r>
    </w:p>
    <w:p w:rsidR="00066A80" w:rsidRPr="003E6225" w:rsidRDefault="00066A80" w:rsidP="00066A80">
      <w:pPr>
        <w:shd w:val="clear" w:color="auto" w:fill="FFFFFF"/>
        <w:spacing w:after="0" w:line="240" w:lineRule="auto"/>
        <w:ind w:firstLine="709"/>
        <w:contextualSpacing/>
        <w:jc w:val="center"/>
        <w:rPr>
          <w:rFonts w:ascii="Times New Roman" w:eastAsia="Times New Roman" w:hAnsi="Times New Roman" w:cs="Times New Roman"/>
          <w:sz w:val="30"/>
          <w:szCs w:val="30"/>
          <w:vertAlign w:val="subscript"/>
          <w:lang w:eastAsia="ru-RU"/>
        </w:rPr>
      </w:pPr>
      <w:r w:rsidRPr="003E6225">
        <w:rPr>
          <w:rFonts w:ascii="Times New Roman" w:eastAsia="Times New Roman" w:hAnsi="Times New Roman" w:cs="Times New Roman"/>
          <w:i/>
          <w:sz w:val="30"/>
          <w:szCs w:val="30"/>
          <w:lang w:eastAsia="ru-RU"/>
        </w:rPr>
        <w:t>4Fe + 3O</w:t>
      </w:r>
      <w:r w:rsidRPr="003E6225">
        <w:rPr>
          <w:rFonts w:ascii="Times New Roman" w:eastAsia="Times New Roman" w:hAnsi="Times New Roman" w:cs="Times New Roman"/>
          <w:i/>
          <w:sz w:val="30"/>
          <w:szCs w:val="30"/>
          <w:vertAlign w:val="subscript"/>
          <w:lang w:eastAsia="ru-RU"/>
        </w:rPr>
        <w:t xml:space="preserve">2 </w:t>
      </w:r>
      <w:r w:rsidRPr="003E6225">
        <w:rPr>
          <w:rFonts w:ascii="Times New Roman" w:eastAsia="Times New Roman" w:hAnsi="Times New Roman" w:cs="Times New Roman"/>
          <w:i/>
          <w:sz w:val="30"/>
          <w:szCs w:val="30"/>
          <w:lang w:eastAsia="ru-RU"/>
        </w:rPr>
        <w:t>=</w:t>
      </w:r>
      <w:r w:rsidRPr="003E6225">
        <w:rPr>
          <w:rFonts w:ascii="Times New Roman" w:eastAsia="Times New Roman" w:hAnsi="Times New Roman" w:cs="Times New Roman"/>
          <w:i/>
          <w:sz w:val="30"/>
          <w:szCs w:val="30"/>
          <w:vertAlign w:val="subscript"/>
          <w:lang w:eastAsia="ru-RU"/>
        </w:rPr>
        <w:t xml:space="preserve"> </w:t>
      </w:r>
      <w:r w:rsidRPr="003E6225">
        <w:rPr>
          <w:rFonts w:ascii="Times New Roman" w:eastAsia="Times New Roman" w:hAnsi="Times New Roman" w:cs="Times New Roman"/>
          <w:i/>
          <w:sz w:val="30"/>
          <w:szCs w:val="30"/>
          <w:lang w:eastAsia="ru-RU"/>
        </w:rPr>
        <w:t>2</w:t>
      </w:r>
      <w:r w:rsidRPr="003E6225">
        <w:rPr>
          <w:rFonts w:ascii="Times New Roman" w:eastAsia="Times New Roman" w:hAnsi="Times New Roman" w:cs="Times New Roman"/>
          <w:i/>
          <w:sz w:val="30"/>
          <w:szCs w:val="30"/>
          <w:lang w:val="en-US" w:eastAsia="ru-RU"/>
        </w:rPr>
        <w:t>Fe</w:t>
      </w:r>
      <w:r w:rsidRPr="003E6225">
        <w:rPr>
          <w:rFonts w:ascii="Times New Roman" w:eastAsia="Times New Roman" w:hAnsi="Times New Roman" w:cs="Times New Roman"/>
          <w:i/>
          <w:sz w:val="30"/>
          <w:szCs w:val="30"/>
          <w:vertAlign w:val="subscript"/>
          <w:lang w:eastAsia="ru-RU"/>
        </w:rPr>
        <w:t>2</w:t>
      </w:r>
      <w:r w:rsidRPr="003E6225">
        <w:rPr>
          <w:rFonts w:ascii="Times New Roman" w:eastAsia="Times New Roman" w:hAnsi="Times New Roman" w:cs="Times New Roman"/>
          <w:i/>
          <w:sz w:val="30"/>
          <w:szCs w:val="30"/>
          <w:lang w:val="en-US" w:eastAsia="ru-RU"/>
        </w:rPr>
        <w:t>O</w:t>
      </w:r>
      <w:r w:rsidRPr="003E6225">
        <w:rPr>
          <w:rFonts w:ascii="Times New Roman" w:eastAsia="Times New Roman" w:hAnsi="Times New Roman" w:cs="Times New Roman"/>
          <w:i/>
          <w:sz w:val="30"/>
          <w:szCs w:val="30"/>
          <w:vertAlign w:val="subscript"/>
          <w:lang w:eastAsia="ru-RU"/>
        </w:rPr>
        <w:t>3</w:t>
      </w:r>
      <w:r w:rsidRPr="003E6225">
        <w:rPr>
          <w:rFonts w:ascii="Times New Roman" w:eastAsia="Times New Roman" w:hAnsi="Times New Roman" w:cs="Times New Roman"/>
          <w:sz w:val="30"/>
          <w:szCs w:val="30"/>
          <w:vertAlign w:val="subscript"/>
          <w:lang w:eastAsia="ru-RU"/>
        </w:rPr>
        <w:t>.</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b/>
          <w:sz w:val="30"/>
          <w:szCs w:val="30"/>
          <w:lang w:eastAsia="ru-RU"/>
        </w:rPr>
        <w:t>Методы защиты от коррозия</w:t>
      </w:r>
      <w:r w:rsidRPr="003E6225">
        <w:rPr>
          <w:rFonts w:ascii="Times New Roman" w:eastAsia="Times New Roman" w:hAnsi="Times New Roman" w:cs="Times New Roman"/>
          <w:sz w:val="30"/>
          <w:szCs w:val="30"/>
          <w:lang w:eastAsia="ru-RU"/>
        </w:rPr>
        <w:t>:</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shd w:val="clear" w:color="auto" w:fill="FFFFFF"/>
          <w:lang w:eastAsia="ja-JP"/>
        </w:rPr>
        <w:t>Коррозия приводит ежегодно к миллиардным убыткам, и решение этой проблемы является важной задачей. Основной ущерб, причиняемый коррозией, заключается не в потере металла как такового, а в огромной стоимости изделий, разрушаемых коррозией. Вот почему ежегодные потери от неё в промышленно развитых странах столь велики.</w:t>
      </w:r>
      <w:r w:rsidRPr="003E6225">
        <w:rPr>
          <w:rFonts w:ascii="Times New Roman" w:eastAsia="Times New Roman" w:hAnsi="Times New Roman" w:cs="Times New Roman"/>
          <w:sz w:val="30"/>
          <w:szCs w:val="30"/>
          <w:lang w:eastAsia="ja-JP"/>
        </w:rPr>
        <w:t xml:space="preserve"> Обычно выделяют три направления методов защиты от коррозии:</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1. Конструкционный</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2. Активный</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3. Пассивный</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Для предотвращения коррозии в качестве конструкционных материалов применяют нержавеющие стали, кортеновские стали, цветные металлы. При проектировании конструкции стараются максимально изолировать от попадания коррозионной среды, применяя клеи, герметики, резиновые прокладки.</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Активные методы борьбы с коррозией направлены на изменение структуры двойного электрического слоя. Применяется наложение постоянного электрического поля с помощью источника постоянного тока, напряжение выбирается с целью повышения электродного потенциала защищаемого металла. Другой метод – использование жертвенного анода, более активного материала, который будет разрушаться, предохраняя защищаемое изделие.</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 xml:space="preserve">В качестве защиты от коррозии может применяться нанесение какого-либо </w:t>
      </w:r>
      <w:r w:rsidRPr="003E6225">
        <w:rPr>
          <w:rFonts w:ascii="Times New Roman" w:eastAsia="Times New Roman" w:hAnsi="Times New Roman" w:cs="Times New Roman"/>
          <w:bCs/>
          <w:sz w:val="30"/>
          <w:szCs w:val="30"/>
          <w:lang w:eastAsia="ru-RU"/>
        </w:rPr>
        <w:t>покрытия</w:t>
      </w:r>
      <w:r w:rsidRPr="003E6225">
        <w:rPr>
          <w:rFonts w:ascii="Times New Roman" w:eastAsia="Times New Roman" w:hAnsi="Times New Roman" w:cs="Times New Roman"/>
          <w:sz w:val="30"/>
          <w:szCs w:val="30"/>
          <w:lang w:eastAsia="ru-RU"/>
        </w:rPr>
        <w:t>, которое препятствует образованию коррозионного элемента (пассивный метод).</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Кислородная коррозия оцинкованного железа</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Кислородная коррозия железа, покрытого оловом</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Красочное покрытие, полимерное покрытие и эмалирование должны, прежде всего, предотвратить доступ кислорода и влаги. Часто также применяется покрытие, например, стали другими металлами, такими как цинк, олово, хром, никель. Цинковое покрытие защищает сталь даже когда покрытие частично разрушено. Цинк имеет более отрицательный потенциал и корродирует первым. Ионы Zn</w:t>
      </w:r>
      <w:r w:rsidRPr="003E6225">
        <w:rPr>
          <w:rFonts w:ascii="Times New Roman" w:eastAsia="Times New Roman" w:hAnsi="Times New Roman" w:cs="Times New Roman"/>
          <w:sz w:val="30"/>
          <w:szCs w:val="30"/>
          <w:vertAlign w:val="superscript"/>
          <w:lang w:eastAsia="ru-RU"/>
        </w:rPr>
        <w:t>2+</w:t>
      </w:r>
      <w:r w:rsidRPr="003E6225">
        <w:rPr>
          <w:rFonts w:ascii="Times New Roman" w:eastAsia="Times New Roman" w:hAnsi="Times New Roman" w:cs="Times New Roman"/>
          <w:sz w:val="30"/>
          <w:szCs w:val="30"/>
          <w:lang w:eastAsia="ru-RU"/>
        </w:rPr>
        <w:t xml:space="preserve"> токсичны. </w:t>
      </w:r>
      <w:r w:rsidRPr="003E6225">
        <w:rPr>
          <w:rFonts w:ascii="Times New Roman" w:eastAsia="Times New Roman" w:hAnsi="Times New Roman" w:cs="Times New Roman"/>
          <w:sz w:val="30"/>
          <w:szCs w:val="30"/>
          <w:lang w:eastAsia="ru-RU"/>
        </w:rPr>
        <w:lastRenderedPageBreak/>
        <w:t>При изготовлении консервных банок применяют жесть, покрытую слоем олова. В отличие от оцинкованной жести, при разрушении слоя олова корродировать, притом усиленно, начинает железо, так как олово имеет более положительный потенциал. Другая возможность защитить металл от коррозии — применение защитного электрода с большим отрицательным потенциалом, например, из цинка или магния. Для этого специально создаётся коррозионный элемент. Защищаемый металл выступает в роли катода, и этот вид защиты называют катодной защитой. Растворяемый электрод, называют, соответственно, анодом протекторной защиты. Этот метод применяют для защиты от коррозии морских судов, мостов, котельных установок, расположенных под землей труб. Для защиты корпуса судна на наружную сторону корпуса крепят цинковые пластинки.</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Если сравнить потенциалы цинка и магния с железом, они имеют более отрицательные потенциалы. Но тем не менее корродируют они медленнее вследствие образования на поверхности защитной оксидной плёнки, которая защищает металл от дальнейшей коррозии. Образование такой плёнки называют пассивацией металла. У алюминия её усиливают анодным окислением (анодирование). При добавлении небольшого количества хрома в сталь на поверхности металла образуется оксидная плёнка. Содержание хрома в нержавеющей стали — более 12 процентов.</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i/>
          <w:sz w:val="30"/>
          <w:szCs w:val="30"/>
          <w:lang w:eastAsia="ja-JP"/>
        </w:rPr>
        <w:t xml:space="preserve">Электролизом </w:t>
      </w:r>
      <w:r w:rsidRPr="003E6225">
        <w:rPr>
          <w:rFonts w:ascii="Times New Roman" w:eastAsia="Times New Roman" w:hAnsi="Times New Roman" w:cs="Times New Roman"/>
          <w:sz w:val="30"/>
          <w:szCs w:val="30"/>
          <w:lang w:eastAsia="ja-JP"/>
        </w:rPr>
        <w:t>называются электрохимические процессы прямого преобразования электрической энергии в химическую, протекающие на электродах под действием постоянного тока. Под действием электрического поля беспорядочное движение ионов в электролите превращается в направленное: положительно заряженные ионы (катионы) перемещаются к отрицательному электроду – катоду, отрицательно заряженные ионы (анионы) движутся к положительному электроду – аноду.</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 При электролизе катод подсоединяется к отрицательному полюсу внешнего источника тока, а анод – к положительному.</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На </w:t>
      </w:r>
      <w:r w:rsidRPr="003E6225">
        <w:rPr>
          <w:rFonts w:ascii="Times New Roman" w:eastAsia="Times New Roman" w:hAnsi="Times New Roman" w:cs="Times New Roman"/>
          <w:b/>
          <w:bCs/>
          <w:i/>
          <w:sz w:val="30"/>
          <w:szCs w:val="30"/>
          <w:lang w:eastAsia="ja-JP"/>
        </w:rPr>
        <w:t>катоде (К</w:t>
      </w:r>
      <w:r w:rsidRPr="003E6225">
        <w:rPr>
          <w:rFonts w:ascii="Times New Roman" w:eastAsia="Times New Roman" w:hAnsi="Times New Roman" w:cs="Times New Roman"/>
          <w:b/>
          <w:bCs/>
          <w:i/>
          <w:sz w:val="30"/>
          <w:szCs w:val="30"/>
          <w:vertAlign w:val="superscript"/>
          <w:lang w:eastAsia="ja-JP"/>
        </w:rPr>
        <w:t>–</w:t>
      </w:r>
      <w:r w:rsidRPr="003E6225">
        <w:rPr>
          <w:rFonts w:ascii="Times New Roman" w:eastAsia="Times New Roman" w:hAnsi="Times New Roman" w:cs="Times New Roman"/>
          <w:b/>
          <w:bCs/>
          <w:i/>
          <w:sz w:val="30"/>
          <w:szCs w:val="30"/>
          <w:lang w:eastAsia="ja-JP"/>
        </w:rPr>
        <w:t>)</w:t>
      </w:r>
      <w:r w:rsidRPr="003E6225">
        <w:rPr>
          <w:rFonts w:ascii="Times New Roman" w:eastAsia="Times New Roman" w:hAnsi="Times New Roman" w:cs="Times New Roman"/>
          <w:b/>
          <w:bCs/>
          <w:sz w:val="30"/>
          <w:szCs w:val="30"/>
          <w:lang w:eastAsia="ja-JP"/>
        </w:rPr>
        <w:t xml:space="preserve"> </w:t>
      </w:r>
      <w:r w:rsidRPr="003E6225">
        <w:rPr>
          <w:rFonts w:ascii="Times New Roman" w:eastAsia="Times New Roman" w:hAnsi="Times New Roman" w:cs="Times New Roman"/>
          <w:sz w:val="30"/>
          <w:szCs w:val="30"/>
          <w:lang w:eastAsia="ja-JP"/>
        </w:rPr>
        <w:t>происходят процессы восстановления: положительные ионы или нейтральные молекулы принимают электроны и переходят в восстановленную форму. На катоде в первую очередь идут процессы, характеризующиеся более положительным потенциалом, т.е. восстанавливаются более сильные окислители.</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На </w:t>
      </w:r>
      <w:r w:rsidRPr="003E6225">
        <w:rPr>
          <w:rFonts w:ascii="Times New Roman" w:eastAsia="Times New Roman" w:hAnsi="Times New Roman" w:cs="Times New Roman"/>
          <w:b/>
          <w:bCs/>
          <w:i/>
          <w:sz w:val="30"/>
          <w:szCs w:val="30"/>
          <w:lang w:eastAsia="ja-JP"/>
        </w:rPr>
        <w:t>аноде (А</w:t>
      </w:r>
      <w:r w:rsidRPr="003E6225">
        <w:rPr>
          <w:rFonts w:ascii="Times New Roman" w:eastAsia="Times New Roman" w:hAnsi="Times New Roman" w:cs="Times New Roman"/>
          <w:b/>
          <w:bCs/>
          <w:i/>
          <w:sz w:val="30"/>
          <w:szCs w:val="30"/>
          <w:vertAlign w:val="superscript"/>
          <w:lang w:eastAsia="ja-JP"/>
        </w:rPr>
        <w:t>+</w:t>
      </w:r>
      <w:r w:rsidRPr="003E6225">
        <w:rPr>
          <w:rFonts w:ascii="Times New Roman" w:eastAsia="Times New Roman" w:hAnsi="Times New Roman" w:cs="Times New Roman"/>
          <w:b/>
          <w:bCs/>
          <w:i/>
          <w:sz w:val="30"/>
          <w:szCs w:val="30"/>
          <w:lang w:eastAsia="ja-JP"/>
        </w:rPr>
        <w:t>)</w:t>
      </w:r>
      <w:r w:rsidRPr="003E6225">
        <w:rPr>
          <w:rFonts w:ascii="Times New Roman" w:eastAsia="Times New Roman" w:hAnsi="Times New Roman" w:cs="Times New Roman"/>
          <w:b/>
          <w:bCs/>
          <w:sz w:val="30"/>
          <w:szCs w:val="30"/>
          <w:lang w:eastAsia="ja-JP"/>
        </w:rPr>
        <w:t xml:space="preserve"> </w:t>
      </w:r>
      <w:r w:rsidRPr="003E6225">
        <w:rPr>
          <w:rFonts w:ascii="Times New Roman" w:eastAsia="Times New Roman" w:hAnsi="Times New Roman" w:cs="Times New Roman"/>
          <w:sz w:val="30"/>
          <w:szCs w:val="30"/>
          <w:lang w:eastAsia="ja-JP"/>
        </w:rPr>
        <w:t xml:space="preserve">могут окисляться анионы, нейтральные молекулы и сам материал анода. Анод может быть растворимым, т.е. окисляться в условиях электролиза, и инертным, нерастворимым, т.е. не участвовать в анодном процессе. К растворимым или частично растворимым анодам относятся Zn, Cu, Fe, Cd, Ag, Ni, Co и т.д., к нерастворимым –Pt, Pd и </w:t>
      </w:r>
      <w:r w:rsidRPr="003E6225">
        <w:rPr>
          <w:rFonts w:ascii="Times New Roman" w:eastAsia="Times New Roman" w:hAnsi="Times New Roman" w:cs="Times New Roman"/>
          <w:sz w:val="30"/>
          <w:szCs w:val="30"/>
          <w:lang w:eastAsia="ja-JP"/>
        </w:rPr>
        <w:lastRenderedPageBreak/>
        <w:t>некоторые другие благородные металлы в определенных условиях, а также графит С. На аноде в первую очередь окисляются более сильные восстановители, т.е. идут процессы, характеризующиеся более отрицательным потенциалом.</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sz w:val="30"/>
          <w:szCs w:val="30"/>
          <w:lang w:eastAsia="ja-JP"/>
        </w:rPr>
        <w:t>Электролиз расплавов и электролиз растворов отличаются друг от друга. В растворе соли кроме ионов металла и кислотного остатка присутствуют молекулы воды и ионы Н</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ОН</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w:t>
      </w:r>
      <w:r w:rsidRPr="003E6225">
        <w:rPr>
          <w:rFonts w:ascii="Times New Roman" w:eastAsia="Times New Roman" w:hAnsi="Times New Roman" w:cs="Times New Roman"/>
          <w:sz w:val="30"/>
          <w:szCs w:val="30"/>
          <w:vertAlign w:val="superscript"/>
          <w:lang w:eastAsia="ja-JP"/>
        </w:rPr>
        <w:t xml:space="preserve">__ </w:t>
      </w:r>
      <w:r w:rsidRPr="003E6225">
        <w:rPr>
          <w:rFonts w:ascii="Times New Roman" w:eastAsia="Times New Roman" w:hAnsi="Times New Roman" w:cs="Times New Roman"/>
          <w:sz w:val="30"/>
          <w:szCs w:val="30"/>
          <w:lang w:eastAsia="ja-JP"/>
        </w:rPr>
        <w:t>продукты диссоциации Н</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О. Поэтому при рассмотрении реакций на электродах необходимо учитывать возможность участия молекул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в электролизе.</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Для определения результатов электролиза водных растворов существуют следующие правила:</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i/>
          <w:sz w:val="30"/>
          <w:szCs w:val="30"/>
          <w:lang w:eastAsia="ja-JP"/>
        </w:rPr>
        <w:t>Процесс на катоде</w:t>
      </w:r>
      <w:r w:rsidRPr="003E6225">
        <w:rPr>
          <w:rFonts w:ascii="Times New Roman" w:eastAsia="Times New Roman" w:hAnsi="Times New Roman" w:cs="Times New Roman"/>
          <w:sz w:val="30"/>
          <w:szCs w:val="30"/>
          <w:lang w:eastAsia="ja-JP"/>
        </w:rPr>
        <w:t xml:space="preserve"> не зависит от материала катода, а зависит от положения металла в электрохимическом ряду напряжений:</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1. Если катион электролита находится в начале ряда напряжений (по </w:t>
      </w:r>
      <w:r w:rsidRPr="003E6225">
        <w:rPr>
          <w:rFonts w:ascii="Times New Roman" w:eastAsia="Times New Roman" w:hAnsi="Times New Roman" w:cs="Times New Roman"/>
          <w:sz w:val="30"/>
          <w:szCs w:val="30"/>
          <w:lang w:val="en-US" w:eastAsia="ja-JP"/>
        </w:rPr>
        <w:t>Al</w:t>
      </w:r>
      <w:r w:rsidRPr="003E6225">
        <w:rPr>
          <w:rFonts w:ascii="Times New Roman" w:eastAsia="Times New Roman" w:hAnsi="Times New Roman" w:cs="Times New Roman"/>
          <w:sz w:val="30"/>
          <w:szCs w:val="30"/>
          <w:lang w:eastAsia="ja-JP"/>
        </w:rPr>
        <w:t xml:space="preserve"> включительно), то на катоде идет процесс восстановления воды (выделяется </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Катионы металла не восстанавливаются, остаются в растворе.</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2. Если катион электролита находится в ряду напряжений между алюминием и водородом, то на катоде восстанавливаются одновременно и ионы металла, и молекулы воды.</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3. Если катион электролита находится в ряду напряжений после водорода, то на катоде идет только процесс восстановления ионов металла.</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4. Если в растворе находится смесь катионов разных металлов, то первыми восстанавливаются катионы того металла, который имеет наибольшее алгебраическое значение электродного потенциала.</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Таблица 16.1 – Катодные процессы в водных растворах солей</w:t>
      </w:r>
    </w:p>
    <w:tbl>
      <w:tblPr>
        <w:tblStyle w:val="a3"/>
        <w:tblW w:w="0" w:type="auto"/>
        <w:tblLook w:val="04A0" w:firstRow="1" w:lastRow="0" w:firstColumn="1" w:lastColumn="0" w:noHBand="0" w:noVBand="1"/>
      </w:tblPr>
      <w:tblGrid>
        <w:gridCol w:w="2888"/>
        <w:gridCol w:w="2688"/>
        <w:gridCol w:w="1237"/>
        <w:gridCol w:w="2532"/>
      </w:tblGrid>
      <w:tr w:rsidR="00066A80" w:rsidRPr="003E6225" w:rsidTr="00202DB9">
        <w:tc>
          <w:tcPr>
            <w:tcW w:w="9571" w:type="dxa"/>
            <w:gridSpan w:val="4"/>
          </w:tcPr>
          <w:p w:rsidR="00066A80" w:rsidRPr="003E6225" w:rsidRDefault="00066A80" w:rsidP="00202DB9">
            <w:pPr>
              <w:spacing w:before="100" w:beforeAutospacing="1" w:after="100" w:afterAutospacing="1"/>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Электрохимический ряд напряжений металлов</w:t>
            </w:r>
          </w:p>
        </w:tc>
      </w:tr>
      <w:tr w:rsidR="00066A80" w:rsidRPr="002D51D6" w:rsidTr="00202DB9">
        <w:tc>
          <w:tcPr>
            <w:tcW w:w="2943" w:type="dxa"/>
          </w:tcPr>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Li, K, Ca, Na, Mg, Al</w:t>
            </w:r>
          </w:p>
        </w:tc>
        <w:tc>
          <w:tcPr>
            <w:tcW w:w="2977" w:type="dxa"/>
          </w:tcPr>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Mn, Zn, Fe, Ni, Sn, Pb</w:t>
            </w:r>
          </w:p>
        </w:tc>
        <w:tc>
          <w:tcPr>
            <w:tcW w:w="851" w:type="dxa"/>
          </w:tcPr>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vertAlign w:val="subscript"/>
                <w:lang w:val="en-US" w:eastAsia="ja-JP"/>
              </w:rPr>
            </w:pP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val="en-US" w:eastAsia="ja-JP"/>
              </w:rPr>
              <w:t>2</w:t>
            </w:r>
          </w:p>
        </w:tc>
        <w:tc>
          <w:tcPr>
            <w:tcW w:w="2800" w:type="dxa"/>
          </w:tcPr>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Cu, Hg, Ag, Pt, Au</w:t>
            </w:r>
          </w:p>
        </w:tc>
      </w:tr>
      <w:tr w:rsidR="00066A80" w:rsidRPr="003E6225" w:rsidTr="00202DB9">
        <w:tc>
          <w:tcPr>
            <w:tcW w:w="2943" w:type="dxa"/>
          </w:tcPr>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val="en-US" w:eastAsia="ja-JP"/>
              </w:rPr>
              <w:t>n</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не восстанавливаются</w:t>
            </w:r>
          </w:p>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lang w:eastAsia="ja-JP"/>
              </w:rPr>
            </w:pPr>
          </w:p>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vertAlign w:val="superscript"/>
                <w:lang w:eastAsia="ja-JP"/>
              </w:rPr>
            </w:pPr>
            <w:r w:rsidRPr="003E6225">
              <w:rPr>
                <w:rFonts w:ascii="Times New Roman" w:eastAsia="Times New Roman" w:hAnsi="Times New Roman" w:cs="Times New Roman"/>
                <w:sz w:val="30"/>
                <w:szCs w:val="30"/>
                <w:lang w:eastAsia="ja-JP"/>
              </w:rPr>
              <w:t>2</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val="en-US" w:eastAsia="ja-JP"/>
              </w:rPr>
              <w:t>O</w:t>
            </w:r>
            <w:r w:rsidRPr="003E6225">
              <w:rPr>
                <w:rFonts w:ascii="Times New Roman" w:eastAsia="Times New Roman" w:hAnsi="Times New Roman" w:cs="Times New Roman"/>
                <w:sz w:val="30"/>
                <w:szCs w:val="30"/>
                <w:lang w:eastAsia="ja-JP"/>
              </w:rPr>
              <w:t xml:space="preserve"> + 2</w:t>
            </w:r>
            <w:r w:rsidRPr="003E6225">
              <w:rPr>
                <w:rFonts w:ascii="Times New Roman" w:eastAsia="Times New Roman" w:hAnsi="Times New Roman" w:cs="Times New Roman"/>
                <w:sz w:val="30"/>
                <w:szCs w:val="30"/>
                <w:lang w:val="en-US" w:eastAsia="ja-JP"/>
              </w:rPr>
              <w:t>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+ 2</w:t>
            </w:r>
            <w:r w:rsidRPr="003E6225">
              <w:rPr>
                <w:rFonts w:ascii="Times New Roman" w:eastAsia="Times New Roman" w:hAnsi="Times New Roman" w:cs="Times New Roman"/>
                <w:sz w:val="30"/>
                <w:szCs w:val="30"/>
                <w:lang w:val="en-US" w:eastAsia="ja-JP"/>
              </w:rPr>
              <w:t>OH</w:t>
            </w:r>
            <w:r w:rsidRPr="003E6225">
              <w:rPr>
                <w:rFonts w:ascii="Times New Roman" w:eastAsia="Times New Roman" w:hAnsi="Times New Roman" w:cs="Times New Roman"/>
                <w:sz w:val="30"/>
                <w:szCs w:val="30"/>
                <w:vertAlign w:val="superscript"/>
                <w:lang w:eastAsia="ja-JP"/>
              </w:rPr>
              <w:t>–</w:t>
            </w:r>
          </w:p>
        </w:tc>
        <w:tc>
          <w:tcPr>
            <w:tcW w:w="2977" w:type="dxa"/>
          </w:tcPr>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val="en-US" w:eastAsia="ja-JP"/>
              </w:rPr>
              <w:t>n+</w:t>
            </w:r>
            <w:r w:rsidRPr="003E6225">
              <w:rPr>
                <w:rFonts w:ascii="Times New Roman" w:eastAsia="Times New Roman" w:hAnsi="Times New Roman" w:cs="Times New Roman"/>
                <w:sz w:val="30"/>
                <w:szCs w:val="30"/>
                <w:lang w:val="en-US" w:eastAsia="ja-JP"/>
              </w:rPr>
              <w:t xml:space="preserve"> + ne</w:t>
            </w:r>
            <w:r w:rsidRPr="003E6225">
              <w:rPr>
                <w:rFonts w:ascii="Times New Roman" w:eastAsia="Times New Roman" w:hAnsi="Times New Roman" w:cs="Times New Roman"/>
                <w:sz w:val="30"/>
                <w:szCs w:val="30"/>
                <w:vertAlign w:val="superscript"/>
                <w:lang w:val="en-US" w:eastAsia="ja-JP"/>
              </w:rPr>
              <w:t>–</w:t>
            </w:r>
            <w:r w:rsidRPr="003E6225">
              <w:rPr>
                <w:rFonts w:ascii="Times New Roman" w:eastAsia="Times New Roman" w:hAnsi="Times New Roman" w:cs="Times New Roman"/>
                <w:sz w:val="30"/>
                <w:szCs w:val="30"/>
                <w:lang w:val="en-US" w:eastAsia="ja-JP"/>
              </w:rPr>
              <w:t xml:space="preserve"> = Me</w:t>
            </w:r>
            <w:r w:rsidRPr="003E6225">
              <w:rPr>
                <w:rFonts w:ascii="Times New Roman" w:eastAsia="Times New Roman" w:hAnsi="Times New Roman" w:cs="Times New Roman"/>
                <w:sz w:val="30"/>
                <w:szCs w:val="30"/>
                <w:vertAlign w:val="superscript"/>
                <w:lang w:val="en-US" w:eastAsia="ja-JP"/>
              </w:rPr>
              <w:t>0</w:t>
            </w:r>
          </w:p>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p>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val="en-US" w:eastAsia="ja-JP"/>
              </w:rPr>
              <w:t>2H</w:t>
            </w:r>
            <w:r w:rsidRPr="003E6225">
              <w:rPr>
                <w:rFonts w:ascii="Times New Roman" w:eastAsia="Times New Roman" w:hAnsi="Times New Roman" w:cs="Times New Roman"/>
                <w:sz w:val="30"/>
                <w:szCs w:val="30"/>
                <w:vertAlign w:val="subscript"/>
                <w:lang w:val="en-US" w:eastAsia="ja-JP"/>
              </w:rPr>
              <w:t>2</w:t>
            </w:r>
            <w:r w:rsidRPr="003E6225">
              <w:rPr>
                <w:rFonts w:ascii="Times New Roman" w:eastAsia="Times New Roman" w:hAnsi="Times New Roman" w:cs="Times New Roman"/>
                <w:sz w:val="30"/>
                <w:szCs w:val="30"/>
                <w:lang w:val="en-US" w:eastAsia="ja-JP"/>
              </w:rPr>
              <w:t>O + 2e</w:t>
            </w:r>
            <w:r w:rsidRPr="003E6225">
              <w:rPr>
                <w:rFonts w:ascii="Times New Roman" w:eastAsia="Times New Roman" w:hAnsi="Times New Roman" w:cs="Times New Roman"/>
                <w:sz w:val="30"/>
                <w:szCs w:val="30"/>
                <w:vertAlign w:val="superscript"/>
                <w:lang w:val="en-US" w:eastAsia="ja-JP"/>
              </w:rPr>
              <w:t>–</w:t>
            </w:r>
            <w:r w:rsidRPr="003E6225">
              <w:rPr>
                <w:rFonts w:ascii="Times New Roman" w:eastAsia="Times New Roman" w:hAnsi="Times New Roman" w:cs="Times New Roman"/>
                <w:sz w:val="30"/>
                <w:szCs w:val="30"/>
                <w:lang w:val="en-US" w:eastAsia="ja-JP"/>
              </w:rPr>
              <w:t xml:space="preserve"> = H</w:t>
            </w:r>
            <w:r w:rsidRPr="003E6225">
              <w:rPr>
                <w:rFonts w:ascii="Times New Roman" w:eastAsia="Times New Roman" w:hAnsi="Times New Roman" w:cs="Times New Roman"/>
                <w:sz w:val="30"/>
                <w:szCs w:val="30"/>
                <w:vertAlign w:val="subscript"/>
                <w:lang w:val="en-US" w:eastAsia="ja-JP"/>
              </w:rPr>
              <w:t>2</w:t>
            </w:r>
            <w:r w:rsidRPr="003E6225">
              <w:rPr>
                <w:rFonts w:ascii="Times New Roman" w:eastAsia="Times New Roman" w:hAnsi="Times New Roman" w:cs="Times New Roman"/>
                <w:sz w:val="30"/>
                <w:szCs w:val="30"/>
                <w:lang w:val="en-US" w:eastAsia="ja-JP"/>
              </w:rPr>
              <w:t>↑ + 2OH</w:t>
            </w:r>
            <w:r w:rsidRPr="003E6225">
              <w:rPr>
                <w:rFonts w:ascii="Times New Roman" w:eastAsia="Times New Roman" w:hAnsi="Times New Roman" w:cs="Times New Roman"/>
                <w:sz w:val="30"/>
                <w:szCs w:val="30"/>
                <w:vertAlign w:val="superscript"/>
                <w:lang w:val="en-US" w:eastAsia="ja-JP"/>
              </w:rPr>
              <w:t>–</w:t>
            </w:r>
          </w:p>
        </w:tc>
        <w:tc>
          <w:tcPr>
            <w:tcW w:w="851" w:type="dxa"/>
          </w:tcPr>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lang w:val="en-US" w:eastAsia="ja-JP"/>
              </w:rPr>
            </w:pPr>
          </w:p>
        </w:tc>
        <w:tc>
          <w:tcPr>
            <w:tcW w:w="2800" w:type="dxa"/>
          </w:tcPr>
          <w:p w:rsidR="00066A80" w:rsidRPr="003E6225" w:rsidRDefault="00066A80" w:rsidP="00202DB9">
            <w:pPr>
              <w:spacing w:before="100" w:beforeAutospacing="1" w:after="100" w:afterAutospacing="1"/>
              <w:ind w:firstLine="709"/>
              <w:contextualSpacing/>
              <w:jc w:val="both"/>
              <w:rPr>
                <w:rFonts w:ascii="Times New Roman" w:eastAsia="Times New Roman" w:hAnsi="Times New Roman" w:cs="Times New Roman"/>
                <w:sz w:val="30"/>
                <w:szCs w:val="30"/>
                <w:vertAlign w:val="superscript"/>
                <w:lang w:val="en-US" w:eastAsia="ja-JP"/>
              </w:rPr>
            </w:pP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val="en-US" w:eastAsia="ja-JP"/>
              </w:rPr>
              <w:t>n+</w:t>
            </w:r>
            <w:r w:rsidRPr="003E6225">
              <w:rPr>
                <w:rFonts w:ascii="Times New Roman" w:eastAsia="Times New Roman" w:hAnsi="Times New Roman" w:cs="Times New Roman"/>
                <w:sz w:val="30"/>
                <w:szCs w:val="30"/>
                <w:lang w:val="en-US" w:eastAsia="ja-JP"/>
              </w:rPr>
              <w:t xml:space="preserve"> + ne</w:t>
            </w:r>
            <w:r w:rsidRPr="003E6225">
              <w:rPr>
                <w:rFonts w:ascii="Times New Roman" w:eastAsia="Times New Roman" w:hAnsi="Times New Roman" w:cs="Times New Roman"/>
                <w:sz w:val="30"/>
                <w:szCs w:val="30"/>
                <w:vertAlign w:val="superscript"/>
                <w:lang w:val="en-US" w:eastAsia="ja-JP"/>
              </w:rPr>
              <w:t>–</w:t>
            </w:r>
            <w:r w:rsidRPr="003E6225">
              <w:rPr>
                <w:rFonts w:ascii="Times New Roman" w:eastAsia="Times New Roman" w:hAnsi="Times New Roman" w:cs="Times New Roman"/>
                <w:sz w:val="30"/>
                <w:szCs w:val="30"/>
                <w:lang w:val="en-US" w:eastAsia="ja-JP"/>
              </w:rPr>
              <w:t xml:space="preserve"> = Me</w:t>
            </w:r>
            <w:r w:rsidRPr="003E6225">
              <w:rPr>
                <w:rFonts w:ascii="Times New Roman" w:eastAsia="Times New Roman" w:hAnsi="Times New Roman" w:cs="Times New Roman"/>
                <w:sz w:val="30"/>
                <w:szCs w:val="30"/>
                <w:vertAlign w:val="superscript"/>
                <w:lang w:val="en-US" w:eastAsia="ja-JP"/>
              </w:rPr>
              <w:t>0</w:t>
            </w:r>
          </w:p>
        </w:tc>
      </w:tr>
    </w:tbl>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i/>
          <w:sz w:val="30"/>
          <w:szCs w:val="30"/>
          <w:lang w:eastAsia="ja-JP"/>
        </w:rPr>
        <w:t>Процесс на аноде</w:t>
      </w:r>
      <w:r w:rsidRPr="003E6225">
        <w:rPr>
          <w:rFonts w:ascii="Times New Roman" w:eastAsia="Times New Roman" w:hAnsi="Times New Roman" w:cs="Times New Roman"/>
          <w:sz w:val="30"/>
          <w:szCs w:val="30"/>
          <w:lang w:eastAsia="ja-JP"/>
        </w:rPr>
        <w:t xml:space="preserve"> зависит от материала анода и от природы анода:</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1. Если анод растворим (железо, медь, цинк, серебро и все металлы, которые окисляются в процессе электролиза), то независимо от природы аниона всегда идет окисление металла анода.</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lastRenderedPageBreak/>
        <w:t>2. Если анод нерастворимый, т.е. инертный (уголь, графит, платина, золото), то:</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а) при электролизе растворов солей бескислородных кислот(кроме фторидов) на аноде идет процесс окисления аниона;</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б) при электролизе растворов солей оксокислот и фторидов на аноде идет процесс окисления воды (выделяется кислород); анион не окисляется, остается в растворе. При электролизе растворов щелочей идет окисление гидроксид-ионов.</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Таблица 16.2 – Анодные процессы в водных растворах солей</w:t>
      </w:r>
    </w:p>
    <w:tbl>
      <w:tblPr>
        <w:tblStyle w:val="a3"/>
        <w:tblW w:w="0" w:type="auto"/>
        <w:jc w:val="center"/>
        <w:tblLook w:val="04A0" w:firstRow="1" w:lastRow="0" w:firstColumn="1" w:lastColumn="0" w:noHBand="0" w:noVBand="1"/>
      </w:tblPr>
      <w:tblGrid>
        <w:gridCol w:w="2850"/>
        <w:gridCol w:w="2928"/>
        <w:gridCol w:w="3567"/>
      </w:tblGrid>
      <w:tr w:rsidR="00066A80" w:rsidRPr="003E6225" w:rsidTr="00202DB9">
        <w:trPr>
          <w:trHeight w:val="184"/>
          <w:jc w:val="center"/>
        </w:trPr>
        <w:tc>
          <w:tcPr>
            <w:tcW w:w="2802" w:type="dxa"/>
            <w:vMerge w:val="restart"/>
          </w:tcPr>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Анод</w:t>
            </w:r>
          </w:p>
        </w:tc>
        <w:tc>
          <w:tcPr>
            <w:tcW w:w="6769" w:type="dxa"/>
            <w:gridSpan w:val="2"/>
          </w:tcPr>
          <w:p w:rsidR="00066A80" w:rsidRPr="003E6225" w:rsidRDefault="00066A80" w:rsidP="00202DB9">
            <w:pPr>
              <w:ind w:firstLine="709"/>
              <w:contextualSpacing/>
              <w:jc w:val="center"/>
              <w:rPr>
                <w:rFonts w:ascii="Times New Roman" w:eastAsia="Times New Roman" w:hAnsi="Times New Roman" w:cs="Times New Roman"/>
                <w:sz w:val="30"/>
                <w:szCs w:val="30"/>
                <w:lang w:val="en-US" w:eastAsia="ja-JP"/>
              </w:rPr>
            </w:pPr>
            <w:r w:rsidRPr="003E6225">
              <w:rPr>
                <w:rFonts w:ascii="Times New Roman" w:eastAsia="Times New Roman" w:hAnsi="Times New Roman" w:cs="Times New Roman"/>
                <w:sz w:val="30"/>
                <w:szCs w:val="30"/>
                <w:lang w:eastAsia="ja-JP"/>
              </w:rPr>
              <w:t xml:space="preserve">Кислотный остаток </w:t>
            </w:r>
            <w:r w:rsidRPr="003E6225">
              <w:rPr>
                <w:rFonts w:ascii="Times New Roman" w:eastAsia="Times New Roman" w:hAnsi="Times New Roman" w:cs="Times New Roman"/>
                <w:sz w:val="30"/>
                <w:szCs w:val="30"/>
                <w:lang w:val="en-US" w:eastAsia="ja-JP"/>
              </w:rPr>
              <w:t>Ac</w:t>
            </w:r>
            <w:r w:rsidRPr="003E6225">
              <w:rPr>
                <w:rFonts w:ascii="Times New Roman" w:eastAsia="Times New Roman" w:hAnsi="Times New Roman" w:cs="Times New Roman"/>
                <w:sz w:val="30"/>
                <w:szCs w:val="30"/>
                <w:vertAlign w:val="superscript"/>
                <w:lang w:val="en-US" w:eastAsia="ja-JP"/>
              </w:rPr>
              <w:t>m-</w:t>
            </w:r>
          </w:p>
        </w:tc>
      </w:tr>
      <w:tr w:rsidR="00066A80" w:rsidRPr="003E6225" w:rsidTr="00202DB9">
        <w:trPr>
          <w:trHeight w:val="151"/>
          <w:jc w:val="center"/>
        </w:trPr>
        <w:tc>
          <w:tcPr>
            <w:tcW w:w="2802" w:type="dxa"/>
            <w:vMerge/>
          </w:tcPr>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p>
        </w:tc>
        <w:tc>
          <w:tcPr>
            <w:tcW w:w="3260" w:type="dxa"/>
          </w:tcPr>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бескислородный</w:t>
            </w:r>
          </w:p>
        </w:tc>
        <w:tc>
          <w:tcPr>
            <w:tcW w:w="3509" w:type="dxa"/>
          </w:tcPr>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кислородсодержащий</w:t>
            </w:r>
          </w:p>
        </w:tc>
      </w:tr>
      <w:tr w:rsidR="00066A80" w:rsidRPr="003E6225" w:rsidTr="00202DB9">
        <w:trPr>
          <w:jc w:val="center"/>
        </w:trPr>
        <w:tc>
          <w:tcPr>
            <w:tcW w:w="2802" w:type="dxa"/>
          </w:tcPr>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Нерастворимый</w:t>
            </w:r>
          </w:p>
        </w:tc>
        <w:tc>
          <w:tcPr>
            <w:tcW w:w="3260" w:type="dxa"/>
          </w:tcPr>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Окисление аниона</w:t>
            </w:r>
          </w:p>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(кроме фторидов)</w:t>
            </w:r>
          </w:p>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val="en-US" w:eastAsia="ja-JP"/>
              </w:rPr>
              <w:t>Ac</w:t>
            </w:r>
            <w:r w:rsidRPr="003E6225">
              <w:rPr>
                <w:rFonts w:ascii="Times New Roman" w:eastAsia="Times New Roman" w:hAnsi="Times New Roman" w:cs="Times New Roman"/>
                <w:sz w:val="30"/>
                <w:szCs w:val="30"/>
                <w:vertAlign w:val="superscript"/>
                <w:lang w:val="en-US" w:eastAsia="ja-JP"/>
              </w:rPr>
              <w:t>m</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Ac</w:t>
            </w:r>
            <w:r w:rsidRPr="003E6225">
              <w:rPr>
                <w:rFonts w:ascii="Times New Roman" w:eastAsia="Times New Roman" w:hAnsi="Times New Roman" w:cs="Times New Roman"/>
                <w:sz w:val="30"/>
                <w:szCs w:val="30"/>
                <w:vertAlign w:val="superscript"/>
                <w:lang w:eastAsia="ja-JP"/>
              </w:rPr>
              <w:t>0</w:t>
            </w:r>
          </w:p>
        </w:tc>
        <w:tc>
          <w:tcPr>
            <w:tcW w:w="3509" w:type="dxa"/>
          </w:tcPr>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В щелочной среде</w:t>
            </w:r>
          </w:p>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sz w:val="30"/>
                <w:szCs w:val="30"/>
                <w:lang w:val="en-US" w:eastAsia="ja-JP"/>
              </w:rPr>
              <w:t>OH</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4</w:t>
            </w:r>
            <w:r w:rsidRPr="003E6225">
              <w:rPr>
                <w:rFonts w:ascii="Times New Roman" w:eastAsia="Times New Roman" w:hAnsi="Times New Roman" w:cs="Times New Roman"/>
                <w:sz w:val="30"/>
                <w:szCs w:val="30"/>
                <w:lang w:val="en-US" w:eastAsia="ja-JP"/>
              </w:rPr>
              <w:t>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+ 2</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val="en-US" w:eastAsia="ja-JP"/>
              </w:rPr>
              <w:t>O</w:t>
            </w:r>
          </w:p>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В кислой, нейтральной средах:</w:t>
            </w:r>
          </w:p>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2</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val="en-US" w:eastAsia="ja-JP"/>
              </w:rPr>
              <w:t>O</w:t>
            </w:r>
            <w:r w:rsidRPr="003E6225">
              <w:rPr>
                <w:rFonts w:ascii="Times New Roman" w:eastAsia="Times New Roman" w:hAnsi="Times New Roman" w:cs="Times New Roman"/>
                <w:sz w:val="30"/>
                <w:szCs w:val="30"/>
                <w:lang w:eastAsia="ja-JP"/>
              </w:rPr>
              <w:t xml:space="preserve"> – 4</w:t>
            </w:r>
            <w:r w:rsidRPr="003E6225">
              <w:rPr>
                <w:rFonts w:ascii="Times New Roman" w:eastAsia="Times New Roman" w:hAnsi="Times New Roman" w:cs="Times New Roman"/>
                <w:sz w:val="30"/>
                <w:szCs w:val="30"/>
                <w:lang w:val="en-US" w:eastAsia="ja-JP"/>
              </w:rPr>
              <w:t>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+ 4</w:t>
            </w:r>
            <w:r w:rsidRPr="003E6225">
              <w:rPr>
                <w:rFonts w:ascii="Times New Roman" w:eastAsia="Times New Roman" w:hAnsi="Times New Roman" w:cs="Times New Roman"/>
                <w:sz w:val="30"/>
                <w:szCs w:val="30"/>
                <w:lang w:val="en-US" w:eastAsia="ja-JP"/>
              </w:rPr>
              <w:t>H</w:t>
            </w:r>
            <w:r w:rsidRPr="003E6225">
              <w:rPr>
                <w:rFonts w:ascii="Times New Roman" w:eastAsia="Times New Roman" w:hAnsi="Times New Roman" w:cs="Times New Roman"/>
                <w:sz w:val="30"/>
                <w:szCs w:val="30"/>
                <w:vertAlign w:val="superscript"/>
                <w:lang w:eastAsia="ja-JP"/>
              </w:rPr>
              <w:t>+</w:t>
            </w:r>
          </w:p>
        </w:tc>
      </w:tr>
      <w:tr w:rsidR="00066A80" w:rsidRPr="003E6225" w:rsidTr="00202DB9">
        <w:trPr>
          <w:jc w:val="center"/>
        </w:trPr>
        <w:tc>
          <w:tcPr>
            <w:tcW w:w="2802" w:type="dxa"/>
          </w:tcPr>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Растворимый</w:t>
            </w:r>
          </w:p>
        </w:tc>
        <w:tc>
          <w:tcPr>
            <w:tcW w:w="6769" w:type="dxa"/>
            <w:gridSpan w:val="2"/>
          </w:tcPr>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Окисление металла анода</w:t>
            </w:r>
          </w:p>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eastAsia="ja-JP"/>
              </w:rPr>
              <w:t>0</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ne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sz w:val="30"/>
                <w:szCs w:val="30"/>
                <w:lang w:val="en-US" w:eastAsia="ja-JP"/>
              </w:rPr>
              <w:t>Me</w:t>
            </w:r>
            <w:r w:rsidRPr="003E6225">
              <w:rPr>
                <w:rFonts w:ascii="Times New Roman" w:eastAsia="Times New Roman" w:hAnsi="Times New Roman" w:cs="Times New Roman"/>
                <w:sz w:val="30"/>
                <w:szCs w:val="30"/>
                <w:vertAlign w:val="superscript"/>
                <w:lang w:val="en-US" w:eastAsia="ja-JP"/>
              </w:rPr>
              <w:t>n</w:t>
            </w:r>
            <w:r w:rsidRPr="003E6225">
              <w:rPr>
                <w:rFonts w:ascii="Times New Roman" w:eastAsia="Times New Roman" w:hAnsi="Times New Roman" w:cs="Times New Roman"/>
                <w:sz w:val="30"/>
                <w:szCs w:val="30"/>
                <w:vertAlign w:val="superscript"/>
                <w:lang w:eastAsia="ja-JP"/>
              </w:rPr>
              <w:t>+</w:t>
            </w:r>
          </w:p>
          <w:p w:rsidR="00066A80" w:rsidRPr="003E6225" w:rsidRDefault="00066A80" w:rsidP="00202DB9">
            <w:pPr>
              <w:ind w:firstLine="709"/>
              <w:contextualSpacing/>
              <w:jc w:val="center"/>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анод        </w:t>
            </w:r>
            <w:r w:rsidRPr="003E6225">
              <w:rPr>
                <w:rFonts w:ascii="Times New Roman" w:eastAsia="Times New Roman" w:hAnsi="Times New Roman" w:cs="Times New Roman"/>
                <w:sz w:val="30"/>
                <w:szCs w:val="30"/>
                <w:lang w:val="en-US" w:eastAsia="ja-JP"/>
              </w:rPr>
              <w:t xml:space="preserve"> </w:t>
            </w:r>
            <w:r w:rsidRPr="003E6225">
              <w:rPr>
                <w:rFonts w:ascii="Times New Roman" w:eastAsia="Times New Roman" w:hAnsi="Times New Roman" w:cs="Times New Roman"/>
                <w:sz w:val="30"/>
                <w:szCs w:val="30"/>
                <w:lang w:eastAsia="ja-JP"/>
              </w:rPr>
              <w:t xml:space="preserve"> раствор</w:t>
            </w:r>
          </w:p>
        </w:tc>
      </w:tr>
    </w:tbl>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pacing w:after="0" w:line="240" w:lineRule="auto"/>
        <w:ind w:firstLine="709"/>
        <w:jc w:val="both"/>
        <w:rPr>
          <w:rFonts w:ascii="Times New Roman" w:eastAsia="Times New Roman" w:hAnsi="Times New Roman" w:cs="Times New Roman"/>
          <w:b/>
          <w:sz w:val="30"/>
          <w:szCs w:val="30"/>
          <w:lang w:eastAsia="ru-RU"/>
        </w:rPr>
      </w:pPr>
      <w:r w:rsidRPr="003E6225">
        <w:rPr>
          <w:rFonts w:ascii="Times New Roman" w:eastAsia="Times New Roman" w:hAnsi="Times New Roman" w:cs="Times New Roman"/>
          <w:b/>
          <w:sz w:val="30"/>
          <w:szCs w:val="30"/>
          <w:lang w:eastAsia="ru-RU"/>
        </w:rPr>
        <w:t>Первый закон Фарадея</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В</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sz w:val="30"/>
          <w:szCs w:val="30"/>
          <w:lang w:eastAsia="ru-RU"/>
        </w:rPr>
        <w:t>1832 году</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sz w:val="30"/>
          <w:szCs w:val="30"/>
          <w:lang w:eastAsia="ru-RU"/>
        </w:rPr>
        <w:t>Фарадей</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sz w:val="30"/>
          <w:szCs w:val="30"/>
          <w:lang w:eastAsia="ru-RU"/>
        </w:rPr>
        <w:t>установил, что масса m вещества, выделившегося на электроде, прямо пропорциональна электрическому заряду q, прошедшему через электролит. Коэффициент пропорциональности</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sz w:val="30"/>
          <w:szCs w:val="30"/>
          <w:lang w:eastAsia="ru-RU"/>
        </w:rPr>
        <w:t>называется</w:t>
      </w:r>
      <w:r w:rsidRPr="003E6225">
        <w:rPr>
          <w:rFonts w:ascii="Times New Roman" w:eastAsiaTheme="majorEastAsia" w:hAnsi="Times New Roman" w:cs="Times New Roman"/>
          <w:sz w:val="30"/>
          <w:szCs w:val="30"/>
          <w:lang w:eastAsia="ru-RU"/>
        </w:rPr>
        <w:t xml:space="preserve"> </w:t>
      </w:r>
      <w:r w:rsidRPr="003E6225">
        <w:rPr>
          <w:rFonts w:ascii="Times New Roman" w:eastAsia="Times New Roman" w:hAnsi="Times New Roman" w:cs="Times New Roman"/>
          <w:b/>
          <w:bCs/>
          <w:i/>
          <w:sz w:val="30"/>
          <w:szCs w:val="30"/>
          <w:lang w:eastAsia="ru-RU"/>
        </w:rPr>
        <w:t>электрохимическим эквивалентом вещества</w:t>
      </w:r>
      <w:r w:rsidRPr="003E6225">
        <w:rPr>
          <w:rFonts w:ascii="Times New Roman" w:eastAsia="Times New Roman" w:hAnsi="Times New Roman" w:cs="Times New Roman"/>
          <w:sz w:val="30"/>
          <w:szCs w:val="30"/>
          <w:lang w:eastAsia="ru-RU"/>
        </w:rPr>
        <w:t>. Он численно равен массе вещества, выделившегося при прохождении через электролит единичного электрического заряда, и зависит от химической природы вещества.</w:t>
      </w:r>
    </w:p>
    <w:p w:rsidR="00066A80" w:rsidRPr="003E6225" w:rsidRDefault="00066A80" w:rsidP="00066A80">
      <w:pPr>
        <w:keepNext/>
        <w:keepLines/>
        <w:shd w:val="clear" w:color="auto" w:fill="FFFFFF"/>
        <w:spacing w:after="0" w:line="240" w:lineRule="auto"/>
        <w:ind w:firstLine="709"/>
        <w:contextualSpacing/>
        <w:jc w:val="both"/>
        <w:outlineLvl w:val="2"/>
        <w:rPr>
          <w:rFonts w:ascii="Times New Roman" w:eastAsiaTheme="majorEastAsia" w:hAnsi="Times New Roman" w:cs="Times New Roman"/>
          <w:b/>
          <w:bCs/>
          <w:i/>
          <w:sz w:val="30"/>
          <w:szCs w:val="30"/>
        </w:rPr>
      </w:pPr>
      <w:r w:rsidRPr="003E6225">
        <w:rPr>
          <w:rFonts w:ascii="Times New Roman" w:eastAsiaTheme="majorEastAsia" w:hAnsi="Times New Roman" w:cs="Times New Roman"/>
          <w:b/>
          <w:bCs/>
          <w:i/>
          <w:sz w:val="30"/>
          <w:szCs w:val="30"/>
        </w:rPr>
        <w:t>Вывод закона Фарадея</w:t>
      </w:r>
    </w:p>
    <w:p w:rsidR="00066A80" w:rsidRPr="003E6225" w:rsidRDefault="00066A80" w:rsidP="00066A80">
      <w:pPr>
        <w:spacing w:after="0" w:line="240" w:lineRule="auto"/>
        <w:ind w:firstLine="709"/>
        <w:rPr>
          <w:rFonts w:ascii="Times New Roman" w:eastAsia="Times New Roman" w:hAnsi="Times New Roman" w:cs="Times New Roman"/>
          <w:sz w:val="30"/>
          <w:szCs w:val="30"/>
        </w:rPr>
      </w:pPr>
    </w:p>
    <w:p w:rsidR="00066A80" w:rsidRPr="003E6225" w:rsidRDefault="00066A80" w:rsidP="00066A80">
      <w:pPr>
        <w:spacing w:after="0" w:line="240" w:lineRule="auto"/>
        <w:ind w:firstLine="709"/>
        <w:contextualSpacing/>
        <w:jc w:val="right"/>
        <w:rPr>
          <w:rFonts w:ascii="Times New Roman" w:eastAsia="Times New Roman" w:hAnsi="Times New Roman" w:cs="Times New Roman"/>
          <w:sz w:val="30"/>
          <w:szCs w:val="30"/>
          <w:lang w:eastAsia="ru-RU"/>
        </w:rPr>
      </w:pPr>
      <w:r w:rsidRPr="003E6225">
        <w:rPr>
          <w:rFonts w:ascii="Times New Roman" w:eastAsia="Times New Roman" w:hAnsi="Times New Roman" w:cs="Times New Roman"/>
          <w:i/>
          <w:sz w:val="30"/>
          <w:szCs w:val="30"/>
          <w:lang w:val="en-US" w:eastAsia="ru-RU"/>
        </w:rPr>
        <w:t>m</w:t>
      </w:r>
      <w:r w:rsidRPr="003E6225">
        <w:rPr>
          <w:rFonts w:ascii="Times New Roman" w:eastAsia="Times New Roman" w:hAnsi="Times New Roman" w:cs="Times New Roman"/>
          <w:i/>
          <w:sz w:val="30"/>
          <w:szCs w:val="30"/>
          <w:lang w:eastAsia="ru-RU"/>
        </w:rPr>
        <w:t xml:space="preserve"> = </w:t>
      </w:r>
      <w:r w:rsidRPr="003E6225">
        <w:rPr>
          <w:rFonts w:ascii="Times New Roman" w:eastAsia="Times New Roman" w:hAnsi="Times New Roman" w:cs="Times New Roman"/>
          <w:i/>
          <w:sz w:val="30"/>
          <w:szCs w:val="30"/>
          <w:lang w:val="en-US" w:eastAsia="ru-RU"/>
        </w:rPr>
        <w:t>m</w:t>
      </w:r>
      <w:r w:rsidRPr="003E6225">
        <w:rPr>
          <w:rFonts w:ascii="Times New Roman" w:eastAsia="Times New Roman" w:hAnsi="Times New Roman" w:cs="Times New Roman"/>
          <w:i/>
          <w:sz w:val="30"/>
          <w:szCs w:val="30"/>
          <w:vertAlign w:val="subscript"/>
          <w:lang w:val="en-US" w:eastAsia="ru-RU"/>
        </w:rPr>
        <w:t>i</w:t>
      </w:r>
      <w:r w:rsidRPr="003E6225">
        <w:rPr>
          <w:rFonts w:ascii="Times New Roman" w:eastAsia="Times New Roman" w:hAnsi="Times New Roman" w:cs="Times New Roman"/>
          <w:i/>
          <w:sz w:val="30"/>
          <w:szCs w:val="30"/>
          <w:lang w:val="en-US" w:eastAsia="ru-RU"/>
        </w:rPr>
        <w:t>N</w:t>
      </w:r>
      <w:r w:rsidRPr="003E6225">
        <w:rPr>
          <w:rFonts w:ascii="Times New Roman" w:eastAsia="Times New Roman" w:hAnsi="Times New Roman" w:cs="Times New Roman"/>
          <w:i/>
          <w:sz w:val="30"/>
          <w:szCs w:val="30"/>
          <w:vertAlign w:val="subscript"/>
          <w:lang w:val="en-US" w:eastAsia="ru-RU"/>
        </w:rPr>
        <w:t>i</w:t>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(16.1)</w:t>
      </w:r>
    </w:p>
    <w:p w:rsidR="00066A80" w:rsidRPr="003E6225" w:rsidRDefault="00066A80" w:rsidP="00066A80">
      <w:pPr>
        <w:spacing w:after="0" w:line="240" w:lineRule="auto"/>
        <w:ind w:firstLine="709"/>
        <w:contextualSpacing/>
        <w:jc w:val="right"/>
        <w:rPr>
          <w:rFonts w:ascii="Times New Roman" w:eastAsia="Times New Roman" w:hAnsi="Times New Roman" w:cs="Times New Roman"/>
          <w:sz w:val="30"/>
          <w:szCs w:val="30"/>
          <w:lang w:val="en-US" w:eastAsia="ru-RU"/>
        </w:rPr>
      </w:pPr>
      <w:r w:rsidRPr="003E6225">
        <w:rPr>
          <w:rFonts w:ascii="Times New Roman" w:eastAsia="Times New Roman" w:hAnsi="Times New Roman" w:cs="Times New Roman"/>
          <w:i/>
          <w:sz w:val="30"/>
          <w:szCs w:val="30"/>
          <w:lang w:val="en-US" w:eastAsia="ru-RU"/>
        </w:rPr>
        <w:t>N</w:t>
      </w:r>
      <w:r w:rsidRPr="003E6225">
        <w:rPr>
          <w:rFonts w:ascii="Times New Roman" w:eastAsia="Times New Roman" w:hAnsi="Times New Roman" w:cs="Times New Roman"/>
          <w:i/>
          <w:sz w:val="30"/>
          <w:szCs w:val="30"/>
          <w:vertAlign w:val="subscript"/>
          <w:lang w:val="en-US" w:eastAsia="ru-RU"/>
        </w:rPr>
        <w:t>i</w:t>
      </w:r>
      <w:r w:rsidRPr="003E6225">
        <w:rPr>
          <w:rFonts w:ascii="Times New Roman" w:eastAsia="Times New Roman" w:hAnsi="Times New Roman" w:cs="Times New Roman"/>
          <w:i/>
          <w:sz w:val="30"/>
          <w:szCs w:val="30"/>
          <w:lang w:val="en-US" w:eastAsia="ru-RU"/>
        </w:rPr>
        <w:t xml:space="preserve"> = </w:t>
      </w:r>
      <m:oMath>
        <m:f>
          <m:fPr>
            <m:ctrlPr>
              <w:rPr>
                <w:rFonts w:ascii="Cambria Math" w:eastAsia="Times New Roman" w:hAnsi="Cambria Math" w:cs="Times New Roman"/>
                <w:i/>
                <w:sz w:val="30"/>
                <w:szCs w:val="30"/>
                <w:lang w:val="en-US" w:eastAsia="ru-RU"/>
              </w:rPr>
            </m:ctrlPr>
          </m:fPr>
          <m:num>
            <m:r>
              <w:rPr>
                <w:rFonts w:ascii="Cambria Math" w:eastAsia="Times New Roman" w:hAnsi="Cambria Math" w:cs="Times New Roman"/>
                <w:sz w:val="30"/>
                <w:szCs w:val="30"/>
                <w:lang w:val="en-US" w:eastAsia="ru-RU"/>
              </w:rPr>
              <m:t>Δq</m:t>
            </m:r>
          </m:num>
          <m:den>
            <m:sSub>
              <m:sSubPr>
                <m:ctrlPr>
                  <w:rPr>
                    <w:rFonts w:ascii="Cambria Math" w:eastAsia="Times New Roman" w:hAnsi="Cambria Math" w:cs="Times New Roman"/>
                    <w:i/>
                    <w:sz w:val="30"/>
                    <w:szCs w:val="30"/>
                    <w:lang w:val="en-US" w:eastAsia="ru-RU"/>
                  </w:rPr>
                </m:ctrlPr>
              </m:sSubPr>
              <m:e>
                <m:r>
                  <w:rPr>
                    <w:rFonts w:ascii="Cambria Math" w:eastAsia="Times New Roman" w:hAnsi="Cambria Math" w:cs="Times New Roman"/>
                    <w:sz w:val="30"/>
                    <w:szCs w:val="30"/>
                    <w:lang w:val="en-US" w:eastAsia="ru-RU"/>
                  </w:rPr>
                  <m:t>q</m:t>
                </m:r>
              </m:e>
              <m:sub>
                <m:r>
                  <w:rPr>
                    <w:rFonts w:ascii="Cambria Math" w:eastAsia="Times New Roman" w:hAnsi="Cambria Math" w:cs="Times New Roman"/>
                    <w:sz w:val="30"/>
                    <w:szCs w:val="30"/>
                    <w:lang w:val="en-US" w:eastAsia="ru-RU"/>
                  </w:rPr>
                  <m:t>i</m:t>
                </m:r>
              </m:sub>
            </m:sSub>
          </m:den>
        </m:f>
      </m:oMath>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t>(16.2)</w:t>
      </w:r>
    </w:p>
    <w:p w:rsidR="00066A80" w:rsidRPr="003E6225" w:rsidRDefault="00066A80" w:rsidP="00066A80">
      <w:pPr>
        <w:spacing w:after="0" w:line="240" w:lineRule="auto"/>
        <w:ind w:firstLine="709"/>
        <w:contextualSpacing/>
        <w:jc w:val="right"/>
        <w:rPr>
          <w:rFonts w:ascii="Times New Roman" w:eastAsia="Times New Roman" w:hAnsi="Times New Roman" w:cs="Times New Roman"/>
          <w:sz w:val="30"/>
          <w:szCs w:val="30"/>
          <w:lang w:val="en-US" w:eastAsia="ru-RU"/>
        </w:rPr>
      </w:pPr>
      <m:oMath>
        <m:r>
          <w:rPr>
            <w:rFonts w:ascii="Cambria Math" w:eastAsia="Times New Roman" w:hAnsi="Cambria Math" w:cs="Times New Roman"/>
            <w:sz w:val="30"/>
            <w:szCs w:val="30"/>
            <w:lang w:val="en-US" w:eastAsia="ru-RU"/>
          </w:rPr>
          <m:t>Δq=IΔt</m:t>
        </m:r>
      </m:oMath>
      <w:r w:rsidRPr="003E6225">
        <w:rPr>
          <w:rFonts w:ascii="Times New Roman" w:eastAsia="Times New Roman" w:hAnsi="Times New Roman" w:cs="Times New Roman"/>
          <w:sz w:val="30"/>
          <w:szCs w:val="30"/>
          <w:lang w:val="en-US" w:eastAsia="ru-RU"/>
        </w:rPr>
        <w:t xml:space="preserve"> </w:t>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t>(16.3)</w:t>
      </w:r>
    </w:p>
    <w:p w:rsidR="00066A80" w:rsidRPr="003E6225" w:rsidRDefault="00066A80" w:rsidP="00066A80">
      <w:pPr>
        <w:spacing w:after="0" w:line="240" w:lineRule="auto"/>
        <w:ind w:firstLine="709"/>
        <w:contextualSpacing/>
        <w:jc w:val="right"/>
        <w:rPr>
          <w:rFonts w:ascii="Times New Roman" w:eastAsia="Times New Roman" w:hAnsi="Times New Roman" w:cs="Times New Roman"/>
          <w:sz w:val="30"/>
          <w:szCs w:val="30"/>
          <w:lang w:eastAsia="ru-RU"/>
        </w:rPr>
      </w:pPr>
      <m:oMath>
        <m:sSub>
          <m:sSubPr>
            <m:ctrlPr>
              <w:rPr>
                <w:rFonts w:ascii="Cambria Math" w:eastAsia="Times New Roman" w:hAnsi="Cambria Math" w:cs="Times New Roman"/>
                <w:i/>
                <w:sz w:val="30"/>
                <w:szCs w:val="30"/>
                <w:lang w:val="en-US" w:eastAsia="ru-RU"/>
              </w:rPr>
            </m:ctrlPr>
          </m:sSubPr>
          <m:e>
            <m:r>
              <w:rPr>
                <w:rFonts w:ascii="Cambria Math" w:eastAsia="Times New Roman" w:hAnsi="Cambria Math" w:cs="Times New Roman"/>
                <w:sz w:val="30"/>
                <w:szCs w:val="30"/>
                <w:lang w:val="en-US" w:eastAsia="ru-RU"/>
              </w:rPr>
              <m:t>q</m:t>
            </m:r>
          </m:e>
          <m:sub>
            <m:r>
              <w:rPr>
                <w:rFonts w:ascii="Cambria Math" w:eastAsia="Times New Roman" w:hAnsi="Cambria Math" w:cs="Times New Roman"/>
                <w:sz w:val="30"/>
                <w:szCs w:val="30"/>
                <w:lang w:val="en-US" w:eastAsia="ru-RU"/>
              </w:rPr>
              <m:t>i</m:t>
            </m:r>
          </m:sub>
        </m:sSub>
      </m:oMath>
      <w:r w:rsidRPr="003E6225">
        <w:rPr>
          <w:rFonts w:ascii="Times New Roman" w:eastAsia="Times New Roman" w:hAnsi="Times New Roman" w:cs="Times New Roman"/>
          <w:i/>
          <w:sz w:val="30"/>
          <w:szCs w:val="30"/>
          <w:lang w:eastAsia="ru-RU"/>
        </w:rPr>
        <w:t xml:space="preserve"> = </w:t>
      </w:r>
      <w:r w:rsidRPr="003E6225">
        <w:rPr>
          <w:rFonts w:ascii="Times New Roman" w:eastAsia="Times New Roman" w:hAnsi="Times New Roman" w:cs="Times New Roman"/>
          <w:i/>
          <w:sz w:val="30"/>
          <w:szCs w:val="30"/>
          <w:lang w:val="en-US" w:eastAsia="ru-RU"/>
        </w:rPr>
        <w:t>ez</w:t>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(16.4)</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ru-RU"/>
        </w:rPr>
      </w:pP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lastRenderedPageBreak/>
        <w:t>где</w:t>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val="en-US" w:eastAsia="ru-RU"/>
        </w:rPr>
        <w:t>z</w:t>
      </w:r>
      <w:r w:rsidRPr="003E6225">
        <w:rPr>
          <w:rFonts w:ascii="Times New Roman" w:eastAsia="Times New Roman" w:hAnsi="Times New Roman" w:cs="Times New Roman"/>
          <w:sz w:val="30"/>
          <w:szCs w:val="30"/>
          <w:lang w:eastAsia="ru-RU"/>
        </w:rPr>
        <w:t xml:space="preserve"> – валентность атома (иона) вещества;</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val="en-US" w:eastAsia="ru-RU"/>
        </w:rPr>
        <w:t>e</w:t>
      </w:r>
      <w:r w:rsidRPr="003E6225">
        <w:rPr>
          <w:rFonts w:ascii="Times New Roman" w:eastAsia="Times New Roman" w:hAnsi="Times New Roman" w:cs="Times New Roman"/>
          <w:sz w:val="30"/>
          <w:szCs w:val="30"/>
          <w:lang w:eastAsia="ru-RU"/>
        </w:rPr>
        <w:t xml:space="preserve"> – заряд электрона.</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ru-RU"/>
        </w:rPr>
      </w:pP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shd w:val="clear" w:color="auto" w:fill="FFFFFF"/>
          <w:lang w:eastAsia="ru-RU"/>
        </w:rPr>
      </w:pPr>
      <w:r w:rsidRPr="003E6225">
        <w:rPr>
          <w:rFonts w:ascii="Times New Roman" w:eastAsia="Times New Roman" w:hAnsi="Times New Roman" w:cs="Times New Roman"/>
          <w:sz w:val="30"/>
          <w:szCs w:val="30"/>
          <w:shd w:val="clear" w:color="auto" w:fill="FFFFFF"/>
          <w:lang w:eastAsia="ru-RU"/>
        </w:rPr>
        <w:t>Подставим:</w:t>
      </w:r>
    </w:p>
    <w:p w:rsidR="00066A80" w:rsidRPr="003E6225" w:rsidRDefault="00066A80" w:rsidP="00066A80">
      <w:pPr>
        <w:shd w:val="clear" w:color="auto" w:fill="FFFFFF"/>
        <w:spacing w:after="0" w:line="240" w:lineRule="auto"/>
        <w:ind w:firstLine="709"/>
        <w:contextualSpacing/>
        <w:jc w:val="right"/>
        <w:rPr>
          <w:rFonts w:ascii="Times New Roman" w:eastAsia="Times New Roman" w:hAnsi="Times New Roman" w:cs="Times New Roman"/>
          <w:sz w:val="30"/>
          <w:szCs w:val="30"/>
          <w:lang w:eastAsia="ru-RU"/>
        </w:rPr>
      </w:pPr>
      <m:oMath>
        <m:r>
          <w:rPr>
            <w:rFonts w:ascii="Cambria Math" w:eastAsia="Times New Roman" w:hAnsi="Cambria Math" w:cs="Times New Roman"/>
            <w:sz w:val="30"/>
            <w:szCs w:val="30"/>
            <w:lang w:eastAsia="ru-RU"/>
          </w:rPr>
          <m:t xml:space="preserve">m=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μ</m:t>
            </m:r>
          </m:num>
          <m:den>
            <m:r>
              <w:rPr>
                <w:rFonts w:ascii="Cambria Math" w:eastAsia="Times New Roman" w:hAnsi="Cambria Math" w:cs="Times New Roman"/>
                <w:sz w:val="30"/>
                <w:szCs w:val="30"/>
                <w:lang w:eastAsia="ru-RU"/>
              </w:rPr>
              <m:t>ze</m:t>
            </m:r>
            <m:sSub>
              <m:sSubPr>
                <m:ctrlPr>
                  <w:rPr>
                    <w:rFonts w:ascii="Cambria Math" w:eastAsia="Times New Roman" w:hAnsi="Cambria Math" w:cs="Times New Roman"/>
                    <w:i/>
                    <w:sz w:val="30"/>
                    <w:szCs w:val="30"/>
                    <w:lang w:eastAsia="ru-RU"/>
                  </w:rPr>
                </m:ctrlPr>
              </m:sSubPr>
              <m:e>
                <m:r>
                  <w:rPr>
                    <w:rFonts w:ascii="Cambria Math" w:eastAsia="Times New Roman" w:hAnsi="Cambria Math" w:cs="Times New Roman"/>
                    <w:sz w:val="30"/>
                    <w:szCs w:val="30"/>
                    <w:lang w:eastAsia="ru-RU"/>
                  </w:rPr>
                  <m:t>N</m:t>
                </m:r>
              </m:e>
              <m:sub>
                <m:r>
                  <w:rPr>
                    <w:rFonts w:ascii="Cambria Math" w:eastAsia="Times New Roman" w:hAnsi="Cambria Math" w:cs="Times New Roman"/>
                    <w:sz w:val="30"/>
                    <w:szCs w:val="30"/>
                    <w:lang w:eastAsia="ru-RU"/>
                  </w:rPr>
                  <m:t>A</m:t>
                </m:r>
              </m:sub>
            </m:sSub>
          </m:den>
        </m:f>
        <m:r>
          <w:rPr>
            <w:rFonts w:ascii="Cambria Math" w:eastAsia="Times New Roman" w:hAnsi="Cambria Math" w:cs="Times New Roman"/>
            <w:sz w:val="30"/>
            <w:szCs w:val="30"/>
            <w:lang w:eastAsia="ru-RU"/>
          </w:rPr>
          <m:t>IΔt</m:t>
        </m:r>
      </m:oMath>
      <w:r w:rsidRPr="003E6225">
        <w:rPr>
          <w:rFonts w:ascii="Times New Roman" w:eastAsia="Times New Roman" w:hAnsi="Times New Roman" w:cs="Times New Roman"/>
          <w:bCs/>
          <w:i/>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t>(16.5)</w:t>
      </w:r>
    </w:p>
    <w:p w:rsidR="00066A80" w:rsidRPr="003E6225" w:rsidRDefault="00066A80" w:rsidP="00066A80">
      <w:pPr>
        <w:shd w:val="clear" w:color="auto" w:fill="FFFFFF"/>
        <w:spacing w:after="0" w:line="240" w:lineRule="auto"/>
        <w:ind w:firstLine="709"/>
        <w:contextualSpacing/>
        <w:jc w:val="right"/>
        <w:rPr>
          <w:rFonts w:ascii="Times New Roman" w:eastAsia="Times New Roman" w:hAnsi="Times New Roman" w:cs="Times New Roman"/>
          <w:sz w:val="30"/>
          <w:szCs w:val="30"/>
          <w:lang w:val="en-US" w:eastAsia="ru-RU"/>
        </w:rPr>
      </w:pPr>
      <m:oMath>
        <m:r>
          <w:rPr>
            <w:rFonts w:ascii="Cambria Math" w:eastAsia="Times New Roman" w:hAnsi="Cambria Math" w:cs="Times New Roman"/>
            <w:sz w:val="30"/>
            <w:szCs w:val="30"/>
            <w:lang w:val="en-US" w:eastAsia="ru-RU"/>
          </w:rPr>
          <m:t xml:space="preserve">m=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μ</m:t>
            </m:r>
          </m:num>
          <m:den>
            <m:r>
              <w:rPr>
                <w:rFonts w:ascii="Cambria Math" w:eastAsia="Times New Roman" w:hAnsi="Cambria Math" w:cs="Times New Roman"/>
                <w:sz w:val="30"/>
                <w:szCs w:val="30"/>
                <w:lang w:val="en-US" w:eastAsia="ru-RU"/>
              </w:rPr>
              <m:t>zF</m:t>
            </m:r>
          </m:den>
        </m:f>
        <m:r>
          <w:rPr>
            <w:rFonts w:ascii="Cambria Math" w:eastAsia="Times New Roman" w:hAnsi="Cambria Math" w:cs="Times New Roman"/>
            <w:sz w:val="30"/>
            <w:szCs w:val="30"/>
            <w:lang w:val="en-US" w:eastAsia="ru-RU"/>
          </w:rPr>
          <m:t>I</m:t>
        </m:r>
        <m:r>
          <w:rPr>
            <w:rFonts w:ascii="Cambria Math" w:eastAsia="Times New Roman" w:hAnsi="Cambria Math" w:cs="Times New Roman"/>
            <w:sz w:val="30"/>
            <w:szCs w:val="30"/>
            <w:lang w:eastAsia="ru-RU"/>
          </w:rPr>
          <m:t>Δ</m:t>
        </m:r>
        <m:r>
          <w:rPr>
            <w:rFonts w:ascii="Cambria Math" w:eastAsia="Times New Roman" w:hAnsi="Cambria Math" w:cs="Times New Roman"/>
            <w:sz w:val="30"/>
            <w:szCs w:val="30"/>
            <w:lang w:val="en-US" w:eastAsia="ru-RU"/>
          </w:rPr>
          <m:t>t</m:t>
        </m:r>
      </m:oMath>
      <w:r w:rsidRPr="003E6225">
        <w:rPr>
          <w:rFonts w:ascii="Times New Roman" w:eastAsia="Times New Roman" w:hAnsi="Times New Roman" w:cs="Times New Roman"/>
          <w:bCs/>
          <w:i/>
          <w:sz w:val="30"/>
          <w:szCs w:val="30"/>
          <w:lang w:val="en-US" w:eastAsia="ru-RU"/>
        </w:rPr>
        <w:tab/>
      </w:r>
      <w:r w:rsidRPr="003E6225">
        <w:rPr>
          <w:rFonts w:ascii="Times New Roman" w:eastAsia="Times New Roman" w:hAnsi="Times New Roman" w:cs="Times New Roman"/>
          <w:bCs/>
          <w:sz w:val="30"/>
          <w:szCs w:val="30"/>
          <w:lang w:val="en-US" w:eastAsia="ru-RU"/>
        </w:rPr>
        <w:tab/>
      </w:r>
      <w:r w:rsidRPr="003E6225">
        <w:rPr>
          <w:rFonts w:ascii="Times New Roman" w:eastAsia="Times New Roman" w:hAnsi="Times New Roman" w:cs="Times New Roman"/>
          <w:bCs/>
          <w:sz w:val="30"/>
          <w:szCs w:val="30"/>
          <w:lang w:val="en-US" w:eastAsia="ru-RU"/>
        </w:rPr>
        <w:tab/>
      </w:r>
      <w:r w:rsidRPr="003E6225">
        <w:rPr>
          <w:rFonts w:ascii="Times New Roman" w:eastAsia="Times New Roman" w:hAnsi="Times New Roman" w:cs="Times New Roman"/>
          <w:bCs/>
          <w:sz w:val="30"/>
          <w:szCs w:val="30"/>
          <w:lang w:val="en-US" w:eastAsia="ru-RU"/>
        </w:rPr>
        <w:tab/>
      </w:r>
      <w:r w:rsidRPr="003E6225">
        <w:rPr>
          <w:rFonts w:ascii="Times New Roman" w:eastAsia="Times New Roman" w:hAnsi="Times New Roman" w:cs="Times New Roman"/>
          <w:bCs/>
          <w:sz w:val="30"/>
          <w:szCs w:val="30"/>
          <w:lang w:val="en-US" w:eastAsia="ru-RU"/>
        </w:rPr>
        <w:tab/>
        <w:t>(16.6)</w:t>
      </w:r>
    </w:p>
    <w:p w:rsidR="00066A80" w:rsidRPr="003E6225" w:rsidRDefault="00066A80" w:rsidP="00066A80">
      <w:pPr>
        <w:shd w:val="clear" w:color="auto" w:fill="FFFFFF"/>
        <w:spacing w:after="0" w:line="240" w:lineRule="auto"/>
        <w:ind w:firstLine="709"/>
        <w:contextualSpacing/>
        <w:jc w:val="right"/>
        <w:rPr>
          <w:rFonts w:ascii="Times New Roman" w:eastAsia="Times New Roman" w:hAnsi="Times New Roman" w:cs="Times New Roman"/>
          <w:sz w:val="30"/>
          <w:szCs w:val="30"/>
          <w:lang w:val="en-US" w:eastAsia="ru-RU"/>
        </w:rPr>
      </w:pPr>
      <w:r w:rsidRPr="003E6225">
        <w:rPr>
          <w:rFonts w:ascii="Times New Roman" w:eastAsia="Times New Roman" w:hAnsi="Times New Roman" w:cs="Times New Roman"/>
          <w:i/>
          <w:sz w:val="30"/>
          <w:szCs w:val="30"/>
          <w:lang w:val="en-US" w:eastAsia="ru-RU"/>
        </w:rPr>
        <w:t>F = eN</w:t>
      </w:r>
      <w:r w:rsidRPr="003E6225">
        <w:rPr>
          <w:rFonts w:ascii="Times New Roman" w:eastAsia="Times New Roman" w:hAnsi="Times New Roman" w:cs="Times New Roman"/>
          <w:i/>
          <w:sz w:val="30"/>
          <w:szCs w:val="30"/>
          <w:vertAlign w:val="subscript"/>
          <w:lang w:val="en-US" w:eastAsia="ru-RU"/>
        </w:rPr>
        <w:t>A</w:t>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r>
      <w:r w:rsidRPr="003E6225">
        <w:rPr>
          <w:rFonts w:ascii="Times New Roman" w:eastAsia="Times New Roman" w:hAnsi="Times New Roman" w:cs="Times New Roman"/>
          <w:sz w:val="30"/>
          <w:szCs w:val="30"/>
          <w:lang w:val="en-US" w:eastAsia="ru-RU"/>
        </w:rPr>
        <w:tab/>
        <w:t>(16.7)</w:t>
      </w:r>
    </w:p>
    <w:p w:rsidR="00066A80" w:rsidRPr="003E6225" w:rsidRDefault="00066A80" w:rsidP="00066A80">
      <w:pPr>
        <w:shd w:val="clear" w:color="auto" w:fill="FFFFFF"/>
        <w:spacing w:after="0" w:line="240" w:lineRule="auto"/>
        <w:ind w:firstLine="709"/>
        <w:contextualSpacing/>
        <w:jc w:val="right"/>
        <w:rPr>
          <w:rFonts w:ascii="Times New Roman" w:eastAsia="Times New Roman" w:hAnsi="Times New Roman" w:cs="Times New Roman"/>
          <w:sz w:val="30"/>
          <w:szCs w:val="30"/>
          <w:lang w:eastAsia="ru-RU"/>
        </w:rPr>
      </w:pPr>
      <m:oMath>
        <m:r>
          <w:rPr>
            <w:rFonts w:ascii="Cambria Math" w:eastAsia="Times New Roman" w:hAnsi="Cambria Math" w:cs="Times New Roman"/>
            <w:sz w:val="30"/>
            <w:szCs w:val="30"/>
            <w:lang w:val="en-US" w:eastAsia="ru-RU"/>
          </w:rPr>
          <m:t>k</m:t>
        </m:r>
        <m:r>
          <w:rPr>
            <w:rFonts w:ascii="Cambria Math" w:eastAsia="Times New Roman" w:hAnsi="Cambria Math" w:cs="Times New Roman"/>
            <w:sz w:val="30"/>
            <w:szCs w:val="30"/>
            <w:lang w:eastAsia="ru-RU"/>
          </w:rPr>
          <m:t xml:space="preserve">=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μ</m:t>
            </m:r>
          </m:num>
          <m:den>
            <m:r>
              <w:rPr>
                <w:rFonts w:ascii="Cambria Math" w:eastAsia="Times New Roman" w:hAnsi="Cambria Math" w:cs="Times New Roman"/>
                <w:sz w:val="30"/>
                <w:szCs w:val="30"/>
                <w:lang w:val="en-US" w:eastAsia="ru-RU"/>
              </w:rPr>
              <m:t>Fz</m:t>
            </m:r>
          </m:den>
        </m:f>
      </m:oMath>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(16.8)</w:t>
      </w:r>
    </w:p>
    <w:p w:rsidR="00066A80" w:rsidRPr="003E6225" w:rsidRDefault="00066A80" w:rsidP="00066A80">
      <w:pPr>
        <w:shd w:val="clear" w:color="auto" w:fill="FFFFFF"/>
        <w:spacing w:after="0" w:line="240" w:lineRule="auto"/>
        <w:ind w:firstLine="709"/>
        <w:contextualSpacing/>
        <w:jc w:val="right"/>
        <w:rPr>
          <w:rFonts w:ascii="Times New Roman" w:eastAsia="Times New Roman" w:hAnsi="Times New Roman" w:cs="Times New Roman"/>
          <w:sz w:val="30"/>
          <w:szCs w:val="30"/>
          <w:shd w:val="clear" w:color="auto" w:fill="FFFFFF"/>
          <w:lang w:eastAsia="ru-RU"/>
        </w:rPr>
      </w:pPr>
      <w:r w:rsidRPr="003E6225">
        <w:rPr>
          <w:rFonts w:ascii="Times New Roman" w:eastAsia="Times New Roman" w:hAnsi="Times New Roman" w:cs="Times New Roman"/>
          <w:i/>
          <w:sz w:val="30"/>
          <w:szCs w:val="30"/>
          <w:shd w:val="clear" w:color="auto" w:fill="FFFFFF"/>
          <w:lang w:val="en-US" w:eastAsia="ru-RU"/>
        </w:rPr>
        <w:t>m</w:t>
      </w:r>
      <w:r w:rsidRPr="003E6225">
        <w:rPr>
          <w:rFonts w:ascii="Times New Roman" w:eastAsia="Times New Roman" w:hAnsi="Times New Roman" w:cs="Times New Roman"/>
          <w:i/>
          <w:sz w:val="30"/>
          <w:szCs w:val="30"/>
          <w:shd w:val="clear" w:color="auto" w:fill="FFFFFF"/>
          <w:lang w:eastAsia="ru-RU"/>
        </w:rPr>
        <w:t xml:space="preserve"> = </w:t>
      </w:r>
      <w:r w:rsidRPr="003E6225">
        <w:rPr>
          <w:rFonts w:ascii="Times New Roman" w:eastAsia="Times New Roman" w:hAnsi="Times New Roman" w:cs="Times New Roman"/>
          <w:i/>
          <w:sz w:val="30"/>
          <w:szCs w:val="30"/>
          <w:shd w:val="clear" w:color="auto" w:fill="FFFFFF"/>
          <w:lang w:val="en-US" w:eastAsia="ru-RU"/>
        </w:rPr>
        <w:t>kI</w:t>
      </w:r>
      <m:oMath>
        <m:r>
          <w:rPr>
            <w:rFonts w:ascii="Cambria Math" w:eastAsia="Times New Roman" w:hAnsi="Cambria Math" w:cs="Times New Roman"/>
            <w:sz w:val="30"/>
            <w:szCs w:val="30"/>
            <w:lang w:eastAsia="ru-RU"/>
          </w:rPr>
          <m:t>Δ</m:t>
        </m:r>
        <m:r>
          <w:rPr>
            <w:rFonts w:ascii="Cambria Math" w:eastAsia="Times New Roman" w:hAnsi="Cambria Math" w:cs="Times New Roman"/>
            <w:sz w:val="30"/>
            <w:szCs w:val="30"/>
            <w:lang w:val="en-US" w:eastAsia="ru-RU"/>
          </w:rPr>
          <m:t>t</m:t>
        </m:r>
      </m:oMath>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r>
      <w:r w:rsidRPr="003E6225">
        <w:rPr>
          <w:rFonts w:ascii="Times New Roman" w:eastAsia="Times New Roman" w:hAnsi="Times New Roman" w:cs="Times New Roman"/>
          <w:bCs/>
          <w:sz w:val="30"/>
          <w:szCs w:val="30"/>
          <w:lang w:eastAsia="ru-RU"/>
        </w:rPr>
        <w:tab/>
        <w:t>(16.9)</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sz w:val="30"/>
          <w:szCs w:val="30"/>
          <w:lang w:eastAsia="ru-RU"/>
        </w:rPr>
      </w:pPr>
      <w:r w:rsidRPr="003E6225">
        <w:rPr>
          <w:rFonts w:ascii="Times New Roman" w:eastAsia="Times New Roman" w:hAnsi="Times New Roman" w:cs="Times New Roman"/>
          <w:b/>
          <w:sz w:val="30"/>
          <w:szCs w:val="30"/>
          <w:lang w:eastAsia="ru-RU"/>
        </w:rPr>
        <w:t>Второй закон Фарадея</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Электрохимические эквиваленты различных веществ пропорциональны их молярным массам и обратно пропорциональны числам, выражающим их химическую валентность.</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i/>
          <w:sz w:val="30"/>
          <w:szCs w:val="30"/>
          <w:lang w:eastAsia="ja-JP"/>
        </w:rPr>
        <w:t>Химическим эквивалентом</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иона</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называется отношение молярной массы A</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иона</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к его</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валентности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z. Поэтому электрохимический эквивалент</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hd w:val="clear" w:color="auto" w:fill="FFFFFF"/>
        <w:spacing w:after="0" w:line="240" w:lineRule="auto"/>
        <w:ind w:firstLine="709"/>
        <w:contextualSpacing/>
        <w:jc w:val="right"/>
        <w:rPr>
          <w:rFonts w:ascii="Times New Roman" w:eastAsia="Times New Roman" w:hAnsi="Times New Roman" w:cs="Times New Roman"/>
          <w:sz w:val="30"/>
          <w:szCs w:val="30"/>
          <w:lang w:eastAsia="ja-JP"/>
        </w:rPr>
      </w:pPr>
      <m:oMath>
        <m:r>
          <m:rPr>
            <m:sty m:val="p"/>
          </m:rPr>
          <w:rPr>
            <w:rFonts w:ascii="Cambria Math" w:eastAsia="Times New Roman" w:hAnsi="Cambria Math" w:cs="Times New Roman"/>
            <w:sz w:val="30"/>
            <w:szCs w:val="30"/>
            <w:lang w:val="en-US" w:eastAsia="ja-JP"/>
          </w:rPr>
          <m:t>k</m:t>
        </m:r>
        <m:r>
          <m:rPr>
            <m:sty m:val="p"/>
          </m:rPr>
          <w:rPr>
            <w:rFonts w:ascii="Cambria Math" w:eastAsia="Times New Roman" w:hAnsi="Cambria Math" w:cs="Times New Roman"/>
            <w:sz w:val="30"/>
            <w:szCs w:val="30"/>
            <w:lang w:eastAsia="ja-JP"/>
          </w:rPr>
          <m:t xml:space="preserve">= </m:t>
        </m:r>
        <m:f>
          <m:fPr>
            <m:ctrlPr>
              <w:rPr>
                <w:rFonts w:ascii="Cambria Math" w:eastAsia="Times New Roman" w:hAnsi="Cambria Math" w:cs="Times New Roman"/>
                <w:sz w:val="30"/>
                <w:szCs w:val="30"/>
                <w:lang w:eastAsia="ru-RU"/>
              </w:rPr>
            </m:ctrlPr>
          </m:fPr>
          <m:num>
            <m:r>
              <m:rPr>
                <m:sty m:val="p"/>
              </m:rPr>
              <w:rPr>
                <w:rFonts w:ascii="Cambria Math" w:eastAsia="Times New Roman" w:hAnsi="Cambria Math" w:cs="Times New Roman"/>
                <w:sz w:val="30"/>
                <w:szCs w:val="30"/>
                <w:lang w:eastAsia="ja-JP"/>
              </w:rPr>
              <m:t>1</m:t>
            </m:r>
          </m:num>
          <m:den>
            <m:r>
              <m:rPr>
                <m:sty m:val="p"/>
              </m:rPr>
              <w:rPr>
                <w:rFonts w:ascii="Cambria Math" w:eastAsia="Times New Roman" w:hAnsi="Cambria Math" w:cs="Times New Roman"/>
                <w:sz w:val="30"/>
                <w:szCs w:val="30"/>
                <w:lang w:val="en-US" w:eastAsia="ja-JP"/>
              </w:rPr>
              <m:t>F</m:t>
            </m:r>
          </m:den>
        </m:f>
        <m:r>
          <w:rPr>
            <w:rFonts w:ascii="Cambria Math" w:eastAsia="Times New Roman" w:hAnsi="Cambria Math" w:cs="Times New Roman"/>
            <w:sz w:val="30"/>
            <w:szCs w:val="30"/>
            <w:lang w:eastAsia="ru-RU"/>
          </w:rPr>
          <m:t xml:space="preserve"> ⋅ </m:t>
        </m:r>
        <m:f>
          <m:fPr>
            <m:ctrlPr>
              <w:rPr>
                <w:rFonts w:ascii="Cambria Math" w:eastAsia="Times New Roman" w:hAnsi="Cambria Math" w:cs="Times New Roman"/>
                <w:i/>
                <w:sz w:val="30"/>
                <w:szCs w:val="30"/>
                <w:lang w:eastAsia="ru-RU"/>
              </w:rPr>
            </m:ctrlPr>
          </m:fPr>
          <m:num>
            <m:r>
              <w:rPr>
                <w:rFonts w:ascii="Cambria Math" w:eastAsia="Times New Roman" w:hAnsi="Cambria Math" w:cs="Times New Roman"/>
                <w:sz w:val="30"/>
                <w:szCs w:val="30"/>
                <w:lang w:eastAsia="ru-RU"/>
              </w:rPr>
              <m:t>A</m:t>
            </m:r>
          </m:num>
          <m:den>
            <m:r>
              <w:rPr>
                <w:rFonts w:ascii="Cambria Math" w:eastAsia="Times New Roman" w:hAnsi="Cambria Math" w:cs="Times New Roman"/>
                <w:sz w:val="30"/>
                <w:szCs w:val="30"/>
                <w:lang w:eastAsia="ru-RU"/>
              </w:rPr>
              <m:t>z</m:t>
            </m:r>
          </m:den>
        </m:f>
      </m:oMath>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(16.10)</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где</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val="en-US" w:eastAsia="ja-JP"/>
        </w:rPr>
        <w:t>F</w:t>
      </w:r>
      <w:r w:rsidRPr="003E6225">
        <w:rPr>
          <w:rFonts w:ascii="Times New Roman" w:eastAsia="Times New Roman" w:hAnsi="Times New Roman" w:cs="Times New Roman"/>
          <w:sz w:val="30"/>
          <w:szCs w:val="30"/>
          <w:lang w:eastAsia="ja-JP"/>
        </w:rPr>
        <w:t xml:space="preserve"> —</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постоянная Фарадея.</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Второй закон Фарадея записывается в следующем виде:</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hd w:val="clear" w:color="auto" w:fill="FFFFFF"/>
        <w:spacing w:after="0" w:line="240" w:lineRule="auto"/>
        <w:ind w:firstLine="709"/>
        <w:contextualSpacing/>
        <w:jc w:val="right"/>
        <w:rPr>
          <w:rFonts w:ascii="Times New Roman" w:eastAsia="Times New Roman" w:hAnsi="Times New Roman" w:cs="Times New Roman"/>
          <w:sz w:val="30"/>
          <w:szCs w:val="30"/>
          <w:lang w:eastAsia="ja-JP"/>
        </w:rPr>
      </w:pPr>
      <m:oMath>
        <m:r>
          <m:rPr>
            <m:sty m:val="p"/>
          </m:rPr>
          <w:rPr>
            <w:rFonts w:ascii="Cambria Math" w:eastAsia="Times New Roman" w:hAnsi="Cambria Math" w:cs="Times New Roman"/>
            <w:sz w:val="30"/>
            <w:szCs w:val="30"/>
            <w:lang w:val="en-US" w:eastAsia="ja-JP"/>
          </w:rPr>
          <m:t>m</m:t>
        </m:r>
        <m:r>
          <m:rPr>
            <m:sty m:val="p"/>
          </m:rPr>
          <w:rPr>
            <w:rFonts w:ascii="Cambria Math" w:eastAsia="Times New Roman" w:hAnsi="Cambria Math" w:cs="Times New Roman"/>
            <w:sz w:val="30"/>
            <w:szCs w:val="30"/>
            <w:lang w:eastAsia="ja-JP"/>
          </w:rPr>
          <m:t xml:space="preserve">= </m:t>
        </m:r>
        <m:f>
          <m:fPr>
            <m:ctrlPr>
              <w:rPr>
                <w:rFonts w:ascii="Cambria Math" w:eastAsia="Times New Roman" w:hAnsi="Cambria Math" w:cs="Times New Roman"/>
                <w:sz w:val="30"/>
                <w:szCs w:val="30"/>
                <w:lang w:eastAsia="ru-RU"/>
              </w:rPr>
            </m:ctrlPr>
          </m:fPr>
          <m:num>
            <m:r>
              <m:rPr>
                <m:sty m:val="p"/>
              </m:rPr>
              <w:rPr>
                <w:rFonts w:ascii="Cambria Math" w:eastAsia="Times New Roman" w:hAnsi="Cambria Math" w:cs="Times New Roman"/>
                <w:sz w:val="30"/>
                <w:szCs w:val="30"/>
                <w:lang w:eastAsia="ru-RU"/>
              </w:rPr>
              <m:t>M ⋅I ⋅ Δt</m:t>
            </m:r>
          </m:num>
          <m:den>
            <m:r>
              <m:rPr>
                <m:sty m:val="p"/>
              </m:rPr>
              <w:rPr>
                <w:rFonts w:ascii="Cambria Math" w:eastAsia="Times New Roman" w:hAnsi="Cambria Math" w:cs="Times New Roman"/>
                <w:sz w:val="30"/>
                <w:szCs w:val="30"/>
                <w:lang w:val="en-US" w:eastAsia="ja-JP"/>
              </w:rPr>
              <m:t>n</m:t>
            </m:r>
            <m:r>
              <m:rPr>
                <m:sty m:val="p"/>
              </m:rPr>
              <w:rPr>
                <w:rFonts w:ascii="Cambria Math" w:eastAsia="Times New Roman" w:hAnsi="Cambria Math" w:cs="Times New Roman"/>
                <w:sz w:val="30"/>
                <w:szCs w:val="30"/>
                <w:lang w:eastAsia="ja-JP"/>
              </w:rPr>
              <m:t xml:space="preserve"> ⋅ </m:t>
            </m:r>
            <m:r>
              <m:rPr>
                <m:sty m:val="p"/>
              </m:rPr>
              <w:rPr>
                <w:rFonts w:ascii="Cambria Math" w:eastAsia="Times New Roman" w:hAnsi="Cambria Math" w:cs="Times New Roman"/>
                <w:sz w:val="30"/>
                <w:szCs w:val="30"/>
                <w:lang w:val="en-US" w:eastAsia="ja-JP"/>
              </w:rPr>
              <m:t>F</m:t>
            </m:r>
          </m:den>
        </m:f>
      </m:oMath>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r>
      <w:r w:rsidRPr="003E6225">
        <w:rPr>
          <w:rFonts w:ascii="Times New Roman" w:eastAsia="Times New Roman" w:hAnsi="Times New Roman" w:cs="Times New Roman"/>
          <w:sz w:val="30"/>
          <w:szCs w:val="30"/>
          <w:lang w:eastAsia="ru-RU"/>
        </w:rPr>
        <w:tab/>
        <w:t>(16.11)</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b/>
          <w:bCs/>
          <w:sz w:val="30"/>
          <w:szCs w:val="30"/>
          <w:lang w:eastAsia="ja-JP"/>
        </w:rPr>
      </w:pP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Практическое применение электролиза.</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Электрохимические процессы широко применяются в различных областях современной техники, в </w:t>
      </w:r>
      <w:r w:rsidRPr="003E6225">
        <w:rPr>
          <w:rFonts w:ascii="Times New Roman" w:eastAsia="Times New Roman" w:hAnsi="Times New Roman" w:cs="Times New Roman"/>
          <w:b/>
          <w:bCs/>
          <w:i/>
          <w:sz w:val="30"/>
          <w:szCs w:val="30"/>
          <w:lang w:eastAsia="ja-JP"/>
        </w:rPr>
        <w:t>аналитической химии</w:t>
      </w:r>
      <w:r w:rsidRPr="003E6225">
        <w:rPr>
          <w:rFonts w:ascii="Times New Roman" w:eastAsia="Times New Roman" w:hAnsi="Times New Roman" w:cs="Times New Roman"/>
          <w:b/>
          <w:i/>
          <w:sz w:val="30"/>
          <w:szCs w:val="30"/>
          <w:lang w:eastAsia="ja-JP"/>
        </w:rPr>
        <w:t>,</w:t>
      </w:r>
      <w:r w:rsidRPr="003E6225">
        <w:rPr>
          <w:rFonts w:ascii="Times New Roman" w:eastAsiaTheme="majorEastAsia" w:hAnsi="Times New Roman" w:cs="Times New Roman"/>
          <w:b/>
          <w:i/>
          <w:sz w:val="30"/>
          <w:szCs w:val="30"/>
          <w:lang w:eastAsia="ja-JP"/>
        </w:rPr>
        <w:t xml:space="preserve"> </w:t>
      </w:r>
      <w:r w:rsidRPr="003E6225">
        <w:rPr>
          <w:rFonts w:ascii="Times New Roman" w:eastAsia="Times New Roman" w:hAnsi="Times New Roman" w:cs="Times New Roman"/>
          <w:b/>
          <w:bCs/>
          <w:i/>
          <w:sz w:val="30"/>
          <w:szCs w:val="30"/>
          <w:lang w:eastAsia="ja-JP"/>
        </w:rPr>
        <w:t>биохимии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 т. д. В</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химической промышленности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электролизом получают хлор и фтор, щелочи, хлораты и перхлораты, надсерную кислоту и персульфаты, химически чистые водород и кислород и т. д. При этом одни вещества получают путем восстановления на катоде (альдегиды, парааминофенол и др.), другие электроокислением на аноде (хлораты, перхлораты, перманганат калия и др.).</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Электролиз в</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гидрометаллургии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 xml:space="preserve">является одной из стадий переработки металлсодержащего сырья, обеспечивающей получение товарных металлов. Электролиз может осуществляться с растворимыми </w:t>
      </w:r>
      <w:r w:rsidRPr="003E6225">
        <w:rPr>
          <w:rFonts w:ascii="Times New Roman" w:eastAsia="Times New Roman" w:hAnsi="Times New Roman" w:cs="Times New Roman"/>
          <w:sz w:val="30"/>
          <w:szCs w:val="30"/>
          <w:lang w:eastAsia="ja-JP"/>
        </w:rPr>
        <w:lastRenderedPageBreak/>
        <w:t xml:space="preserve">анодами – процесс электрорафинирования или с нерастворимыми – процесс электроэкстракции. </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Главной задачей при электрорафинировании металлов является обеспечения необходимой чистоты катодного металла при приемлемых энергетических расходах.</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В цветной металлургии электролиз используется для</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извлечения металлов</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из руд и их</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очистки</w:t>
      </w:r>
      <w:r w:rsidRPr="003E6225">
        <w:rPr>
          <w:rFonts w:ascii="Times New Roman" w:eastAsia="Times New Roman" w:hAnsi="Times New Roman" w:cs="Times New Roman"/>
          <w:sz w:val="30"/>
          <w:szCs w:val="30"/>
          <w:lang w:eastAsia="ja-JP"/>
        </w:rPr>
        <w:t>. Электролизом расплавленных сред получают алюминий, магний, титан, цирконий, уран, бериллий и др.</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Для</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b/>
          <w:bCs/>
          <w:i/>
          <w:sz w:val="30"/>
          <w:szCs w:val="30"/>
          <w:lang w:eastAsia="ja-JP"/>
        </w:rPr>
        <w:t>рафинирования (очистки)</w:t>
      </w:r>
      <w:r w:rsidRPr="003E6225">
        <w:rPr>
          <w:rFonts w:ascii="Times New Roman" w:eastAsiaTheme="majorEastAsia" w:hAnsi="Times New Roman" w:cs="Times New Roman"/>
          <w:sz w:val="30"/>
          <w:szCs w:val="30"/>
          <w:lang w:eastAsia="ja-JP"/>
        </w:rPr>
        <w:t xml:space="preserve"> </w:t>
      </w:r>
      <w:r w:rsidRPr="003E6225">
        <w:rPr>
          <w:rFonts w:ascii="Times New Roman" w:eastAsia="Times New Roman" w:hAnsi="Times New Roman" w:cs="Times New Roman"/>
          <w:sz w:val="30"/>
          <w:szCs w:val="30"/>
          <w:lang w:eastAsia="ja-JP"/>
        </w:rPr>
        <w:t>металла электролизом из него отливают пластины и помещают их в качестве анодов в электролизер. При пропускании тока металл, подлежащий очистке, подвергается анодному растворению, т. е. переходит в раствор в виде катионов. Затем эти катионы металла разряжаются на катоде, благодаря чему образуется компактный осадок уже чистого металла. Примеси, находящиеся в аноде, либо остаются нерастворимыми, либо переходят в электролит и удаляются.</w:t>
      </w:r>
    </w:p>
    <w:p w:rsidR="00066A80" w:rsidRPr="003E6225"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1.Электролиз расплава хлорида натрия:</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 xml:space="preserve">NaCl </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xml:space="preserve"> Na</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 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val="en-US" w:eastAsia="ja-JP"/>
        </w:rPr>
      </w:pPr>
      <w:r w:rsidRPr="003E6225">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05344" behindDoc="0" locked="0" layoutInCell="1" allowOverlap="1" wp14:anchorId="4E8753F5" wp14:editId="38ACC721">
                <wp:simplePos x="0" y="0"/>
                <wp:positionH relativeFrom="column">
                  <wp:posOffset>2997008</wp:posOffset>
                </wp:positionH>
                <wp:positionV relativeFrom="paragraph">
                  <wp:posOffset>57785</wp:posOffset>
                </wp:positionV>
                <wp:extent cx="0" cy="361950"/>
                <wp:effectExtent l="0" t="0" r="19050" b="19050"/>
                <wp:wrapNone/>
                <wp:docPr id="78" name="Прямая со стрелкой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61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F37DDB1" id="Прямая со стрелкой 78" o:spid="_x0000_s1026" type="#_x0000_t32" style="position:absolute;margin-left:236pt;margin-top:4.55pt;width:0;height:2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"/>
            </w:pict>
          </mc:Fallback>
        </mc:AlternateContent>
      </w:r>
      <w:r w:rsidRPr="003E6225">
        <w:rPr>
          <w:rFonts w:ascii="Times New Roman" w:eastAsia="Times New Roman" w:hAnsi="Times New Roman" w:cs="Times New Roman"/>
          <w:i/>
          <w:sz w:val="30"/>
          <w:szCs w:val="30"/>
          <w:lang w:eastAsia="ja-JP"/>
        </w:rPr>
        <w:t>Катод</w:t>
      </w:r>
      <w:r w:rsidRPr="003E6225">
        <w:rPr>
          <w:rFonts w:ascii="Times New Roman" w:eastAsia="Times New Roman" w:hAnsi="Times New Roman" w:cs="Times New Roman"/>
          <w:i/>
          <w:sz w:val="30"/>
          <w:szCs w:val="30"/>
          <w:lang w:val="en-US" w:eastAsia="ja-JP"/>
        </w:rPr>
        <w:t xml:space="preserve"> (–) (Na</w:t>
      </w:r>
      <w:r w:rsidRPr="003E6225">
        <w:rPr>
          <w:rFonts w:ascii="Times New Roman" w:eastAsia="Times New Roman" w:hAnsi="Times New Roman" w:cs="Times New Roman"/>
          <w:i/>
          <w:sz w:val="30"/>
          <w:szCs w:val="30"/>
          <w:vertAlign w:val="superscript"/>
          <w:lang w:val="en-US" w:eastAsia="ja-JP"/>
        </w:rPr>
        <w:t>+</w:t>
      </w:r>
      <w:r w:rsidRPr="003E6225">
        <w:rPr>
          <w:rFonts w:ascii="Times New Roman" w:eastAsia="Times New Roman" w:hAnsi="Times New Roman" w:cs="Times New Roman"/>
          <w:i/>
          <w:sz w:val="30"/>
          <w:szCs w:val="30"/>
          <w:lang w:val="en-US" w:eastAsia="ja-JP"/>
        </w:rPr>
        <w:t>): Na</w:t>
      </w:r>
      <w:r w:rsidRPr="003E6225">
        <w:rPr>
          <w:rFonts w:ascii="Times New Roman" w:eastAsia="Times New Roman" w:hAnsi="Times New Roman" w:cs="Times New Roman"/>
          <w:i/>
          <w:sz w:val="30"/>
          <w:szCs w:val="30"/>
          <w:vertAlign w:val="superscript"/>
          <w:lang w:val="en-US" w:eastAsia="ja-JP"/>
        </w:rPr>
        <w:t>+ </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е</w:t>
      </w:r>
      <w:r w:rsidRPr="003E6225">
        <w:rPr>
          <w:rFonts w:ascii="Times New Roman" w:eastAsia="Times New Roman" w:hAnsi="Times New Roman" w:cs="Times New Roman"/>
          <w:i/>
          <w:sz w:val="30"/>
          <w:szCs w:val="30"/>
          <w:vertAlign w:val="superscript"/>
          <w:lang w:val="en-US" w:eastAsia="ja-JP"/>
        </w:rPr>
        <w:t>–</w:t>
      </w:r>
      <w:r w:rsidRPr="003E6225">
        <w:rPr>
          <w:rFonts w:ascii="Times New Roman" w:eastAsia="Times New Roman" w:hAnsi="Times New Roman" w:cs="Times New Roman"/>
          <w:i/>
          <w:sz w:val="30"/>
          <w:szCs w:val="30"/>
          <w:lang w:val="en-US" w:eastAsia="ja-JP"/>
        </w:rPr>
        <w:t> = Na</w:t>
      </w:r>
      <w:r w:rsidRPr="003E6225">
        <w:rPr>
          <w:rFonts w:ascii="Times New Roman" w:eastAsia="Times New Roman" w:hAnsi="Times New Roman" w:cs="Times New Roman"/>
          <w:i/>
          <w:sz w:val="30"/>
          <w:szCs w:val="30"/>
          <w:vertAlign w:val="superscript"/>
          <w:lang w:val="en-US" w:eastAsia="ja-JP"/>
        </w:rPr>
        <w:t>0</w:t>
      </w:r>
      <w:r w:rsidRPr="003E6225">
        <w:rPr>
          <w:rFonts w:ascii="Times New Roman" w:eastAsia="Times New Roman" w:hAnsi="Times New Roman" w:cs="Times New Roman"/>
          <w:i/>
          <w:sz w:val="30"/>
          <w:szCs w:val="30"/>
          <w:lang w:val="en-US" w:eastAsia="ja-JP"/>
        </w:rPr>
        <w:t xml:space="preserve">   2</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Анод (–) (Cl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2Cl</w:t>
      </w:r>
      <w:r w:rsidRPr="003E6225">
        <w:rPr>
          <w:rFonts w:ascii="Times New Roman" w:eastAsia="Times New Roman" w:hAnsi="Times New Roman" w:cs="Times New Roman"/>
          <w:i/>
          <w:sz w:val="30"/>
          <w:szCs w:val="30"/>
          <w:vertAlign w:val="superscript"/>
          <w:lang w:eastAsia="ja-JP"/>
        </w:rPr>
        <w:t>– </w:t>
      </w:r>
      <w:r w:rsidRPr="003E6225">
        <w:rPr>
          <w:rFonts w:ascii="Times New Roman" w:eastAsia="Times New Roman" w:hAnsi="Times New Roman" w:cs="Times New Roman"/>
          <w:i/>
          <w:sz w:val="30"/>
          <w:szCs w:val="30"/>
          <w:lang w:eastAsia="ja-JP"/>
        </w:rPr>
        <w:t>–2е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 Cl</w:t>
      </w:r>
      <w:r w:rsidRPr="003E6225">
        <w:rPr>
          <w:rFonts w:ascii="Times New Roman" w:eastAsia="Times New Roman" w:hAnsi="Times New Roman" w:cs="Times New Roman"/>
          <w:i/>
          <w:sz w:val="30"/>
          <w:szCs w:val="30"/>
          <w:vertAlign w:val="superscript"/>
          <w:lang w:eastAsia="ja-JP"/>
        </w:rPr>
        <w:t>0</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1</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2NaCl = 2Na + Cl</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2. Электролиз раствора хлорида натрия:</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NaCl </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Na</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 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O </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 ОН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Катод (–) (Na</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Анод (+) (Cl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OН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vertAlign w:val="superscript"/>
          <w:lang w:val="en-US" w:eastAsia="ja-JP"/>
        </w:rPr>
        <w:t> </w:t>
      </w:r>
      <w:r w:rsidRPr="003E6225">
        <w:rPr>
          <w:rFonts w:ascii="Times New Roman" w:eastAsia="Times New Roman" w:hAnsi="Times New Roman" w:cs="Times New Roman"/>
          <w:i/>
          <w:sz w:val="30"/>
          <w:szCs w:val="30"/>
          <w:lang w:eastAsia="ja-JP"/>
        </w:rPr>
        <w:t>– 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 xml:space="preserve">0 </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vertAlign w:val="superscript"/>
          <w:lang w:eastAsia="ja-JP"/>
        </w:rPr>
      </w:pPr>
    </w:p>
    <w:p w:rsidR="00066A80" w:rsidRPr="0042204A"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42204A">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NaCl</w:t>
      </w:r>
      <w:r w:rsidRPr="0042204A">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H</w:t>
      </w:r>
      <w:r w:rsidRPr="0042204A">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42204A">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NaOH</w:t>
      </w:r>
      <w:r w:rsidRPr="0042204A">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Cl</w:t>
      </w:r>
      <w:r w:rsidRPr="0042204A">
        <w:rPr>
          <w:rFonts w:ascii="Times New Roman" w:eastAsia="Times New Roman" w:hAnsi="Times New Roman" w:cs="Times New Roman"/>
          <w:i/>
          <w:sz w:val="30"/>
          <w:szCs w:val="30"/>
          <w:vertAlign w:val="subscript"/>
          <w:lang w:eastAsia="ja-JP"/>
        </w:rPr>
        <w:t>2</w:t>
      </w:r>
      <w:r w:rsidRPr="0042204A">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H</w:t>
      </w:r>
      <w:r w:rsidRPr="0042204A">
        <w:rPr>
          <w:rFonts w:ascii="Times New Roman" w:eastAsia="Times New Roman" w:hAnsi="Times New Roman" w:cs="Times New Roman"/>
          <w:i/>
          <w:sz w:val="30"/>
          <w:szCs w:val="30"/>
          <w:vertAlign w:val="subscript"/>
          <w:lang w:eastAsia="ja-JP"/>
        </w:rPr>
        <w:t>2</w:t>
      </w:r>
      <w:r w:rsidRPr="0042204A">
        <w:rPr>
          <w:rFonts w:ascii="Times New Roman" w:eastAsia="Times New Roman" w:hAnsi="Times New Roman" w:cs="Times New Roman"/>
          <w:i/>
          <w:sz w:val="30"/>
          <w:szCs w:val="30"/>
          <w:lang w:eastAsia="ja-JP"/>
        </w:rPr>
        <w:t>↑.</w:t>
      </w:r>
    </w:p>
    <w:p w:rsidR="00066A80" w:rsidRPr="0042204A" w:rsidRDefault="00066A80" w:rsidP="00066A80">
      <w:pPr>
        <w:shd w:val="clear" w:color="auto" w:fill="FFFFFF"/>
        <w:spacing w:before="100" w:beforeAutospacing="1" w:after="0" w:afterAutospacing="1" w:line="240" w:lineRule="auto"/>
        <w:ind w:firstLine="709"/>
        <w:contextualSpacing/>
        <w:jc w:val="both"/>
        <w:rPr>
          <w:rFonts w:ascii="Times New Roman" w:eastAsia="Times New Roman" w:hAnsi="Times New Roman" w:cs="Times New Roman"/>
          <w:b/>
          <w:i/>
          <w:sz w:val="30"/>
          <w:szCs w:val="30"/>
          <w:lang w:eastAsia="ja-JP"/>
        </w:rPr>
      </w:pPr>
    </w:p>
    <w:p w:rsidR="00066A80" w:rsidRPr="003E6225" w:rsidRDefault="00066A80" w:rsidP="00066A80">
      <w:pPr>
        <w:shd w:val="clear" w:color="auto" w:fill="FFFFFF"/>
        <w:spacing w:before="100" w:beforeAutospacing="1" w:after="0" w:afterAutospacing="1" w:line="240" w:lineRule="auto"/>
        <w:ind w:firstLine="709"/>
        <w:contextualSpacing/>
        <w:jc w:val="both"/>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3. Электролиз раствора хлорида цинка:</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val="en-US" w:eastAsia="ja-JP"/>
        </w:rPr>
        <w:t>ZnCl</w:t>
      </w:r>
      <w:r w:rsidRPr="003E6225">
        <w:rPr>
          <w:rFonts w:ascii="Times New Roman" w:eastAsia="Times New Roman" w:hAnsi="Times New Roman" w:cs="Times New Roman"/>
          <w:i/>
          <w:sz w:val="30"/>
          <w:szCs w:val="30"/>
          <w:vertAlign w:val="subscript"/>
          <w:lang w:eastAsia="ja-JP"/>
        </w:rPr>
        <w:t>2</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noProof/>
          <w:sz w:val="30"/>
          <w:szCs w:val="30"/>
          <w:lang w:eastAsia="ru-RU"/>
        </w:rPr>
        <mc:AlternateContent>
          <mc:Choice Requires="wps">
            <w:drawing>
              <wp:anchor distT="0" distB="0" distL="114300" distR="114300" simplePos="0" relativeHeight="251706368" behindDoc="0" locked="0" layoutInCell="1" allowOverlap="1" wp14:anchorId="576010C2" wp14:editId="1B6FBF2A">
                <wp:simplePos x="0" y="0"/>
                <wp:positionH relativeFrom="column">
                  <wp:posOffset>4299674</wp:posOffset>
                </wp:positionH>
                <wp:positionV relativeFrom="paragraph">
                  <wp:posOffset>17145</wp:posOffset>
                </wp:positionV>
                <wp:extent cx="0" cy="648586"/>
                <wp:effectExtent l="0" t="0" r="19050" b="18415"/>
                <wp:wrapNone/>
                <wp:docPr id="79" name="Прямая со стрелкой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4858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C5C29D" id="Прямая со стрелкой 79" o:spid="_x0000_s1026" type="#_x0000_t32" style="position:absolute;margin-left:338.55pt;margin-top:1.35pt;width:0;height:51.0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"/>
            </w:pict>
          </mc:Fallback>
        </mc:AlternateContent>
      </w:r>
      <w:r w:rsidRPr="003E6225">
        <w:rPr>
          <w:rFonts w:ascii="Times New Roman" w:eastAsia="Times New Roman" w:hAnsi="Times New Roman" w:cs="Times New Roman"/>
          <w:i/>
          <w:sz w:val="30"/>
          <w:szCs w:val="30"/>
          <w:lang w:eastAsia="ja-JP"/>
        </w:rPr>
        <w:t>Катод(–)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eastAsia="ja-JP"/>
        </w:rPr>
        <w:tab/>
        <w:t>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vertAlign w:val="subscript"/>
          <w:lang w:eastAsia="ja-JP"/>
        </w:rPr>
        <w:t xml:space="preserve">  </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1</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0</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Анод (+)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eastAsia="ja-JP"/>
        </w:rPr>
        <w:tab/>
        <w:t>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0</w:t>
      </w:r>
      <w:r w:rsidRPr="003E6225">
        <w:rPr>
          <w:rFonts w:ascii="Times New Roman" w:eastAsia="Times New Roman" w:hAnsi="Times New Roman" w:cs="Times New Roman"/>
          <w:i/>
          <w:sz w:val="30"/>
          <w:szCs w:val="30"/>
          <w:vertAlign w:val="subscript"/>
          <w:lang w:eastAsia="ja-JP"/>
        </w:rPr>
        <w:t xml:space="preserve">2 </w:t>
      </w:r>
      <w:r w:rsidRPr="003E6225">
        <w:rPr>
          <w:rFonts w:ascii="Times New Roman" w:eastAsia="Times New Roman" w:hAnsi="Times New Roman" w:cs="Times New Roman"/>
          <w:i/>
          <w:sz w:val="30"/>
          <w:szCs w:val="30"/>
          <w:lang w:eastAsia="ja-JP"/>
        </w:rPr>
        <w:t>↑                   2</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vertAlign w:val="superscript"/>
          <w:lang w:eastAsia="ja-JP"/>
        </w:rPr>
      </w:pPr>
      <w:r w:rsidRPr="003E6225">
        <w:rPr>
          <w:rFonts w:ascii="Times New Roman" w:eastAsia="Times New Roman" w:hAnsi="Times New Roman" w:cs="Times New Roman"/>
          <w:i/>
          <w:sz w:val="30"/>
          <w:szCs w:val="30"/>
          <w:lang w:val="en-US" w:eastAsia="ja-JP"/>
        </w:rPr>
        <w:lastRenderedPageBreak/>
        <w:t>Zn</w:t>
      </w:r>
      <w:r w:rsidRPr="003E6225">
        <w:rPr>
          <w:rFonts w:ascii="Times New Roman" w:eastAsia="Times New Roman" w:hAnsi="Times New Roman" w:cs="Times New Roman"/>
          <w:i/>
          <w:sz w:val="30"/>
          <w:szCs w:val="30"/>
          <w:vertAlign w:val="superscript"/>
          <w:lang w:eastAsia="ja-JP"/>
        </w:rPr>
        <w:t xml:space="preserve">2+  </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+ 2</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 xml:space="preserve">-   </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vertAlign w:val="subscript"/>
          <w:lang w:eastAsia="ja-JP"/>
        </w:rPr>
        <w:t xml:space="preserve"> </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0</w:t>
      </w:r>
      <w:r w:rsidRPr="003E6225">
        <w:rPr>
          <w:rFonts w:ascii="Times New Roman" w:eastAsia="Times New Roman" w:hAnsi="Times New Roman" w:cs="Times New Roman"/>
          <w:i/>
          <w:sz w:val="30"/>
          <w:szCs w:val="30"/>
          <w:vertAlign w:val="subscript"/>
          <w:lang w:eastAsia="ja-JP"/>
        </w:rPr>
        <w:t xml:space="preserve">2 </w:t>
      </w:r>
      <w:r w:rsidRPr="003E6225">
        <w:rPr>
          <w:rFonts w:ascii="Times New Roman" w:eastAsia="Times New Roman" w:hAnsi="Times New Roman" w:cs="Times New Roman"/>
          <w:i/>
          <w:sz w:val="30"/>
          <w:szCs w:val="30"/>
          <w:lang w:eastAsia="ja-JP"/>
        </w:rPr>
        <w:t>↑ + 2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vertAlign w:val="superscript"/>
          <w:lang w:eastAsia="ja-JP"/>
        </w:rPr>
        <w:t>0</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val="en-US" w:eastAsia="ja-JP"/>
        </w:rPr>
        <w:t>ZnCl</w:t>
      </w:r>
      <w:r w:rsidRPr="003E6225">
        <w:rPr>
          <w:rFonts w:ascii="Times New Roman" w:eastAsia="Times New Roman" w:hAnsi="Times New Roman" w:cs="Times New Roman"/>
          <w:i/>
          <w:sz w:val="30"/>
          <w:szCs w:val="30"/>
          <w:vertAlign w:val="subscript"/>
          <w:lang w:eastAsia="ja-JP"/>
        </w:rPr>
        <w:t xml:space="preserve">2 </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Cl</w:t>
      </w:r>
      <w:r w:rsidRPr="003E6225">
        <w:rPr>
          <w:rFonts w:ascii="Times New Roman" w:eastAsia="Times New Roman" w:hAnsi="Times New Roman" w:cs="Times New Roman"/>
          <w:i/>
          <w:sz w:val="30"/>
          <w:szCs w:val="30"/>
          <w:vertAlign w:val="superscript"/>
          <w:lang w:eastAsia="ja-JP"/>
        </w:rPr>
        <w:t>0</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Zn</w:t>
      </w:r>
      <w:r w:rsidRPr="003E6225">
        <w:rPr>
          <w:rFonts w:ascii="Times New Roman" w:eastAsia="Times New Roman" w:hAnsi="Times New Roman" w:cs="Times New Roman"/>
          <w:i/>
          <w:sz w:val="30"/>
          <w:szCs w:val="30"/>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rPr>
          <w:rFonts w:ascii="Times New Roman" w:eastAsia="Times New Roman" w:hAnsi="Times New Roman" w:cs="Times New Roman"/>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4.Электролиз раствора сульфата натрия:</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val="en-US" w:eastAsia="ja-JP"/>
        </w:rPr>
        <w:t>Na</w:t>
      </w:r>
      <w:r w:rsidRPr="003E6225">
        <w:rPr>
          <w:rFonts w:ascii="Cambria Math" w:eastAsia="Times New Roman" w:hAnsi="Cambria Math" w:cs="Cambria Math"/>
          <w:i/>
          <w:sz w:val="30"/>
          <w:szCs w:val="30"/>
          <w:lang w:eastAsia="ja-JP"/>
        </w:rPr>
        <w:t>₂</w:t>
      </w:r>
      <w:r w:rsidRPr="003E6225">
        <w:rPr>
          <w:rFonts w:ascii="Times New Roman" w:eastAsia="Times New Roman" w:hAnsi="Times New Roman" w:cs="Times New Roman"/>
          <w:i/>
          <w:sz w:val="30"/>
          <w:szCs w:val="30"/>
          <w:lang w:val="en-US" w:eastAsia="ja-JP"/>
        </w:rPr>
        <w:t>SO</w:t>
      </w:r>
      <w:r w:rsidRPr="003E6225">
        <w:rPr>
          <w:rFonts w:ascii="Cambria Math" w:eastAsia="Times New Roman" w:hAnsi="Cambria Math" w:cs="Cambria Math"/>
          <w:i/>
          <w:sz w:val="30"/>
          <w:szCs w:val="30"/>
          <w:lang w:eastAsia="ja-JP"/>
        </w:rPr>
        <w:t xml:space="preserve">₄ ⇆ </w:t>
      </w: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Na</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SO</w:t>
      </w:r>
      <w:r w:rsidRPr="003E6225">
        <w:rPr>
          <w:rFonts w:ascii="Cambria Math" w:eastAsia="Times New Roman" w:hAnsi="Cambria Math" w:cs="Cambria Math"/>
          <w:i/>
          <w:sz w:val="30"/>
          <w:szCs w:val="30"/>
          <w:lang w:eastAsia="ja-JP"/>
        </w:rPr>
        <w:t>₄</w:t>
      </w:r>
      <w:r w:rsidRPr="003E6225">
        <w:rPr>
          <w:rFonts w:ascii="Times New Roman" w:eastAsia="Times New Roman" w:hAnsi="Times New Roman" w:cs="Times New Roman"/>
          <w:i/>
          <w:sz w:val="30"/>
          <w:szCs w:val="30"/>
          <w:lang w:eastAsia="ja-JP"/>
        </w:rPr>
        <w:t>²</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 xml:space="preserve"> ;</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Катод(–)(</w:t>
      </w:r>
      <w:r w:rsidRPr="003E6225">
        <w:rPr>
          <w:rFonts w:ascii="Times New Roman" w:eastAsia="Times New Roman" w:hAnsi="Times New Roman" w:cs="Times New Roman"/>
          <w:i/>
          <w:sz w:val="30"/>
          <w:szCs w:val="30"/>
          <w:lang w:val="en-US" w:eastAsia="ja-JP"/>
        </w:rPr>
        <w:t>Na</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,Н</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eastAsia="ja-JP"/>
        </w:rPr>
        <w:tab/>
        <w:t>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+2е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w:t>
      </w:r>
      <w:r w:rsidRPr="003E6225">
        <w:rPr>
          <w:rFonts w:ascii="Times New Roman" w:eastAsia="Times New Roman" w:hAnsi="Times New Roman" w:cs="Times New Roman"/>
          <w:i/>
          <w:sz w:val="30"/>
          <w:szCs w:val="30"/>
          <w:lang w:eastAsia="ja-JP"/>
        </w:rPr>
        <w:br/>
        <w:t>Анод (+)(</w:t>
      </w:r>
      <w:r w:rsidRPr="003E6225">
        <w:rPr>
          <w:rFonts w:ascii="Times New Roman" w:eastAsia="Times New Roman" w:hAnsi="Times New Roman" w:cs="Times New Roman"/>
          <w:i/>
          <w:sz w:val="30"/>
          <w:szCs w:val="30"/>
          <w:lang w:val="en-US" w:eastAsia="ja-JP"/>
        </w:rPr>
        <w:t>SO</w:t>
      </w:r>
      <w:r w:rsidRPr="003E6225">
        <w:rPr>
          <w:rFonts w:ascii="Cambria Math" w:eastAsia="Times New Roman" w:hAnsi="Cambria Math" w:cs="Cambria Math"/>
          <w:i/>
          <w:sz w:val="30"/>
          <w:szCs w:val="30"/>
          <w:lang w:eastAsia="ja-JP"/>
        </w:rPr>
        <w:t>₄</w:t>
      </w:r>
      <w:r w:rsidRPr="003E6225">
        <w:rPr>
          <w:rFonts w:ascii="Times New Roman" w:eastAsia="Times New Roman" w:hAnsi="Times New Roman" w:cs="Times New Roman"/>
          <w:i/>
          <w:sz w:val="30"/>
          <w:szCs w:val="30"/>
          <w:lang w:eastAsia="ja-JP"/>
        </w:rPr>
        <w:t>²</w:t>
      </w:r>
      <w:r w:rsidRPr="003E6225">
        <w:rPr>
          <w:rFonts w:ascii="Cambria Math" w:eastAsia="Times New Roman" w:hAnsi="Cambria Math" w:cs="Cambria Math"/>
          <w:i/>
          <w:sz w:val="30"/>
          <w:szCs w:val="30"/>
          <w:lang w:eastAsia="ja-JP"/>
        </w:rPr>
        <w:t>⁻</w:t>
      </w:r>
      <w:r w:rsidRPr="003E6225">
        <w:rPr>
          <w:rFonts w:ascii="Times New Roman" w:eastAsia="Times New Roman" w:hAnsi="Times New Roman" w:cs="Times New Roman"/>
          <w:i/>
          <w:sz w:val="30"/>
          <w:szCs w:val="30"/>
          <w:lang w:eastAsia="ja-JP"/>
        </w:rPr>
        <w:t>,</w:t>
      </w:r>
      <w:r w:rsidRPr="003E6225">
        <w:rPr>
          <w:rFonts w:ascii="Times New Roman" w:eastAsia="Times New Roman" w:hAnsi="Times New Roman" w:cs="Times New Roman"/>
          <w:i/>
          <w:sz w:val="30"/>
          <w:szCs w:val="30"/>
          <w:lang w:val="en-US" w:eastAsia="ja-JP"/>
        </w:rPr>
        <w:t>OH</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2</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+4е</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=О</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 xml:space="preserve"> +4</w:t>
      </w:r>
      <w:r w:rsidRPr="003E6225">
        <w:rPr>
          <w:rFonts w:ascii="Times New Roman" w:eastAsia="Times New Roman" w:hAnsi="Times New Roman" w:cs="Times New Roman"/>
          <w:i/>
          <w:sz w:val="30"/>
          <w:szCs w:val="30"/>
          <w:lang w:val="en-US" w:eastAsia="ja-JP"/>
        </w:rPr>
        <w:t>H</w:t>
      </w:r>
      <w:r w:rsidRPr="003E6225">
        <w:rPr>
          <w:rFonts w:ascii="Times New Roman" w:eastAsia="Times New Roman" w:hAnsi="Times New Roman" w:cs="Times New Roman"/>
          <w:i/>
          <w:sz w:val="30"/>
          <w:szCs w:val="30"/>
          <w:vertAlign w:val="superscript"/>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lang w:eastAsia="ja-JP"/>
        </w:rPr>
      </w:pPr>
      <w:r w:rsidRPr="003E6225">
        <w:rPr>
          <w:rFonts w:ascii="Times New Roman" w:eastAsia="Times New Roman" w:hAnsi="Times New Roman" w:cs="Times New Roman"/>
          <w:i/>
          <w:sz w:val="30"/>
          <w:szCs w:val="30"/>
          <w:lang w:eastAsia="ja-JP"/>
        </w:rPr>
        <w:t>2</w:t>
      </w:r>
      <w:r w:rsidRPr="003E6225">
        <w:rPr>
          <w:rFonts w:ascii="Times New Roman" w:eastAsia="Times New Roman" w:hAnsi="Times New Roman" w:cs="Times New Roman"/>
          <w:i/>
          <w:sz w:val="30"/>
          <w:szCs w:val="30"/>
          <w:lang w:val="en-US" w:eastAsia="ja-JP"/>
        </w:rPr>
        <w:t>H</w:t>
      </w:r>
      <w:r w:rsidRPr="003E6225">
        <w:rPr>
          <w:rFonts w:ascii="Cambria Math" w:eastAsia="Times New Roman" w:hAnsi="Cambria Math" w:cs="Cambria Math"/>
          <w:i/>
          <w:sz w:val="30"/>
          <w:szCs w:val="30"/>
          <w:lang w:eastAsia="ja-JP"/>
        </w:rPr>
        <w:t>₂</w:t>
      </w:r>
      <w:r w:rsidRPr="003E6225">
        <w:rPr>
          <w:rFonts w:ascii="Times New Roman" w:eastAsia="Times New Roman" w:hAnsi="Times New Roman" w:cs="Times New Roman"/>
          <w:i/>
          <w:sz w:val="30"/>
          <w:szCs w:val="30"/>
          <w:lang w:val="en-US" w:eastAsia="ja-JP"/>
        </w:rPr>
        <w:t>O</w:t>
      </w:r>
      <w:r w:rsidRPr="003E6225">
        <w:rPr>
          <w:rFonts w:ascii="Times New Roman" w:eastAsia="Times New Roman" w:hAnsi="Times New Roman" w:cs="Times New Roman"/>
          <w:i/>
          <w:sz w:val="30"/>
          <w:szCs w:val="30"/>
          <w:lang w:eastAsia="ja-JP"/>
        </w:rPr>
        <w:t xml:space="preserve"> = </w:t>
      </w:r>
      <w:r w:rsidRPr="003E6225">
        <w:rPr>
          <w:rFonts w:ascii="Times New Roman" w:eastAsia="Times New Roman" w:hAnsi="Times New Roman" w:cs="Times New Roman"/>
          <w:i/>
          <w:sz w:val="30"/>
          <w:szCs w:val="30"/>
          <w:lang w:val="en-US" w:eastAsia="ja-JP"/>
        </w:rPr>
        <w:t>H</w:t>
      </w:r>
      <w:r w:rsidRPr="003E6225">
        <w:rPr>
          <w:rFonts w:ascii="Cambria Math" w:eastAsia="Times New Roman" w:hAnsi="Cambria Math" w:cs="Cambria Math"/>
          <w:i/>
          <w:sz w:val="30"/>
          <w:szCs w:val="30"/>
          <w:lang w:eastAsia="ja-JP"/>
        </w:rPr>
        <w:t xml:space="preserve">₂ </w:t>
      </w:r>
      <w:r w:rsidRPr="003E6225">
        <w:rPr>
          <w:rFonts w:ascii="Times New Roman" w:eastAsia="Times New Roman" w:hAnsi="Times New Roman" w:cs="Times New Roman"/>
          <w:i/>
          <w:sz w:val="30"/>
          <w:szCs w:val="30"/>
          <w:lang w:eastAsia="ja-JP"/>
        </w:rPr>
        <w:t>+ 1/2О</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val="en-US" w:eastAsia="ja-JP"/>
        </w:rPr>
        <w:t> </w:t>
      </w:r>
      <w:r w:rsidRPr="003E6225">
        <w:rPr>
          <w:rFonts w:ascii="Times New Roman" w:eastAsia="Times New Roman" w:hAnsi="Times New Roman" w:cs="Times New Roman"/>
          <w:i/>
          <w:sz w:val="30"/>
          <w:szCs w:val="30"/>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hd w:val="clear" w:color="auto" w:fill="FFFFFF"/>
        <w:spacing w:before="100" w:beforeAutospacing="1" w:after="100" w:afterAutospacing="1" w:line="240" w:lineRule="auto"/>
        <w:ind w:firstLine="709"/>
        <w:contextualSpacing/>
        <w:jc w:val="both"/>
        <w:rPr>
          <w:rFonts w:ascii="Times New Roman" w:eastAsia="Times New Roman" w:hAnsi="Times New Roman" w:cs="Times New Roman"/>
          <w:b/>
          <w:i/>
          <w:sz w:val="30"/>
          <w:szCs w:val="30"/>
          <w:lang w:eastAsia="ja-JP"/>
        </w:rPr>
      </w:pPr>
      <w:r w:rsidRPr="003E6225">
        <w:rPr>
          <w:rFonts w:ascii="Times New Roman" w:eastAsia="Times New Roman" w:hAnsi="Times New Roman" w:cs="Times New Roman"/>
          <w:b/>
          <w:i/>
          <w:sz w:val="30"/>
          <w:szCs w:val="30"/>
          <w:lang w:eastAsia="ja-JP"/>
        </w:rPr>
        <w:t>5. Электролиз  раствора хлорида меди(</w:t>
      </w:r>
      <w:r w:rsidRPr="003E6225">
        <w:rPr>
          <w:rFonts w:ascii="Times New Roman" w:eastAsia="Times New Roman" w:hAnsi="Times New Roman" w:cs="Times New Roman"/>
          <w:b/>
          <w:i/>
          <w:sz w:val="30"/>
          <w:szCs w:val="30"/>
          <w:lang w:val="en-US" w:eastAsia="ja-JP"/>
        </w:rPr>
        <w:t>II</w:t>
      </w:r>
      <w:r w:rsidRPr="003E6225">
        <w:rPr>
          <w:rFonts w:ascii="Times New Roman" w:eastAsia="Times New Roman" w:hAnsi="Times New Roman" w:cs="Times New Roman"/>
          <w:b/>
          <w:i/>
          <w:sz w:val="30"/>
          <w:szCs w:val="30"/>
          <w:lang w:eastAsia="ja-JP"/>
        </w:rPr>
        <w:t>):</w:t>
      </w:r>
    </w:p>
    <w:p w:rsidR="00066A80" w:rsidRPr="003E6225" w:rsidRDefault="00066A80" w:rsidP="00066A80">
      <w:pPr>
        <w:shd w:val="clear" w:color="auto" w:fill="FFFFFF"/>
        <w:spacing w:before="100" w:beforeAutospacing="1" w:after="0" w:afterAutospacing="1" w:line="240" w:lineRule="auto"/>
        <w:ind w:firstLine="709"/>
        <w:contextualSpacing/>
        <w:jc w:val="center"/>
        <w:rPr>
          <w:rFonts w:ascii="Times New Roman" w:eastAsia="Times New Roman" w:hAnsi="Times New Roman" w:cs="Times New Roman"/>
          <w:i/>
          <w:sz w:val="30"/>
          <w:szCs w:val="30"/>
          <w:vertAlign w:val="superscript"/>
          <w:lang w:eastAsia="ja-JP"/>
        </w:rPr>
      </w:pPr>
      <w:r w:rsidRPr="003E6225">
        <w:rPr>
          <w:rFonts w:ascii="Times New Roman" w:eastAsia="Times New Roman" w:hAnsi="Times New Roman" w:cs="Times New Roman"/>
          <w:i/>
          <w:sz w:val="30"/>
          <w:szCs w:val="30"/>
          <w:lang w:eastAsia="ja-JP"/>
        </w:rPr>
        <w:t>CuCl</w:t>
      </w:r>
      <w:r w:rsidRPr="003E6225">
        <w:rPr>
          <w:rFonts w:ascii="Times New Roman" w:eastAsia="Times New Roman" w:hAnsi="Times New Roman" w:cs="Times New Roman"/>
          <w:i/>
          <w:sz w:val="30"/>
          <w:szCs w:val="30"/>
          <w:vertAlign w:val="subscript"/>
          <w:lang w:eastAsia="ja-JP"/>
        </w:rPr>
        <w:t>2</w:t>
      </w:r>
      <w:r w:rsidRPr="003E6225">
        <w:rPr>
          <w:rFonts w:ascii="Times New Roman" w:eastAsia="Times New Roman" w:hAnsi="Times New Roman" w:cs="Times New Roman"/>
          <w:i/>
          <w:sz w:val="30"/>
          <w:szCs w:val="30"/>
          <w:lang w:eastAsia="ja-JP"/>
        </w:rPr>
        <w:t xml:space="preserve"> </w:t>
      </w:r>
      <w:r w:rsidRPr="003E6225">
        <w:rPr>
          <w:rFonts w:ascii="Cambria Math" w:eastAsia="Times New Roman" w:hAnsi="Cambria Math" w:cs="Cambria Math"/>
          <w:i/>
          <w:sz w:val="30"/>
          <w:szCs w:val="30"/>
          <w:lang w:eastAsia="ja-JP"/>
        </w:rPr>
        <w:t xml:space="preserve">⇆ </w:t>
      </w:r>
      <w:r w:rsidRPr="003E6225">
        <w:rPr>
          <w:rFonts w:ascii="Times New Roman" w:eastAsia="Times New Roman" w:hAnsi="Times New Roman" w:cs="Times New Roman"/>
          <w:i/>
          <w:sz w:val="30"/>
          <w:szCs w:val="30"/>
          <w:lang w:eastAsia="ja-JP"/>
        </w:rPr>
        <w:t>Cu</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 xml:space="preserve"> + 2Cl</w:t>
      </w:r>
      <w:r w:rsidRPr="003E6225">
        <w:rPr>
          <w:rFonts w:ascii="Times New Roman" w:eastAsia="Times New Roman" w:hAnsi="Times New Roman" w:cs="Times New Roman"/>
          <w:i/>
          <w:sz w:val="30"/>
          <w:szCs w:val="30"/>
          <w:vertAlign w:val="superscript"/>
          <w:lang w:eastAsia="ja-JP"/>
        </w:rPr>
        <w:t>-</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vertAlign w:val="superscript"/>
          <w:lang w:eastAsia="ja-JP"/>
        </w:rPr>
      </w:pPr>
      <w:r w:rsidRPr="003E6225">
        <w:rPr>
          <w:rFonts w:ascii="Times New Roman" w:eastAsia="Times New Roman" w:hAnsi="Times New Roman" w:cs="Times New Roman"/>
          <w:i/>
          <w:sz w:val="30"/>
          <w:szCs w:val="30"/>
          <w:lang w:eastAsia="ja-JP"/>
        </w:rPr>
        <w:t>Катод(–):</w:t>
      </w:r>
      <w:r w:rsidRPr="003E6225">
        <w:rPr>
          <w:rFonts w:ascii="Times New Roman" w:eastAsia="Times New Roman" w:hAnsi="Times New Roman" w:cs="Times New Roman"/>
          <w:i/>
          <w:sz w:val="30"/>
          <w:szCs w:val="30"/>
          <w:lang w:eastAsia="ja-JP"/>
        </w:rPr>
        <w:tab/>
        <w:t>Cu</w:t>
      </w:r>
      <w:r w:rsidRPr="003E6225">
        <w:rPr>
          <w:rFonts w:ascii="Times New Roman" w:eastAsia="Times New Roman" w:hAnsi="Times New Roman" w:cs="Times New Roman"/>
          <w:i/>
          <w:sz w:val="30"/>
          <w:szCs w:val="30"/>
          <w:vertAlign w:val="superscript"/>
          <w:lang w:eastAsia="ja-JP"/>
        </w:rPr>
        <w:t>2+</w:t>
      </w:r>
      <w:r w:rsidRPr="003E6225">
        <w:rPr>
          <w:rFonts w:ascii="Times New Roman" w:eastAsia="Times New Roman" w:hAnsi="Times New Roman" w:cs="Times New Roman"/>
          <w:i/>
          <w:sz w:val="30"/>
          <w:szCs w:val="30"/>
          <w:lang w:eastAsia="ja-JP"/>
        </w:rPr>
        <w:t> + 2e</w:t>
      </w:r>
      <w:r w:rsidRPr="003E6225">
        <w:rPr>
          <w:rFonts w:ascii="Times New Roman" w:eastAsia="Times New Roman" w:hAnsi="Times New Roman" w:cs="Times New Roman"/>
          <w:i/>
          <w:sz w:val="30"/>
          <w:szCs w:val="30"/>
          <w:vertAlign w:val="superscript"/>
          <w:lang w:eastAsia="ja-JP"/>
        </w:rPr>
        <w:t>–</w:t>
      </w:r>
      <w:r w:rsidRPr="003E6225">
        <w:rPr>
          <w:rFonts w:ascii="Times New Roman" w:eastAsia="Times New Roman" w:hAnsi="Times New Roman" w:cs="Times New Roman"/>
          <w:i/>
          <w:sz w:val="30"/>
          <w:szCs w:val="30"/>
          <w:lang w:eastAsia="ja-JP"/>
        </w:rPr>
        <w:t xml:space="preserve"> = Cu</w:t>
      </w:r>
      <w:r w:rsidRPr="003E6225">
        <w:rPr>
          <w:rFonts w:ascii="Times New Roman" w:eastAsia="Times New Roman" w:hAnsi="Times New Roman" w:cs="Times New Roman"/>
          <w:i/>
          <w:sz w:val="30"/>
          <w:szCs w:val="30"/>
          <w:vertAlign w:val="superscript"/>
          <w:lang w:eastAsia="ja-JP"/>
        </w:rPr>
        <w:t>0</w:t>
      </w:r>
    </w:p>
    <w:p w:rsidR="00066A80" w:rsidRPr="003E6225" w:rsidRDefault="00066A80" w:rsidP="00066A80">
      <w:pPr>
        <w:shd w:val="clear" w:color="auto" w:fill="FFFFFF"/>
        <w:spacing w:before="100" w:beforeAutospacing="1" w:after="100" w:afterAutospacing="1" w:line="240" w:lineRule="auto"/>
        <w:ind w:firstLine="709"/>
        <w:contextualSpacing/>
        <w:jc w:val="center"/>
        <w:rPr>
          <w:rFonts w:ascii="Times New Roman" w:eastAsia="Times New Roman" w:hAnsi="Times New Roman" w:cs="Times New Roman"/>
          <w:i/>
          <w:sz w:val="30"/>
          <w:szCs w:val="30"/>
          <w:vertAlign w:val="superscript"/>
          <w:lang w:val="en-US" w:eastAsia="ja-JP"/>
        </w:rPr>
      </w:pPr>
      <w:r w:rsidRPr="003E6225">
        <w:rPr>
          <w:rFonts w:ascii="Times New Roman" w:eastAsia="Times New Roman" w:hAnsi="Times New Roman" w:cs="Times New Roman"/>
          <w:i/>
          <w:sz w:val="30"/>
          <w:szCs w:val="30"/>
          <w:lang w:eastAsia="ja-JP"/>
        </w:rPr>
        <w:t>Анод</w:t>
      </w:r>
      <w:r w:rsidRPr="003E6225">
        <w:rPr>
          <w:rFonts w:ascii="Times New Roman" w:eastAsia="Times New Roman" w:hAnsi="Times New Roman" w:cs="Times New Roman"/>
          <w:i/>
          <w:sz w:val="30"/>
          <w:szCs w:val="30"/>
          <w:lang w:val="en-US" w:eastAsia="ja-JP"/>
        </w:rPr>
        <w:t xml:space="preserve"> (+):</w:t>
      </w:r>
      <w:r w:rsidRPr="003E6225">
        <w:rPr>
          <w:rFonts w:ascii="Times New Roman" w:eastAsia="Times New Roman" w:hAnsi="Times New Roman" w:cs="Times New Roman"/>
          <w:i/>
          <w:sz w:val="30"/>
          <w:szCs w:val="30"/>
          <w:lang w:val="en-US" w:eastAsia="ja-JP"/>
        </w:rPr>
        <w:tab/>
        <w:t>2Cl</w:t>
      </w:r>
      <w:r w:rsidRPr="003E6225">
        <w:rPr>
          <w:rFonts w:ascii="Times New Roman" w:eastAsia="Times New Roman" w:hAnsi="Times New Roman" w:cs="Times New Roman"/>
          <w:i/>
          <w:sz w:val="30"/>
          <w:szCs w:val="30"/>
          <w:vertAlign w:val="superscript"/>
          <w:lang w:val="en-US" w:eastAsia="ja-JP"/>
        </w:rPr>
        <w:t>-</w:t>
      </w:r>
      <w:r w:rsidRPr="003E6225">
        <w:rPr>
          <w:rFonts w:ascii="Times New Roman" w:eastAsia="Times New Roman" w:hAnsi="Times New Roman" w:cs="Times New Roman"/>
          <w:i/>
          <w:sz w:val="30"/>
          <w:szCs w:val="30"/>
          <w:lang w:val="en-US" w:eastAsia="ja-JP"/>
        </w:rPr>
        <w:t> – 2e</w:t>
      </w:r>
      <w:r w:rsidRPr="003E6225">
        <w:rPr>
          <w:rFonts w:ascii="Times New Roman" w:eastAsia="Times New Roman" w:hAnsi="Times New Roman" w:cs="Times New Roman"/>
          <w:i/>
          <w:sz w:val="30"/>
          <w:szCs w:val="30"/>
          <w:vertAlign w:val="superscript"/>
          <w:lang w:val="en-US" w:eastAsia="ja-JP"/>
        </w:rPr>
        <w:t>–</w:t>
      </w:r>
      <w:r w:rsidRPr="003E6225">
        <w:rPr>
          <w:rFonts w:ascii="Times New Roman" w:eastAsia="Times New Roman" w:hAnsi="Times New Roman" w:cs="Times New Roman"/>
          <w:i/>
          <w:sz w:val="30"/>
          <w:szCs w:val="30"/>
          <w:lang w:val="en-US" w:eastAsia="ja-JP"/>
        </w:rPr>
        <w:t xml:space="preserve"> = 2Cl</w:t>
      </w:r>
      <w:r w:rsidRPr="003E6225">
        <w:rPr>
          <w:rFonts w:ascii="Times New Roman" w:eastAsia="Times New Roman" w:hAnsi="Times New Roman" w:cs="Times New Roman"/>
          <w:i/>
          <w:sz w:val="30"/>
          <w:szCs w:val="30"/>
          <w:vertAlign w:val="superscript"/>
          <w:lang w:val="en-US" w:eastAsia="ja-JP"/>
        </w:rPr>
        <w:t>0</w:t>
      </w:r>
    </w:p>
    <w:p w:rsidR="00066A80" w:rsidRPr="003E6225" w:rsidRDefault="00066A80" w:rsidP="00066A80">
      <w:pPr>
        <w:shd w:val="clear" w:color="auto" w:fill="FFFFFF"/>
        <w:spacing w:before="100" w:beforeAutospacing="1" w:after="0" w:afterAutospacing="1" w:line="240" w:lineRule="auto"/>
        <w:ind w:firstLine="709"/>
        <w:contextualSpacing/>
        <w:jc w:val="center"/>
        <w:rPr>
          <w:rFonts w:ascii="Times New Roman" w:eastAsia="Times New Roman" w:hAnsi="Times New Roman" w:cs="Times New Roman"/>
          <w:i/>
          <w:sz w:val="30"/>
          <w:szCs w:val="30"/>
          <w:vertAlign w:val="subscript"/>
          <w:lang w:val="en-US" w:eastAsia="ja-JP"/>
        </w:rPr>
      </w:pPr>
      <w:r w:rsidRPr="003E6225">
        <w:rPr>
          <w:rFonts w:ascii="Times New Roman" w:eastAsia="Times New Roman" w:hAnsi="Times New Roman" w:cs="Times New Roman"/>
          <w:i/>
          <w:sz w:val="30"/>
          <w:szCs w:val="30"/>
          <w:lang w:val="en-US" w:eastAsia="ja-JP"/>
        </w:rPr>
        <w:t>CuCl</w:t>
      </w:r>
      <w:r w:rsidRPr="003E6225">
        <w:rPr>
          <w:rFonts w:ascii="Times New Roman" w:eastAsia="Times New Roman" w:hAnsi="Times New Roman" w:cs="Times New Roman"/>
          <w:i/>
          <w:sz w:val="30"/>
          <w:szCs w:val="30"/>
          <w:vertAlign w:val="subscript"/>
          <w:lang w:val="en-US" w:eastAsia="ja-JP"/>
        </w:rPr>
        <w:t>2</w:t>
      </w:r>
      <w:r w:rsidRPr="003E6225">
        <w:rPr>
          <w:rFonts w:ascii="Times New Roman" w:eastAsia="Times New Roman" w:hAnsi="Times New Roman" w:cs="Times New Roman"/>
          <w:i/>
          <w:sz w:val="30"/>
          <w:szCs w:val="30"/>
          <w:lang w:val="en-US" w:eastAsia="ja-JP"/>
        </w:rPr>
        <w:t> = Cu + Cl</w:t>
      </w:r>
      <w:r w:rsidRPr="003E6225">
        <w:rPr>
          <w:rFonts w:ascii="Times New Roman" w:eastAsia="Times New Roman" w:hAnsi="Times New Roman" w:cs="Times New Roman"/>
          <w:i/>
          <w:sz w:val="30"/>
          <w:szCs w:val="30"/>
          <w:vertAlign w:val="subscript"/>
          <w:lang w:val="en-US" w:eastAsia="ja-JP"/>
        </w:rPr>
        <w:t>2</w:t>
      </w:r>
    </w:p>
    <w:p w:rsidR="00066A80" w:rsidRPr="003E6225" w:rsidRDefault="00066A80" w:rsidP="00066A80">
      <w:pPr>
        <w:shd w:val="clear" w:color="auto" w:fill="FFFFFF"/>
        <w:spacing w:after="0" w:line="240" w:lineRule="auto"/>
        <w:contextualSpacing/>
        <w:jc w:val="both"/>
        <w:rPr>
          <w:rFonts w:ascii="Times New Roman" w:eastAsia="Times New Roman" w:hAnsi="Times New Roman" w:cs="Times New Roman"/>
          <w:color w:val="FF0000"/>
          <w:sz w:val="30"/>
          <w:szCs w:val="30"/>
          <w:lang w:val="en-US" w:eastAsia="ja-JP"/>
        </w:rPr>
      </w:pPr>
    </w:p>
    <w:p w:rsidR="00066A80" w:rsidRPr="00085E10" w:rsidRDefault="00066A80" w:rsidP="00066A80">
      <w:pPr>
        <w:spacing w:after="0" w:line="240" w:lineRule="auto"/>
        <w:ind w:firstLine="709"/>
        <w:rPr>
          <w:rFonts w:ascii="Times New Roman" w:eastAsia="Times New Roman" w:hAnsi="Times New Roman" w:cs="Times New Roman"/>
          <w:sz w:val="30"/>
          <w:szCs w:val="30"/>
          <w:lang w:val="en-US" w:eastAsia="ru-RU"/>
        </w:rPr>
      </w:pPr>
    </w:p>
    <w:p w:rsidR="00066A80"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r w:rsidRPr="003E6225">
        <w:rPr>
          <w:rFonts w:ascii="Times New Roman" w:eastAsia="Times New Roman" w:hAnsi="Times New Roman" w:cs="Times New Roman"/>
          <w:b/>
          <w:iCs/>
          <w:color w:val="000000" w:themeColor="text1"/>
          <w:sz w:val="30"/>
          <w:szCs w:val="30"/>
          <w:lang w:eastAsia="ru-RU"/>
        </w:rPr>
        <w:t xml:space="preserve">Лекция 17: Элементы </w:t>
      </w:r>
      <w:r w:rsidRPr="003E6225">
        <w:rPr>
          <w:rFonts w:ascii="Times New Roman" w:eastAsia="Times New Roman" w:hAnsi="Times New Roman" w:cs="Times New Roman"/>
          <w:b/>
          <w:iCs/>
          <w:color w:val="000000" w:themeColor="text1"/>
          <w:sz w:val="30"/>
          <w:szCs w:val="30"/>
          <w:lang w:val="en-US" w:eastAsia="ru-RU"/>
        </w:rPr>
        <w:t>I</w:t>
      </w:r>
      <w:r>
        <w:rPr>
          <w:rFonts w:ascii="Times New Roman" w:eastAsia="Times New Roman" w:hAnsi="Times New Roman" w:cs="Times New Roman"/>
          <w:b/>
          <w:iCs/>
          <w:color w:val="000000" w:themeColor="text1"/>
          <w:sz w:val="30"/>
          <w:szCs w:val="30"/>
          <w:lang w:eastAsia="ru-RU"/>
        </w:rPr>
        <w:t xml:space="preserve"> А группы</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1. Водород, физические и химические свойства. </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 Щелочные металлы, общая характеристика элементов.</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 Элементы IIА группы. Берилий, магний, щелочноземельные металлы, общая характеристика элементов.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Водород имеет три изотопа: протий </w:t>
      </w:r>
      <m:oMath>
        <m:sPre>
          <m:sPrePr>
            <m:ctrlPr>
              <w:rPr>
                <w:rFonts w:ascii="Cambria Math" w:eastAsia="Times New Roman" w:hAnsi="Cambria Math" w:cs="Times New Roman"/>
                <w:i/>
                <w:color w:val="000000" w:themeColor="text1"/>
                <w:sz w:val="30"/>
                <w:szCs w:val="30"/>
                <w:lang w:eastAsia="ja-JP"/>
              </w:rPr>
            </m:ctrlPr>
          </m:sPrePr>
          <m:sub>
            <m:r>
              <w:rPr>
                <w:rFonts w:ascii="Cambria Math" w:eastAsia="Times New Roman" w:hAnsi="Cambria Math" w:cs="Times New Roman"/>
                <w:color w:val="000000" w:themeColor="text1"/>
                <w:sz w:val="30"/>
                <w:szCs w:val="30"/>
                <w:lang w:eastAsia="ja-JP"/>
              </w:rPr>
              <m:t>1</m:t>
            </m:r>
          </m:sub>
          <m:sup>
            <m:r>
              <w:rPr>
                <w:rFonts w:ascii="Cambria Math" w:eastAsia="Times New Roman" w:hAnsi="Cambria Math" w:cs="Times New Roman"/>
                <w:color w:val="000000" w:themeColor="text1"/>
                <w:sz w:val="30"/>
                <w:szCs w:val="30"/>
                <w:lang w:eastAsia="ja-JP"/>
              </w:rPr>
              <m:t>1</m:t>
            </m:r>
          </m:sup>
          <m:e>
            <m:r>
              <w:rPr>
                <w:rFonts w:ascii="Cambria Math" w:eastAsia="Times New Roman" w:hAnsi="Cambria Math" w:cs="Times New Roman"/>
                <w:color w:val="000000" w:themeColor="text1"/>
                <w:sz w:val="30"/>
                <w:szCs w:val="30"/>
                <w:lang w:val="en-US" w:eastAsia="ja-JP"/>
              </w:rPr>
              <m:t>H</m:t>
            </m:r>
          </m:e>
        </m:sPre>
      </m:oMath>
      <w:r w:rsidRPr="003E6225">
        <w:rPr>
          <w:rFonts w:ascii="Times New Roman" w:eastAsia="Times New Roman" w:hAnsi="Times New Roman" w:cs="Times New Roman"/>
          <w:color w:val="000000" w:themeColor="text1"/>
          <w:sz w:val="30"/>
          <w:szCs w:val="30"/>
          <w:lang w:eastAsia="ja-JP"/>
        </w:rPr>
        <w:t> , дейтерий  </w:t>
      </w:r>
      <m:oMath>
        <m:sPre>
          <m:sPrePr>
            <m:ctrlPr>
              <w:rPr>
                <w:rFonts w:ascii="Cambria Math" w:eastAsia="Times New Roman" w:hAnsi="Cambria Math" w:cs="Times New Roman"/>
                <w:i/>
                <w:color w:val="000000" w:themeColor="text1"/>
                <w:sz w:val="30"/>
                <w:szCs w:val="30"/>
                <w:lang w:eastAsia="ja-JP"/>
              </w:rPr>
            </m:ctrlPr>
          </m:sPrePr>
          <m:sub>
            <m:r>
              <w:rPr>
                <w:rFonts w:ascii="Cambria Math" w:eastAsia="Times New Roman" w:hAnsi="Cambria Math" w:cs="Times New Roman"/>
                <w:color w:val="000000" w:themeColor="text1"/>
                <w:sz w:val="30"/>
                <w:szCs w:val="30"/>
                <w:lang w:eastAsia="ja-JP"/>
              </w:rPr>
              <m:t>1</m:t>
            </m:r>
          </m:sub>
          <m:sup>
            <m:r>
              <w:rPr>
                <w:rFonts w:ascii="Cambria Math" w:eastAsia="Times New Roman" w:hAnsi="Cambria Math" w:cs="Times New Roman"/>
                <w:color w:val="000000" w:themeColor="text1"/>
                <w:sz w:val="30"/>
                <w:szCs w:val="30"/>
                <w:lang w:eastAsia="ja-JP"/>
              </w:rPr>
              <m:t>2</m:t>
            </m:r>
          </m:sup>
          <m:e>
            <m:r>
              <w:rPr>
                <w:rFonts w:ascii="Cambria Math" w:eastAsia="Times New Roman" w:hAnsi="Cambria Math" w:cs="Times New Roman"/>
                <w:color w:val="000000" w:themeColor="text1"/>
                <w:sz w:val="30"/>
                <w:szCs w:val="30"/>
                <w:lang w:val="en-US" w:eastAsia="ja-JP"/>
              </w:rPr>
              <m:t>H</m:t>
            </m:r>
          </m:e>
        </m:sPre>
      </m:oMath>
      <w:r w:rsidRPr="003E6225">
        <w:rPr>
          <w:rFonts w:ascii="Times New Roman" w:eastAsia="Times New Roman" w:hAnsi="Times New Roman" w:cs="Times New Roman"/>
          <w:color w:val="000000" w:themeColor="text1"/>
          <w:sz w:val="30"/>
          <w:szCs w:val="30"/>
          <w:lang w:eastAsia="ja-JP"/>
        </w:rPr>
        <w:t> , или D, и тритий  </w:t>
      </w:r>
      <m:oMath>
        <m:sPre>
          <m:sPrePr>
            <m:ctrlPr>
              <w:rPr>
                <w:rFonts w:ascii="Cambria Math" w:eastAsia="Times New Roman" w:hAnsi="Cambria Math" w:cs="Times New Roman"/>
                <w:i/>
                <w:color w:val="000000" w:themeColor="text1"/>
                <w:sz w:val="30"/>
                <w:szCs w:val="30"/>
                <w:lang w:eastAsia="ja-JP"/>
              </w:rPr>
            </m:ctrlPr>
          </m:sPrePr>
          <m:sub>
            <m:r>
              <w:rPr>
                <w:rFonts w:ascii="Cambria Math" w:eastAsia="Times New Roman" w:hAnsi="Cambria Math" w:cs="Times New Roman"/>
                <w:color w:val="000000" w:themeColor="text1"/>
                <w:sz w:val="30"/>
                <w:szCs w:val="30"/>
                <w:lang w:eastAsia="ja-JP"/>
              </w:rPr>
              <m:t>1</m:t>
            </m:r>
          </m:sub>
          <m:sup>
            <m:r>
              <w:rPr>
                <w:rFonts w:ascii="Cambria Math" w:eastAsia="Times New Roman" w:hAnsi="Cambria Math" w:cs="Times New Roman"/>
                <w:color w:val="000000" w:themeColor="text1"/>
                <w:sz w:val="30"/>
                <w:szCs w:val="30"/>
                <w:lang w:eastAsia="ja-JP"/>
              </w:rPr>
              <m:t>3</m:t>
            </m:r>
          </m:sup>
          <m:e>
            <m:r>
              <w:rPr>
                <w:rFonts w:ascii="Cambria Math" w:eastAsia="Times New Roman" w:hAnsi="Cambria Math" w:cs="Times New Roman"/>
                <w:color w:val="000000" w:themeColor="text1"/>
                <w:sz w:val="30"/>
                <w:szCs w:val="30"/>
                <w:lang w:val="en-US" w:eastAsia="ja-JP"/>
              </w:rPr>
              <m:t>H</m:t>
            </m:r>
          </m:e>
        </m:sPre>
      </m:oMath>
      <w:r w:rsidRPr="003E6225">
        <w:rPr>
          <w:rFonts w:ascii="Times New Roman" w:eastAsia="Times New Roman" w:hAnsi="Times New Roman" w:cs="Times New Roman"/>
          <w:color w:val="000000" w:themeColor="text1"/>
          <w:sz w:val="30"/>
          <w:szCs w:val="30"/>
          <w:lang w:eastAsia="ja-JP"/>
        </w:rPr>
        <w:t> , или Т. Их массовые числа равны 1, 2 и 3. Протий и дейтерий стабильны, тритий — радиоактивен.</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Молекула водорода состоит из двух атомов.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Cs/>
          <w:color w:val="000000" w:themeColor="text1"/>
          <w:sz w:val="30"/>
          <w:szCs w:val="30"/>
          <w:lang w:eastAsia="ja-JP"/>
        </w:rPr>
        <w:t>Водород в свободном состоянии встречается на Земле лишь в незначительных количествах. Иногда он выделяется вместе с другими газами при вулканических извержениях, а также из буровых скважин при добывании нефти.</w:t>
      </w:r>
      <w:r w:rsidRPr="003E6225">
        <w:rPr>
          <w:rFonts w:ascii="Times New Roman" w:eastAsia="Times New Roman" w:hAnsi="Times New Roman" w:cs="Times New Roman"/>
          <w:color w:val="000000" w:themeColor="text1"/>
          <w:sz w:val="30"/>
          <w:szCs w:val="30"/>
          <w:lang w:eastAsia="ja-JP"/>
        </w:rPr>
        <w:t> Но в виде соединений водород весьма распространен.</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промышленности водород получают главным образом из природного газа. Этот газ, состоящий в основном из метана, смешивают с водяным паром и с кислородом. При нагревании смеси газов до 800—900°С в присутствии катализатора происходит реакция, которую схематически можно изобразить уравнением:</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2СН</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 + 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2СО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+ 6Н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В лабораториях водород получают большей частью электролизом водных растворов NaOH или КОН концентрация этих растворов выбирается такой, которая отвечает их максимальной электрической проводимости. Электроды обычно изготовляют из листового никеля. Этот металл не подвергается коррозии в растворах щелочей, даже будучи анодом. В случае надобности получающийся водород очищают от паров воды и от следов кислорода. Из других лабораторных методов наиболее распространен метод выделения водорода из растворов серной или соляной кислот действием на них цинка.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Свойства и применение водорода.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Водород — бесцветный газ, не имеющий запаха. В воде водород растворим очень мало, но в некоторых металлах, например, в никеле, палладии, платине, растворяется в значительных количествах.</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 растворимостью водорода в металлах связана его способность диффундировать через металлы. Кроме того, будучи самым легким газом, водород обладает наибольшей скоростью диффузии: его молекулы быстрее молекул всех других газов распространяются в среде другого вещества и проходят через разного рода перегородки. Особенно велика его способность к диффузии при повышенном давлении и высоких температурах.</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Химические свойства водорода в значительной степени определяются способностью его атома отдавать единственный имеющийся у него электрон и превращаться в положительно заряженный ион. При этом проявляется особенность атома водорода, отличающая его от атомов всех других элементов: отсутствие промежуточных электронов между валентным электроном и ядром.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Ион водорода, образующийся в результате потери атомом водорода электрона, представляет собой протон, размер которого на несколько порядков меньше размера катионов всех других элементов. Поэтому поляризующее действие протона очень велико, вследствие чего водород не способен образовывать ионных соединений, в которых он выступал бы в качестве катиона. Его соединения даже с наиболее активными неметаллами, например, с фтором, представляют собой вещества с полярной ковалентной связью.</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Атом водорода способен не только отдавать, но и присоединять один электрон. При этом образуется отрицательно заряженный ион водорода с электронной оболочкой атома гелия. В виде таких ионов водород находится в соединениях с некоторыми активными металлами. Таким образом, водород имеет двойственную химическую природу проявляя как окислительную, так и восстановительную способность. В большинстве реакций он выступает в качестве восстановителя, образуя соединения, в которых степень его окисления равна +1. Но в реакциях с </w:t>
      </w:r>
      <w:r w:rsidRPr="003E6225">
        <w:rPr>
          <w:rFonts w:ascii="Times New Roman" w:eastAsia="Times New Roman" w:hAnsi="Times New Roman" w:cs="Times New Roman"/>
          <w:color w:val="000000" w:themeColor="text1"/>
          <w:sz w:val="30"/>
          <w:szCs w:val="30"/>
          <w:lang w:eastAsia="ja-JP"/>
        </w:rPr>
        <w:lastRenderedPageBreak/>
        <w:t>активными металлами он выступает в качестве окислителя: степень окисления его в соединениях с металлами равна –1.</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Таким образом, отдавая один электрон, водород проявляет сходство с металлами первой группы периодической системы, а присоединяя электрон.  с неметаллами седьмой группы. Поэтому водород в периодической системе обычно помещают либо в первой группе и в то же время в скобках в седьмой, либо в седьмой группе и в скобках в первой.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Соединения водорода с металлами называются гидридами.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Гидриды щелочных и щелочноземельных металлов представляют собой соли, т. е. химическая связь между металлом и водородом в них ионная. При действии на них воды протекает окислительно-восстановительная реакция, в которой гидрид-ион Н</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выступает в качестве восстановителя, а водород воды – в качестве окислителя:</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 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Н</w:t>
      </w:r>
      <w:r w:rsidRPr="003E6225">
        <w:rPr>
          <w:rFonts w:ascii="Times New Roman" w:eastAsia="Times New Roman" w:hAnsi="Times New Roman" w:cs="Times New Roman"/>
          <w:i/>
          <w:color w:val="000000" w:themeColor="text1"/>
          <w:sz w:val="30"/>
          <w:szCs w:val="30"/>
          <w:vertAlign w:val="superscript"/>
          <w:lang w:eastAsia="ja-JP"/>
        </w:rPr>
        <w:t>0</w:t>
      </w:r>
      <w:r w:rsidRPr="003E6225">
        <w:rPr>
          <w:rFonts w:ascii="Times New Roman" w:eastAsia="Times New Roman" w:hAnsi="Times New Roman" w:cs="Times New Roman"/>
          <w:i/>
          <w:color w:val="000000" w:themeColor="text1"/>
          <w:sz w:val="30"/>
          <w:szCs w:val="30"/>
          <w:lang w:eastAsia="ja-JP"/>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Н</w:t>
      </w:r>
      <w:r w:rsidRPr="003E6225">
        <w:rPr>
          <w:rFonts w:ascii="Times New Roman" w:eastAsia="Times New Roman" w:hAnsi="Times New Roman" w:cs="Times New Roman"/>
          <w:i/>
          <w:color w:val="000000" w:themeColor="text1"/>
          <w:sz w:val="30"/>
          <w:szCs w:val="30"/>
          <w:vertAlign w:val="superscript"/>
          <w:lang w:eastAsia="ja-JP"/>
        </w:rPr>
        <w:t>0</w:t>
      </w:r>
      <w:r w:rsidRPr="003E6225">
        <w:rPr>
          <w:rFonts w:ascii="Times New Roman" w:eastAsia="Times New Roman" w:hAnsi="Times New Roman" w:cs="Times New Roman"/>
          <w:i/>
          <w:color w:val="000000" w:themeColor="text1"/>
          <w:sz w:val="30"/>
          <w:szCs w:val="30"/>
          <w:lang w:eastAsia="ja-JP"/>
        </w:rPr>
        <w:t xml:space="preserve"> + ОН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результате реакции образуются водород и основание. Например, гидрид кальция реагирует с водой согласно уравнению:</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СаН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2H</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Са(ОН)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Если к струе водорода, выходящей из какого-нибудь узкого отверстия, поднести зажженную спичку, то водород загорается и горит несветящимся пламенем, образуя воду:</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w:t>
      </w:r>
      <w:r w:rsidRPr="003E6225">
        <w:rPr>
          <w:rFonts w:ascii="Times New Roman" w:eastAsia="Times New Roman" w:hAnsi="Times New Roman" w:cs="Times New Roman"/>
          <w:i/>
          <w:color w:val="000000" w:themeColor="text1"/>
          <w:sz w:val="30"/>
          <w:szCs w:val="30"/>
          <w:vertAlign w:val="subscript"/>
          <w:lang w:eastAsia="ja-JP"/>
        </w:rPr>
        <w:t>2 </w:t>
      </w:r>
      <w:r w:rsidRPr="003E6225">
        <w:rPr>
          <w:rFonts w:ascii="Times New Roman" w:eastAsia="Times New Roman" w:hAnsi="Times New Roman" w:cs="Times New Roman"/>
          <w:i/>
          <w:color w:val="000000" w:themeColor="text1"/>
          <w:sz w:val="30"/>
          <w:szCs w:val="30"/>
          <w:lang w:eastAsia="ja-JP"/>
        </w:rPr>
        <w:t>+ 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низких температурах водород с кислородом практически не взаимодействуют. Если смешать оба газа и оставить смесь, то и через несколько лет в ней нельзя обнаружить даже признаков воды.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Малая скорость взаимодействия водорода с кислородом при низких температурах обусловлена высокой энергией активации этой реакции. Молекулы водорода и кислорода очень прочны; подавляющее большинство столкновений между ними при комнатной температуре оказываются неэффективными. Лишь при повышенных температурах, когда кинетическая энергия сталкивающихся молекул делается большой, некоторые соударения молекул становятся эффективными и приводят к образованию активных центров.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высокой температуре водород может отнимать кислород от многих соединений, в том числе от большинства оксидов металлов. Например, если пропускать водород над накаленным оксидом меди, то происходит восстановление меди: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C</w:t>
      </w:r>
      <w:r w:rsidRPr="003E6225">
        <w:rPr>
          <w:rFonts w:ascii="Times New Roman" w:eastAsia="Times New Roman" w:hAnsi="Times New Roman" w:cs="Times New Roman"/>
          <w:i/>
          <w:color w:val="000000" w:themeColor="text1"/>
          <w:sz w:val="30"/>
          <w:szCs w:val="30"/>
          <w:lang w:val="en-US" w:eastAsia="ja-JP"/>
        </w:rPr>
        <w:t>u</w:t>
      </w:r>
      <w:r w:rsidRPr="003E6225">
        <w:rPr>
          <w:rFonts w:ascii="Times New Roman" w:eastAsia="Times New Roman" w:hAnsi="Times New Roman" w:cs="Times New Roman"/>
          <w:i/>
          <w:color w:val="000000" w:themeColor="text1"/>
          <w:sz w:val="30"/>
          <w:szCs w:val="30"/>
          <w:lang w:eastAsia="ja-JP"/>
        </w:rPr>
        <w:t>О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Сu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u w:val="single"/>
          <w:lang w:eastAsia="ja-JP"/>
        </w:rPr>
        <w:t>Атомарный водород:</w:t>
      </w:r>
      <w:r w:rsidRPr="003E6225">
        <w:rPr>
          <w:rFonts w:ascii="Times New Roman" w:eastAsia="Times New Roman" w:hAnsi="Times New Roman" w:cs="Times New Roman"/>
          <w:color w:val="000000" w:themeColor="text1"/>
          <w:sz w:val="30"/>
          <w:szCs w:val="30"/>
          <w:lang w:eastAsia="ja-JP"/>
        </w:rPr>
        <w:t> При высокой температуре молекулы водорода диссоциируют на атомы: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&lt;=&gt; 2Н.</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Осуществить эту реакцию можно, например, раскаляя током вольфрамовую проволочку в атмосфере сильно разреженного водорода. Реакция обратима, и чем выше температура, тем сильнее равновесие сдвинуто вправо.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Атомарный водород получается также при действии тихого электрического разряда на молекулярный водород, находящийся под давлением около 70 Па. Образующиеся при этих условиях атомы водорода не сразу соединяются в молекулы, что дает возможность изучить их свойства.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разложении водорода на атомы поглощается большое количество теплоты:</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bscript"/>
          <w:lang w:eastAsia="ja-JP"/>
        </w:rPr>
        <w:t>2(г)</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(Г)</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Отсюда понятно, что атомы водорода должны быть гораздо активнее его молекул. Чтобы молекулярный водород вступил в какую-либо реакцию, молекулы должны распасться на атомы, для чего необходимо затратить большое количество энергии. При реакциях же атомарного водорода такой затраты энергии не требуется.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Действительно, атомарный водород уже при комнатной температуре восстанавливает многие оксиды металлов, непосредственно соединяется с серой, азотом и фосфором; с кислородом он образует пероксид водорода.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Пероксид водорода.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Пероксид (перекись) водорода представляет собой бесцветную сиропообразную жидкость. Это очень непрочное вещество, способное разлагаться со взрывом на воду и кислород, причем выделяется большое количество теплоты:</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2(Ж)</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r w:rsidRPr="003E6225">
        <w:rPr>
          <w:rFonts w:ascii="Times New Roman" w:eastAsia="Times New Roman" w:hAnsi="Times New Roman" w:cs="Times New Roman"/>
          <w:i/>
          <w:color w:val="000000" w:themeColor="text1"/>
          <w:sz w:val="30"/>
          <w:szCs w:val="30"/>
          <w:vertAlign w:val="subscript"/>
          <w:lang w:eastAsia="ja-JP"/>
        </w:rPr>
        <w:t>(ж)</w:t>
      </w:r>
      <w:r w:rsidRPr="003E6225">
        <w:rPr>
          <w:rFonts w:ascii="Times New Roman" w:eastAsia="Times New Roman" w:hAnsi="Times New Roman" w:cs="Times New Roman"/>
          <w:i/>
          <w:color w:val="000000" w:themeColor="text1"/>
          <w:sz w:val="30"/>
          <w:szCs w:val="30"/>
          <w:lang w:eastAsia="ja-JP"/>
        </w:rPr>
        <w:t> + O</w:t>
      </w:r>
      <w:r w:rsidRPr="003E6225">
        <w:rPr>
          <w:rFonts w:ascii="Times New Roman" w:eastAsia="Times New Roman" w:hAnsi="Times New Roman" w:cs="Times New Roman"/>
          <w:i/>
          <w:color w:val="000000" w:themeColor="text1"/>
          <w:sz w:val="30"/>
          <w:szCs w:val="30"/>
          <w:vertAlign w:val="subscript"/>
          <w:lang w:eastAsia="ja-JP"/>
        </w:rPr>
        <w:t>2(Г</w:t>
      </w:r>
      <w:r w:rsidRPr="003E6225">
        <w:rPr>
          <w:rFonts w:ascii="Times New Roman" w:eastAsia="Times New Roman" w:hAnsi="Times New Roman" w:cs="Times New Roman"/>
          <w:color w:val="000000" w:themeColor="text1"/>
          <w:sz w:val="30"/>
          <w:szCs w:val="30"/>
          <w:vertAlign w:val="subscript"/>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Водные растворы пероксида водорода более устойчивы; в прохладном месте они могут сохраняться довольно долго.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Пероксид водорода образуется в качестве промежуточного продукта при горении водорода, но ввиду высокой температуры водородного пламени тотчас же разлагается на воду и кислород. Однако если направить водородное пламя на кусок льда, то в образующейся воде можно обнаружить следы пероксида водорода.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Пероксид водорода получается также при действии атомарного водорода на кислород.</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пероксиде водорода атомы водорода ковалентно связаны с атомами кислорода, между которыми также осуществляется простая связь. Строение пероксида водорода можно выразить следующей структурной формулой: </w:t>
      </w:r>
      <w:r w:rsidRPr="003E6225">
        <w:rPr>
          <w:rFonts w:ascii="Times New Roman" w:eastAsia="Times New Roman" w:hAnsi="Times New Roman" w:cs="Times New Roman"/>
          <w:i/>
          <w:color w:val="000000" w:themeColor="text1"/>
          <w:sz w:val="30"/>
          <w:szCs w:val="30"/>
          <w:lang w:eastAsia="ja-JP"/>
        </w:rPr>
        <w:t>Н — О-О — Н.</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Молекулы 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O</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обладают значительной полярностью, что является следствием их пространственной структуры.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29057C2F" wp14:editId="5279ED51">
            <wp:extent cx="1524000" cy="914400"/>
            <wp:effectExtent l="0" t="0" r="0" b="0"/>
            <wp:docPr id="80" name="Рисунок 80" descr="http://poznayka.org/baza1/303709817782.files/image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poznayka.org/baza1/303709817782.files/image044.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524000" cy="914400"/>
                    </a:xfrm>
                    <a:prstGeom prst="rect">
                      <a:avLst/>
                    </a:prstGeom>
                    <a:noFill/>
                    <a:ln>
                      <a:noFill/>
                    </a:ln>
                  </pic:spPr>
                </pic:pic>
              </a:graphicData>
            </a:graphic>
          </wp:inline>
        </w:drawing>
      </w:r>
    </w:p>
    <w:p w:rsidR="00066A80" w:rsidRPr="00585A5A" w:rsidRDefault="00066A80" w:rsidP="00066A80">
      <w:pPr>
        <w:spacing w:after="0" w:line="240" w:lineRule="auto"/>
        <w:ind w:firstLine="709"/>
        <w:jc w:val="center"/>
        <w:rPr>
          <w:rFonts w:ascii="Times New Roman" w:eastAsia="Times New Roman" w:hAnsi="Times New Roman" w:cs="Times New Roman"/>
          <w:b/>
          <w:color w:val="000000" w:themeColor="text1"/>
          <w:sz w:val="25"/>
          <w:szCs w:val="25"/>
          <w:lang w:eastAsia="ja-JP"/>
        </w:rPr>
      </w:pPr>
      <w:r w:rsidRPr="00585A5A">
        <w:rPr>
          <w:rFonts w:ascii="Times New Roman" w:eastAsia="Times New Roman" w:hAnsi="Times New Roman" w:cs="Times New Roman"/>
          <w:b/>
          <w:color w:val="000000" w:themeColor="text1"/>
          <w:sz w:val="25"/>
          <w:szCs w:val="25"/>
          <w:lang w:eastAsia="ja-JP"/>
        </w:rPr>
        <w:t>Рисунок 17.1 – Пространственная структура пероксида водорода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 некоторыми основаниями пероксид водорода реагирует непосредственно, образуя соли. Так, при действии пероксида водорода на водный раствор гидроксида бария выпадает осадок бариевой соли пероксида водорода:</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Ва(ОН)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ВаO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color w:val="000000" w:themeColor="text1"/>
          <w:sz w:val="30"/>
          <w:szCs w:val="30"/>
          <w:lang w:eastAsia="ja-JP"/>
        </w:rPr>
        <w:t xml:space="preserve">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Соли пероксида водорода называются пероксидами или перекисями. Они состоят из положительно заряженных ионов металла и отрицательно заряженных ионов О</w:t>
      </w:r>
      <w:r w:rsidRPr="003E6225">
        <w:rPr>
          <w:rFonts w:ascii="Times New Roman" w:eastAsia="Times New Roman" w:hAnsi="Times New Roman" w:cs="Times New Roman"/>
          <w:color w:val="000000" w:themeColor="text1"/>
          <w:sz w:val="30"/>
          <w:szCs w:val="30"/>
          <w:vertAlign w:val="superscript"/>
          <w:lang w:eastAsia="ja-JP"/>
        </w:rPr>
        <w:t>2-</w:t>
      </w:r>
      <w:r w:rsidRPr="003E6225">
        <w:rPr>
          <w:rFonts w:ascii="Times New Roman" w:eastAsia="Times New Roman" w:hAnsi="Times New Roman" w:cs="Times New Roman"/>
          <w:color w:val="000000" w:themeColor="text1"/>
          <w:sz w:val="30"/>
          <w:szCs w:val="30"/>
          <w:lang w:eastAsia="ja-JP"/>
        </w:rPr>
        <w:t>. Степень окисления кислорода в пероксиде водорода равна — 1, поэтому пероксид водорода обладает свойствами как окислителя, так и восстановителя, т. е. проявляет окислительно-восстановительную двойственность. Все же для него более характерны окислительные свойства, так как стандартный потенциал электрохимической системы</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+ 2е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качестве примеров реакций, в которых 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0</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служит окислителем, можно привести окисление нитрита калия</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KNO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KNO</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 H</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и выделение йода из йодида калия:</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2KI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I</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+ 2КОН</w:t>
      </w:r>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Как пример восстановительной способности пероксида водорода укажем на реакции взаимодействия 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0</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с оксидом серебра (I)</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Ag</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 2Ag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 + 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2. Щелочные металлы, общая характеристика элементов.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От лития к францию число электронных уровней в атоме возрастает от 2 до 7, в связи с чем увеличивается радиусы атомов.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585A5A" w:rsidRDefault="00066A80" w:rsidP="00066A80">
      <w:pPr>
        <w:spacing w:after="0" w:line="240" w:lineRule="auto"/>
        <w:ind w:firstLine="709"/>
        <w:jc w:val="both"/>
        <w:rPr>
          <w:rFonts w:ascii="Times New Roman" w:eastAsia="Times New Roman" w:hAnsi="Times New Roman" w:cs="Times New Roman"/>
          <w:b/>
          <w:color w:val="000000" w:themeColor="text1"/>
          <w:sz w:val="25"/>
          <w:szCs w:val="25"/>
          <w:lang w:eastAsia="ru-RU"/>
        </w:rPr>
      </w:pPr>
      <w:r w:rsidRPr="00585A5A">
        <w:rPr>
          <w:rFonts w:ascii="Times New Roman" w:eastAsia="Times New Roman" w:hAnsi="Times New Roman" w:cs="Times New Roman"/>
          <w:b/>
          <w:color w:val="000000" w:themeColor="text1"/>
          <w:sz w:val="25"/>
          <w:szCs w:val="25"/>
          <w:lang w:eastAsia="ru-RU"/>
        </w:rPr>
        <w:t>Таблица 17.1 – Свойства щелочных металлов</w:t>
      </w:r>
    </w:p>
    <w:tbl>
      <w:tblPr>
        <w:tblStyle w:val="a3"/>
        <w:tblW w:w="9310" w:type="dxa"/>
        <w:tblLook w:val="04A0" w:firstRow="1" w:lastRow="0" w:firstColumn="1" w:lastColumn="0" w:noHBand="0" w:noVBand="1"/>
      </w:tblPr>
      <w:tblGrid>
        <w:gridCol w:w="391"/>
        <w:gridCol w:w="793"/>
        <w:gridCol w:w="738"/>
        <w:gridCol w:w="1435"/>
        <w:gridCol w:w="738"/>
        <w:gridCol w:w="1008"/>
        <w:gridCol w:w="921"/>
        <w:gridCol w:w="1077"/>
        <w:gridCol w:w="96"/>
        <w:gridCol w:w="783"/>
        <w:gridCol w:w="140"/>
        <w:gridCol w:w="1210"/>
        <w:gridCol w:w="15"/>
      </w:tblGrid>
      <w:tr w:rsidR="00066A80" w:rsidRPr="003E6225" w:rsidTr="00202DB9">
        <w:trPr>
          <w:trHeight w:val="422"/>
        </w:trPr>
        <w:tc>
          <w:tcPr>
            <w:tcW w:w="327" w:type="dxa"/>
            <w:vMerge w:val="restart"/>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z</w:t>
            </w:r>
          </w:p>
        </w:tc>
        <w:tc>
          <w:tcPr>
            <w:tcW w:w="1011" w:type="dxa"/>
            <w:vMerge w:val="restart"/>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Символ</w:t>
            </w:r>
          </w:p>
        </w:tc>
        <w:tc>
          <w:tcPr>
            <w:tcW w:w="933" w:type="dxa"/>
            <w:vMerge w:val="restart"/>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 xml:space="preserve">Радиус атома, </w:t>
            </w:r>
            <w:r w:rsidRPr="003E6225">
              <w:rPr>
                <w:rFonts w:ascii="Times New Roman" w:eastAsia="Times New Roman" w:hAnsi="Times New Roman" w:cs="Times New Roman"/>
                <w:color w:val="000000" w:themeColor="text1"/>
                <w:sz w:val="30"/>
                <w:szCs w:val="30"/>
                <w:lang w:val="en-US" w:eastAsia="ru-RU"/>
              </w:rPr>
              <w:t>A</w:t>
            </w:r>
          </w:p>
        </w:tc>
        <w:tc>
          <w:tcPr>
            <w:tcW w:w="1891" w:type="dxa"/>
            <w:vMerge w:val="restart"/>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Ионизационный потенциал, в</w:t>
            </w:r>
          </w:p>
        </w:tc>
        <w:tc>
          <w:tcPr>
            <w:tcW w:w="933" w:type="dxa"/>
            <w:vMerge w:val="restart"/>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Радиус иона, А</w:t>
            </w:r>
          </w:p>
        </w:tc>
        <w:tc>
          <w:tcPr>
            <w:tcW w:w="1303" w:type="dxa"/>
            <w:vMerge w:val="restart"/>
            <w:vAlign w:val="center"/>
          </w:tcPr>
          <w:p w:rsidR="00066A80" w:rsidRPr="003E6225" w:rsidRDefault="00066A80" w:rsidP="00202DB9">
            <w:pPr>
              <w:jc w:val="both"/>
              <w:rPr>
                <w:rFonts w:ascii="Times New Roman" w:eastAsia="Times New Roman" w:hAnsi="Times New Roman" w:cs="Times New Roman"/>
                <w:color w:val="000000" w:themeColor="text1"/>
                <w:sz w:val="30"/>
                <w:szCs w:val="30"/>
                <w:vertAlign w:val="superscript"/>
                <w:lang w:eastAsia="ru-RU"/>
              </w:rPr>
            </w:pPr>
            <w:r w:rsidRPr="003E6225">
              <w:rPr>
                <w:rFonts w:ascii="Times New Roman" w:eastAsia="Times New Roman" w:hAnsi="Times New Roman" w:cs="Times New Roman"/>
                <w:color w:val="000000" w:themeColor="text1"/>
                <w:sz w:val="30"/>
                <w:szCs w:val="30"/>
                <w:lang w:eastAsia="ru-RU"/>
              </w:rPr>
              <w:t>Плотность г</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eastAsia="ru-RU"/>
              </w:rPr>
              <w:t>см</w:t>
            </w:r>
            <w:r w:rsidRPr="003E6225">
              <w:rPr>
                <w:rFonts w:ascii="Times New Roman" w:eastAsia="Times New Roman" w:hAnsi="Times New Roman" w:cs="Times New Roman"/>
                <w:color w:val="000000" w:themeColor="text1"/>
                <w:sz w:val="30"/>
                <w:szCs w:val="30"/>
                <w:vertAlign w:val="superscript"/>
                <w:lang w:eastAsia="ru-RU"/>
              </w:rPr>
              <w:t>3</w:t>
            </w:r>
          </w:p>
        </w:tc>
        <w:tc>
          <w:tcPr>
            <w:tcW w:w="1184" w:type="dxa"/>
            <w:vMerge w:val="restart"/>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Атомный объём, </w:t>
            </w:r>
            <w:r w:rsidRPr="003E6225">
              <w:rPr>
                <w:rFonts w:ascii="Times New Roman" w:eastAsia="Times New Roman" w:hAnsi="Times New Roman" w:cs="Times New Roman"/>
                <w:color w:val="000000" w:themeColor="text1"/>
                <w:sz w:val="30"/>
                <w:szCs w:val="30"/>
                <w:lang w:eastAsia="ru-RU"/>
              </w:rPr>
              <w:lastRenderedPageBreak/>
              <w:t>см</w:t>
            </w:r>
            <w:r w:rsidRPr="003E6225">
              <w:rPr>
                <w:rFonts w:ascii="Times New Roman" w:eastAsia="Times New Roman" w:hAnsi="Times New Roman" w:cs="Times New Roman"/>
                <w:color w:val="000000" w:themeColor="text1"/>
                <w:sz w:val="30"/>
                <w:szCs w:val="30"/>
                <w:vertAlign w:val="superscript"/>
                <w:lang w:eastAsia="ru-RU"/>
              </w:rPr>
              <w:t>3</w:t>
            </w:r>
            <w:r w:rsidRPr="003E6225">
              <w:rPr>
                <w:rFonts w:ascii="Times New Roman" w:eastAsia="Times New Roman" w:hAnsi="Times New Roman" w:cs="Times New Roman"/>
                <w:color w:val="000000" w:themeColor="text1"/>
                <w:sz w:val="30"/>
                <w:szCs w:val="30"/>
                <w:lang w:eastAsia="ru-RU"/>
              </w:rPr>
              <w:t>/г-атом</w:t>
            </w:r>
          </w:p>
        </w:tc>
        <w:tc>
          <w:tcPr>
            <w:tcW w:w="472" w:type="dxa"/>
            <w:gridSpan w:val="4"/>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 xml:space="preserve">Температура, </w:t>
            </w:r>
            <w:r w:rsidRPr="003E6225">
              <w:rPr>
                <w:rFonts w:ascii="Times New Roman" w:eastAsia="Times New Roman" w:hAnsi="Times New Roman" w:cs="Times New Roman"/>
                <w:color w:val="000000" w:themeColor="text1"/>
                <w:sz w:val="30"/>
                <w:szCs w:val="30"/>
                <w:vertAlign w:val="superscript"/>
                <w:lang w:val="en-US" w:eastAsia="ru-RU"/>
              </w:rPr>
              <w:t>0</w:t>
            </w:r>
            <w:r w:rsidRPr="003E6225">
              <w:rPr>
                <w:rFonts w:ascii="Times New Roman" w:eastAsia="Times New Roman" w:hAnsi="Times New Roman" w:cs="Times New Roman"/>
                <w:color w:val="000000" w:themeColor="text1"/>
                <w:sz w:val="30"/>
                <w:szCs w:val="30"/>
                <w:lang w:eastAsia="ru-RU"/>
              </w:rPr>
              <w:t>С</w:t>
            </w:r>
          </w:p>
        </w:tc>
        <w:tc>
          <w:tcPr>
            <w:tcW w:w="1256" w:type="dxa"/>
            <w:gridSpan w:val="2"/>
            <w:vMerge w:val="restart"/>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Электродный потенциал, в</w:t>
            </w:r>
          </w:p>
        </w:tc>
      </w:tr>
      <w:tr w:rsidR="00066A80" w:rsidRPr="003E6225" w:rsidTr="00202DB9">
        <w:trPr>
          <w:trHeight w:val="421"/>
        </w:trPr>
        <w:tc>
          <w:tcPr>
            <w:tcW w:w="327" w:type="dxa"/>
            <w:vMerge/>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p>
        </w:tc>
        <w:tc>
          <w:tcPr>
            <w:tcW w:w="1011" w:type="dxa"/>
            <w:vMerge/>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p>
        </w:tc>
        <w:tc>
          <w:tcPr>
            <w:tcW w:w="933" w:type="dxa"/>
            <w:vMerge/>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p>
        </w:tc>
        <w:tc>
          <w:tcPr>
            <w:tcW w:w="1891" w:type="dxa"/>
            <w:vMerge/>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p>
        </w:tc>
        <w:tc>
          <w:tcPr>
            <w:tcW w:w="933" w:type="dxa"/>
            <w:vMerge/>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p>
        </w:tc>
        <w:tc>
          <w:tcPr>
            <w:tcW w:w="1303" w:type="dxa"/>
            <w:vMerge/>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p>
        </w:tc>
        <w:tc>
          <w:tcPr>
            <w:tcW w:w="1184" w:type="dxa"/>
            <w:vMerge/>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p>
        </w:tc>
        <w:tc>
          <w:tcPr>
            <w:tcW w:w="236" w:type="dxa"/>
            <w:gridSpan w:val="2"/>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плавления</w:t>
            </w:r>
          </w:p>
        </w:tc>
        <w:tc>
          <w:tcPr>
            <w:tcW w:w="236" w:type="dxa"/>
            <w:gridSpan w:val="2"/>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кипения</w:t>
            </w:r>
          </w:p>
        </w:tc>
        <w:tc>
          <w:tcPr>
            <w:tcW w:w="1256" w:type="dxa"/>
            <w:gridSpan w:val="2"/>
            <w:vMerge/>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p>
        </w:tc>
      </w:tr>
      <w:tr w:rsidR="00066A80" w:rsidRPr="003E6225" w:rsidTr="00202DB9">
        <w:trPr>
          <w:gridAfter w:val="1"/>
          <w:wAfter w:w="12" w:type="dxa"/>
        </w:trPr>
        <w:tc>
          <w:tcPr>
            <w:tcW w:w="327" w:type="dxa"/>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11</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19</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37</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55</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87</w:t>
            </w:r>
          </w:p>
        </w:tc>
        <w:tc>
          <w:tcPr>
            <w:tcW w:w="1011" w:type="dxa"/>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Li</w:t>
            </w:r>
          </w:p>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Na</w:t>
            </w:r>
          </w:p>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K</w:t>
            </w:r>
          </w:p>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Rd</w:t>
            </w:r>
          </w:p>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Cs</w:t>
            </w:r>
          </w:p>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Fr</w:t>
            </w:r>
          </w:p>
        </w:tc>
        <w:tc>
          <w:tcPr>
            <w:tcW w:w="933" w:type="dxa"/>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1</w:t>
            </w:r>
            <w:r w:rsidRPr="003E6225">
              <w:rPr>
                <w:rFonts w:ascii="Times New Roman" w:eastAsia="Times New Roman" w:hAnsi="Times New Roman" w:cs="Times New Roman"/>
                <w:color w:val="000000" w:themeColor="text1"/>
                <w:sz w:val="30"/>
                <w:szCs w:val="30"/>
                <w:lang w:eastAsia="ru-RU"/>
              </w:rPr>
              <w:t>,57</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1,86</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2,36</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2,43</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2,62</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3,70</w:t>
            </w:r>
          </w:p>
        </w:tc>
        <w:tc>
          <w:tcPr>
            <w:tcW w:w="1891" w:type="dxa"/>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5,39</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5,14</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4,34</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4,18</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3,89</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4,24</w:t>
            </w:r>
          </w:p>
        </w:tc>
        <w:tc>
          <w:tcPr>
            <w:tcW w:w="933" w:type="dxa"/>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0,68</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0,92</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1,33</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1,49</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1,65</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1,78</w:t>
            </w:r>
          </w:p>
        </w:tc>
        <w:tc>
          <w:tcPr>
            <w:tcW w:w="1303" w:type="dxa"/>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0,534</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0,968</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0,862</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1,52</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1,87</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2,1</w:t>
            </w:r>
          </w:p>
        </w:tc>
        <w:tc>
          <w:tcPr>
            <w:tcW w:w="1184" w:type="dxa"/>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13,1</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23,7</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45,3</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55,9</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70,0</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80,0</w:t>
            </w:r>
          </w:p>
        </w:tc>
        <w:tc>
          <w:tcPr>
            <w:tcW w:w="230" w:type="dxa"/>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179,0</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97,8</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63,6</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39,0</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28,6</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23,0</w:t>
            </w:r>
          </w:p>
        </w:tc>
        <w:tc>
          <w:tcPr>
            <w:tcW w:w="230" w:type="dxa"/>
            <w:gridSpan w:val="2"/>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1370</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882,9</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760</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696</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685</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615</w:t>
            </w:r>
          </w:p>
        </w:tc>
        <w:tc>
          <w:tcPr>
            <w:tcW w:w="1256" w:type="dxa"/>
            <w:gridSpan w:val="2"/>
            <w:vAlign w:val="center"/>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-3,02</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-2,71</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-2,92</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-2,92</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-2,92</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этом же направлении уменьшается величина ионизационного потенциала. Атом лития отличается от других тем, что у него на уровне, соседнем с наружным, имеются два электрона, тогда как у других по восемь. На наружном уровне всех атомов находится по одному электрону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eastAsia="ru-RU"/>
        </w:rPr>
        <w:t>1</w:t>
      </w:r>
      <w:r w:rsidRPr="003E6225">
        <w:rPr>
          <w:rFonts w:ascii="Times New Roman" w:eastAsia="Times New Roman" w:hAnsi="Times New Roman" w:cs="Times New Roman"/>
          <w:color w:val="000000" w:themeColor="text1"/>
          <w:sz w:val="30"/>
          <w:szCs w:val="30"/>
          <w:lang w:eastAsia="ru-RU"/>
        </w:rPr>
        <w:t>), поэтому им свойственно окислительное число +1.</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Свойства щелочных металлов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Физические свойства</w:t>
      </w:r>
      <w:r w:rsidRPr="003E6225">
        <w:rPr>
          <w:rFonts w:ascii="Times New Roman" w:eastAsia="Times New Roman" w:hAnsi="Times New Roman" w:cs="Times New Roman"/>
          <w:color w:val="000000" w:themeColor="text1"/>
          <w:sz w:val="30"/>
          <w:szCs w:val="30"/>
          <w:lang w:eastAsia="ru-RU"/>
        </w:rPr>
        <w:t>. Все щелочные металлы серебристого цвета, за исключением цезия, которому свойственна золотисто-желтая окраска. Они очень мягки и легко режутся ножом; самый твердый их них литий. Плотность их колеблется от 0,534 до 1,87 г/см</w:t>
      </w:r>
      <w:r w:rsidRPr="003E6225">
        <w:rPr>
          <w:rFonts w:ascii="Times New Roman" w:eastAsia="Times New Roman" w:hAnsi="Times New Roman" w:cs="Times New Roman"/>
          <w:color w:val="000000" w:themeColor="text1"/>
          <w:sz w:val="30"/>
          <w:szCs w:val="30"/>
          <w:vertAlign w:val="superscript"/>
          <w:lang w:eastAsia="ru-RU"/>
        </w:rPr>
        <w:t>3</w:t>
      </w:r>
      <w:r w:rsidRPr="003E6225">
        <w:rPr>
          <w:rFonts w:ascii="Times New Roman" w:eastAsia="Times New Roman" w:hAnsi="Times New Roman" w:cs="Times New Roman"/>
          <w:color w:val="000000" w:themeColor="text1"/>
          <w:sz w:val="30"/>
          <w:szCs w:val="30"/>
          <w:lang w:eastAsia="ru-RU"/>
        </w:rPr>
        <w:t>, следовательно, все они относятся к легким металлам (среди всех известных металлов литий самый легкий). Щелочные металлы очень легкоплавки. Большинство физических свойств их изменяются монотонно от лития к цезию. Известны и отступления: плотность, тепло- и электропроводность натрия больше, чем лития и калия. Из щелочных металлов натрий имеет наибольшую удельную электропроводность (22∙10</w:t>
      </w:r>
      <w:r w:rsidRPr="003E6225">
        <w:rPr>
          <w:rFonts w:ascii="Times New Roman" w:eastAsia="Times New Roman" w:hAnsi="Times New Roman" w:cs="Times New Roman"/>
          <w:color w:val="000000" w:themeColor="text1"/>
          <w:sz w:val="30"/>
          <w:szCs w:val="30"/>
          <w:vertAlign w:val="superscript"/>
          <w:lang w:eastAsia="ru-RU"/>
        </w:rPr>
        <w:t>6</w:t>
      </w:r>
      <w:r w:rsidRPr="003E6225">
        <w:rPr>
          <w:rFonts w:ascii="Times New Roman" w:eastAsia="Times New Roman" w:hAnsi="Times New Roman" w:cs="Times New Roman"/>
          <w:color w:val="000000" w:themeColor="text1"/>
          <w:sz w:val="30"/>
          <w:szCs w:val="30"/>
          <w:lang w:eastAsia="ru-RU"/>
        </w:rPr>
        <w:t xml:space="preserve"> сим/м), а цезий наименьшую (5,5∙10</w:t>
      </w:r>
      <w:r w:rsidRPr="003E6225">
        <w:rPr>
          <w:rFonts w:ascii="Times New Roman" w:eastAsia="Times New Roman" w:hAnsi="Times New Roman" w:cs="Times New Roman"/>
          <w:color w:val="000000" w:themeColor="text1"/>
          <w:sz w:val="30"/>
          <w:szCs w:val="30"/>
          <w:vertAlign w:val="superscript"/>
          <w:lang w:eastAsia="ru-RU"/>
        </w:rPr>
        <w:t>6</w:t>
      </w:r>
      <w:r w:rsidRPr="003E6225">
        <w:rPr>
          <w:rFonts w:ascii="Times New Roman" w:eastAsia="Times New Roman" w:hAnsi="Times New Roman" w:cs="Times New Roman"/>
          <w:color w:val="000000" w:themeColor="text1"/>
          <w:sz w:val="30"/>
          <w:szCs w:val="30"/>
          <w:lang w:eastAsia="ru-RU"/>
        </w:rPr>
        <w:t xml:space="preserve"> сим</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eastAsia="ru-RU"/>
        </w:rPr>
        <w:t>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keepNext/>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w:lastRenderedPageBreak/>
        <w:drawing>
          <wp:inline distT="0" distB="0" distL="0" distR="0" wp14:anchorId="2A9218E4" wp14:editId="41D19BD9">
            <wp:extent cx="1724297" cy="1674803"/>
            <wp:effectExtent l="0" t="0" r="0" b="1905"/>
            <wp:docPr id="81" name="Рисунок 81" descr="https://upload.wikimedia.org/wikipedia/commons/1/1d/Cubic-body-center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1/1d/Cubic-body-centered.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724297" cy="1674803"/>
                    </a:xfrm>
                    <a:prstGeom prst="rect">
                      <a:avLst/>
                    </a:prstGeom>
                    <a:noFill/>
                    <a:ln>
                      <a:noFill/>
                    </a:ln>
                  </pic:spPr>
                </pic:pic>
              </a:graphicData>
            </a:graphic>
          </wp:inline>
        </w:drawing>
      </w:r>
    </w:p>
    <w:p w:rsidR="00066A80" w:rsidRPr="00585A5A" w:rsidRDefault="00066A80" w:rsidP="00066A80">
      <w:pPr>
        <w:spacing w:after="0" w:line="240" w:lineRule="auto"/>
        <w:ind w:firstLine="709"/>
        <w:jc w:val="both"/>
        <w:rPr>
          <w:rFonts w:ascii="Times New Roman" w:hAnsi="Times New Roman" w:cs="Times New Roman"/>
          <w:b/>
          <w:bCs/>
          <w:color w:val="000000" w:themeColor="text1"/>
          <w:sz w:val="25"/>
          <w:szCs w:val="25"/>
        </w:rPr>
      </w:pPr>
      <w:r w:rsidRPr="00585A5A">
        <w:rPr>
          <w:rFonts w:ascii="Times New Roman" w:hAnsi="Times New Roman" w:cs="Times New Roman"/>
          <w:b/>
          <w:bCs/>
          <w:color w:val="000000" w:themeColor="text1"/>
          <w:sz w:val="25"/>
          <w:szCs w:val="25"/>
        </w:rPr>
        <w:t>Рисунок 17.2 – Объёмно-центрированные решетки щелочных металлов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Химические свойства.</w:t>
      </w:r>
      <w:r w:rsidRPr="003E6225">
        <w:rPr>
          <w:rFonts w:ascii="Times New Roman" w:eastAsia="Times New Roman" w:hAnsi="Times New Roman" w:cs="Times New Roman"/>
          <w:color w:val="000000" w:themeColor="text1"/>
          <w:sz w:val="30"/>
          <w:szCs w:val="30"/>
          <w:lang w:eastAsia="ru-RU"/>
        </w:rPr>
        <w:t xml:space="preserve"> Все щелочные металлы являются сильнейшими восстановителями: атомы их легко теряют единственный электрон наружного уровня, превращаясь в положительные ионы. Восстановительные свойства нарастают от лития к францию (увеличение радиуса атомов и соответственно уменьшение ионизационного потенциала).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кислороду</w:t>
      </w:r>
      <w:r w:rsidRPr="003E6225">
        <w:rPr>
          <w:rFonts w:ascii="Times New Roman" w:eastAsia="Times New Roman" w:hAnsi="Times New Roman" w:cs="Times New Roman"/>
          <w:color w:val="000000" w:themeColor="text1"/>
          <w:sz w:val="30"/>
          <w:szCs w:val="30"/>
          <w:lang w:eastAsia="ru-RU"/>
        </w:rPr>
        <w:t>. При обычной температуре все щелочные металлы окисляются кислородом (воздухом) с образованием оксидов:</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2</w:t>
      </w: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При сжигании в кислороде литий также образуется оксид, тогда как натрий переходит в пероксид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а калий, рубидий и цезий – в супероксиды </w:t>
      </w:r>
      <w:r w:rsidRPr="003E6225">
        <w:rPr>
          <w:rFonts w:ascii="Times New Roman" w:eastAsia="Times New Roman" w:hAnsi="Times New Roman" w:cs="Times New Roman"/>
          <w:color w:val="000000" w:themeColor="text1"/>
          <w:sz w:val="30"/>
          <w:szCs w:val="30"/>
          <w:lang w:val="en-US" w:eastAsia="ru-RU"/>
        </w:rPr>
        <w:t>KO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RbO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CsO</w:t>
      </w:r>
      <w:r w:rsidRPr="003E6225">
        <w:rPr>
          <w:rFonts w:ascii="Times New Roman" w:eastAsia="Times New Roman" w:hAnsi="Times New Roman" w:cs="Times New Roman"/>
          <w:color w:val="000000" w:themeColor="text1"/>
          <w:sz w:val="30"/>
          <w:szCs w:val="30"/>
          <w:vertAlign w:val="subscript"/>
          <w:lang w:eastAsia="ru-RU"/>
        </w:rPr>
        <w:t xml:space="preserve">2. </w:t>
      </w:r>
      <w:r w:rsidRPr="003E6225">
        <w:rPr>
          <w:rFonts w:ascii="Times New Roman" w:eastAsia="Times New Roman" w:hAnsi="Times New Roman" w:cs="Times New Roman"/>
          <w:color w:val="000000" w:themeColor="text1"/>
          <w:sz w:val="30"/>
          <w:szCs w:val="30"/>
          <w:lang w:eastAsia="ru-RU"/>
        </w:rPr>
        <w:t>Все эти реакции сильно экзотермические. При тушении горящего натрия или калия нельзя применять «снежные» огнетушители (с жидкой двуокисью углерода), так как может произойти сильный взрыв: их засыпают твердой поваренной солью или содой.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другим элементарным окислителям</w:t>
      </w:r>
      <w:r w:rsidRPr="003E6225">
        <w:rPr>
          <w:rFonts w:ascii="Times New Roman" w:eastAsia="Times New Roman" w:hAnsi="Times New Roman" w:cs="Times New Roman"/>
          <w:color w:val="000000" w:themeColor="text1"/>
          <w:sz w:val="30"/>
          <w:szCs w:val="30"/>
          <w:lang w:eastAsia="ru-RU"/>
        </w:rPr>
        <w:t>. Галогены, сера, азот, фосфор, водород и др. при определенных условиях относительно легко окисляют щелочные металлы с образованием галидов, сульфидов, нитридов фосфидов, гидридов и др. Эти реакции протекают с выделением большого количества тепла, часто в форме горения, а иногда со взрывом (например, калий при взаимодействии с бромом). Менее активно взаимодействуют щелочные металлы с азотом и лишь литий соединяется с ним при обыкновенной температуре, но лучше при слабом нагревании: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6</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N</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пропускании водорода через нагретые металлы образуются гидриды:</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 </w:t>
      </w:r>
      <w:r w:rsidRPr="003E6225">
        <w:rPr>
          <w:rFonts w:ascii="Times New Roman" w:eastAsia="Times New Roman" w:hAnsi="Times New Roman" w:cs="Times New Roman"/>
          <w:i/>
          <w:color w:val="000000" w:themeColor="text1"/>
          <w:sz w:val="30"/>
          <w:szCs w:val="30"/>
          <w:lang w:val="en-US" w:eastAsia="ru-RU"/>
        </w:rPr>
        <w:t>NaH</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воде</w:t>
      </w:r>
      <w:r w:rsidRPr="003E6225">
        <w:rPr>
          <w:rFonts w:ascii="Times New Roman" w:eastAsia="Times New Roman" w:hAnsi="Times New Roman" w:cs="Times New Roman"/>
          <w:color w:val="000000" w:themeColor="text1"/>
          <w:sz w:val="30"/>
          <w:szCs w:val="30"/>
          <w:lang w:eastAsia="ru-RU"/>
        </w:rPr>
        <w:t>. Обладая большим отрицательным значение электродного потенциала (Е</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 щелочные металлы легко окисляются водородными ионами воды (разлагают воду) с образованием гидроксидов и газообразного водорода: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lastRenderedPageBreak/>
        <w:t>2</w:t>
      </w: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2 </w:t>
      </w:r>
      <w:r w:rsidRPr="003E6225">
        <w:rPr>
          <w:rFonts w:ascii="Times New Roman" w:eastAsia="Times New Roman" w:hAnsi="Times New Roman" w:cs="Times New Roman"/>
          <w:i/>
          <w:color w:val="000000" w:themeColor="text1"/>
          <w:sz w:val="30"/>
          <w:szCs w:val="30"/>
          <w:lang w:val="en-US" w:eastAsia="ru-RU"/>
        </w:rPr>
        <w:t>MeOH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Эта реакция экзотермична и за счет выделяющегося тепла происходит воспламенение водорода и металла, что характерно для наиболее активных калия, рубидия и цезия. Реакция с натрием протекает менее интенсивно и сопровождается лишь плавлением металла на поверхности воды. Литий, как наиболее слабый восстановитель, реагирует с водой еще менее активно, чем натрий, что объясняется наименьшим межатомным расстоянием в кристаллической решетке, хотя по величине электродного потенциала литий стоит впереди других щелочных металлов. Водяные пары подобным же образом взаимодействуют со щелочными металлами.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связи с легкой окисляемостью щелочных металлов кислородом и водяными парами блестящая поверхность свежего среза металла на воздухе быстро тускнеет. Для защиты от окисления воздухом щелочные металлы хранят под слоем жидких углеводородов, керосина, парафинового масла) или в запаянных сосудах (ампулах), заполненных аргоном.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оксидам, пероксидам, галидам и солям кислородных кислот</w:t>
      </w:r>
      <w:r w:rsidRPr="003E6225">
        <w:rPr>
          <w:rFonts w:ascii="Times New Roman" w:eastAsia="Times New Roman" w:hAnsi="Times New Roman" w:cs="Times New Roman"/>
          <w:b/>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При высоких температурах щелочные металлы восстанавливают соединения указанного типа. Например:</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4Na + TiCI</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Ti + 4NaCI</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8K + 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4K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Соединения щелочных металлов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Гидриды</w:t>
      </w:r>
      <w:r w:rsidRPr="003E6225">
        <w:rPr>
          <w:rFonts w:ascii="Times New Roman" w:eastAsia="Times New Roman" w:hAnsi="Times New Roman" w:cs="Times New Roman"/>
          <w:color w:val="000000" w:themeColor="text1"/>
          <w:sz w:val="30"/>
          <w:szCs w:val="30"/>
          <w:lang w:eastAsia="ru-RU"/>
        </w:rPr>
        <w:t>. Гидриды щелочных металлов МеН – твердые солеобразные вещества ионного типа. Вследствие наличия в них иона Н</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они обладают сильно выраженными восстановительными свойствами в реакциях с водой и оксидами других металлов:</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LiH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LiOH</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Оксиды и гидроксиды</w:t>
      </w:r>
      <w:r w:rsidRPr="003E6225">
        <w:rPr>
          <w:rFonts w:ascii="Times New Roman" w:eastAsia="Times New Roman" w:hAnsi="Times New Roman" w:cs="Times New Roman"/>
          <w:color w:val="000000" w:themeColor="text1"/>
          <w:sz w:val="30"/>
          <w:szCs w:val="30"/>
          <w:lang w:eastAsia="ru-RU"/>
        </w:rPr>
        <w:t>. Оксиды щелочных металлов – твердые, термически устойчивые вещества, энергично соединяются с водой с образованием сильных щелочей (отсюда произошло название щелочных металлов). Практического значения оксиды не имеют.</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Гидроксиды </w:t>
      </w:r>
      <w:r w:rsidRPr="003E6225">
        <w:rPr>
          <w:rFonts w:ascii="Times New Roman" w:eastAsia="Times New Roman" w:hAnsi="Times New Roman" w:cs="Times New Roman"/>
          <w:color w:val="000000" w:themeColor="text1"/>
          <w:sz w:val="30"/>
          <w:szCs w:val="30"/>
          <w:lang w:val="en-US" w:eastAsia="ru-RU"/>
        </w:rPr>
        <w:t>LiOH</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NaOH</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KOH</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RbOH</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CsOH</w:t>
      </w:r>
      <w:r w:rsidRPr="003E6225">
        <w:rPr>
          <w:rFonts w:ascii="Times New Roman" w:eastAsia="Times New Roman" w:hAnsi="Times New Roman" w:cs="Times New Roman"/>
          <w:color w:val="000000" w:themeColor="text1"/>
          <w:sz w:val="30"/>
          <w:szCs w:val="30"/>
          <w:lang w:eastAsia="ru-RU"/>
        </w:rPr>
        <w:t xml:space="preserve"> представляют собой твердые, белые, сравнительно легкоплавкие вещества.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Наибольшее значение в технике имеют гидроксиды натрия и калия – едкий натр и  едкое кали.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Едкие щелочи плавят в сосудах из железа, никеля и серебра (не из платины!). При измельчении едких щелочей следует на руки надевать резиновые перчатки, а лицо защищать специальными масками.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Пероксиды (перекиси) и супероксиды (надперекиси). Известны пероксиды лития и натрия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супероксиды калия, рубидия </w:t>
      </w:r>
      <w:r w:rsidRPr="003E6225">
        <w:rPr>
          <w:rFonts w:ascii="Times New Roman" w:eastAsia="Times New Roman" w:hAnsi="Times New Roman" w:cs="Times New Roman"/>
          <w:color w:val="000000" w:themeColor="text1"/>
          <w:sz w:val="30"/>
          <w:szCs w:val="30"/>
          <w:lang w:eastAsia="ru-RU"/>
        </w:rPr>
        <w:lastRenderedPageBreak/>
        <w:t>и цезия  (</w:t>
      </w:r>
      <w:r w:rsidRPr="003E6225">
        <w:rPr>
          <w:rFonts w:ascii="Times New Roman" w:eastAsia="Times New Roman" w:hAnsi="Times New Roman" w:cs="Times New Roman"/>
          <w:color w:val="000000" w:themeColor="text1"/>
          <w:sz w:val="30"/>
          <w:szCs w:val="30"/>
          <w:lang w:val="en-US" w:eastAsia="ru-RU"/>
        </w:rPr>
        <w:t>KO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RbO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CsO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Пероксиды щелочных металлов – твердые, термически устойчивые вещества от желтого до темно-коричневого цвета. Пероксиды можно рассматривать как соли слабой кислоты – перекиси водорода, ибо последняя образуется при действии на них водой и кислотами: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действии воды или кислот на супероксид помимо перекиси водорода выделяется кислород:</w:t>
      </w:r>
    </w:p>
    <w:p w:rsidR="00066A80" w:rsidRPr="003E6225" w:rsidRDefault="00066A80" w:rsidP="00066A80">
      <w:pPr>
        <w:tabs>
          <w:tab w:val="left" w:pos="366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KO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2 </w:t>
      </w:r>
      <w:r w:rsidRPr="003E6225">
        <w:rPr>
          <w:rFonts w:ascii="Times New Roman" w:eastAsia="Times New Roman" w:hAnsi="Times New Roman" w:cs="Times New Roman"/>
          <w:i/>
          <w:color w:val="000000" w:themeColor="text1"/>
          <w:sz w:val="30"/>
          <w:szCs w:val="30"/>
          <w:lang w:val="en-US" w:eastAsia="ru-RU"/>
        </w:rPr>
        <w:t>KOH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Все эти соединения является сильными окислителями. Они энергично взаимодействуют с порошкообразными металлами, углем, фосфором, органическими веществами. Реакции сопровождаются выделением большого количества тепла, а иногда воспламенением и взрывом, поэтому эти вещества используют в качестве составной части запалов. В реакциях перекись натрия играет роль окислителя:</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Mg</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MgO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 этом свойстве перекиси натрия основано применение ее в качестве отбеливающего средства для различных материалов: тканей, соломки, костей, волосяных изделий и пр. Она входит в состав мыльных стиральных порошков. При взаимодействии с двуокисью углерода перекись натрия переходит в карбонат, освобождая при этом кислород:</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(для увеличения объема освобождающегося кислорода к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добавляют супероксид калия </w:t>
      </w:r>
      <w:r w:rsidRPr="003E6225">
        <w:rPr>
          <w:rFonts w:ascii="Times New Roman" w:eastAsia="Times New Roman" w:hAnsi="Times New Roman" w:cs="Times New Roman"/>
          <w:color w:val="000000" w:themeColor="text1"/>
          <w:sz w:val="30"/>
          <w:szCs w:val="30"/>
          <w:lang w:val="en-US" w:eastAsia="ru-RU"/>
        </w:rPr>
        <w:t>KO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Этот процесс используют в подводных лодках для очистки воздуха.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Соли щелочных металлов</w:t>
      </w:r>
      <w:r w:rsidRPr="003E6225">
        <w:rPr>
          <w:rFonts w:ascii="Times New Roman" w:eastAsia="Times New Roman" w:hAnsi="Times New Roman" w:cs="Times New Roman"/>
          <w:color w:val="000000" w:themeColor="text1"/>
          <w:sz w:val="30"/>
          <w:szCs w:val="30"/>
          <w:lang w:eastAsia="ru-RU"/>
        </w:rPr>
        <w:t>. Эти соли, если в состав их не входят окрашенные анионы, являются бесцветными. Большинство солей щелочных металлов растворимо в воде, за исключением некоторых солей лития, которые в этом отношении сходны с солями магния.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Летучие соли щелочных металлов (а также пары самих металлов) окрашивают пламя в характерные цвета: литий – в карминовый, натрий – в желтый, калий – в фиолетовый. Это свойство используют в пиротехнике для изготовления сигнальных ракет, бенгальских огней, фейерверков.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Соли щелочных металлов слабых кислот в водном растворе подвергаются гидролизу. Реакция растворов щелочная  (рН&gt;7):</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 xml:space="preserve">3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NaHCO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NaOH</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или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 xml:space="preserve">-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vertAlign w:val="superscript"/>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HOH ↔ KHS + KOH</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eastAsia="ru-RU"/>
        </w:rPr>
        <w:t>или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perscript"/>
          <w:lang w:val="en-US" w:eastAsia="ru-RU"/>
        </w:rPr>
      </w:pPr>
      <w:r w:rsidRPr="003E6225">
        <w:rPr>
          <w:rFonts w:ascii="Times New Roman" w:eastAsia="Times New Roman" w:hAnsi="Times New Roman" w:cs="Times New Roman"/>
          <w:i/>
          <w:color w:val="000000" w:themeColor="text1"/>
          <w:sz w:val="30"/>
          <w:szCs w:val="30"/>
          <w:lang w:val="en-US" w:eastAsia="ru-RU"/>
        </w:rPr>
        <w:lastRenderedPageBreak/>
        <w:t>S</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+HOH ↔ HS</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 xml:space="preserve"> + OH</w:t>
      </w:r>
      <w:r w:rsidRPr="003E6225">
        <w:rPr>
          <w:rFonts w:ascii="Times New Roman" w:eastAsia="Times New Roman" w:hAnsi="Times New Roman" w:cs="Times New Roman"/>
          <w:i/>
          <w:color w:val="000000" w:themeColor="text1"/>
          <w:sz w:val="30"/>
          <w:szCs w:val="30"/>
          <w:vertAlign w:val="superscript"/>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Соли натрия и калия широко применяют в технике. Наиболее важное значение имеют хлорид натрия, или поваренная соль, </w:t>
      </w:r>
      <w:r w:rsidRPr="003E6225">
        <w:rPr>
          <w:rFonts w:ascii="Times New Roman" w:eastAsia="Times New Roman" w:hAnsi="Times New Roman" w:cs="Times New Roman"/>
          <w:color w:val="000000" w:themeColor="text1"/>
          <w:sz w:val="30"/>
          <w:szCs w:val="30"/>
          <w:lang w:val="en-US" w:eastAsia="ru-RU"/>
        </w:rPr>
        <w:t>NaCI</w:t>
      </w:r>
      <w:r w:rsidRPr="003E6225">
        <w:rPr>
          <w:rFonts w:ascii="Times New Roman" w:eastAsia="Times New Roman" w:hAnsi="Times New Roman" w:cs="Times New Roman"/>
          <w:color w:val="000000" w:themeColor="text1"/>
          <w:sz w:val="30"/>
          <w:szCs w:val="30"/>
          <w:lang w:eastAsia="ru-RU"/>
        </w:rPr>
        <w:t xml:space="preserve"> (пищевой продукт, консервант, сырье для получения хлора и пр.) и сульфат натрия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(сырье для производства стекла). Соли калия – сульфат </w:t>
      </w:r>
      <w:r w:rsidRPr="003E6225">
        <w:rPr>
          <w:rFonts w:ascii="Times New Roman" w:eastAsia="Times New Roman" w:hAnsi="Times New Roman" w:cs="Times New Roman"/>
          <w:color w:val="000000" w:themeColor="text1"/>
          <w:sz w:val="30"/>
          <w:szCs w:val="30"/>
          <w:lang w:val="en-US" w:eastAsia="ru-RU"/>
        </w:rPr>
        <w:t>K</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 xml:space="preserve">4, </w:t>
      </w:r>
      <w:r w:rsidRPr="003E6225">
        <w:rPr>
          <w:rFonts w:ascii="Times New Roman" w:eastAsia="Times New Roman" w:hAnsi="Times New Roman" w:cs="Times New Roman"/>
          <w:color w:val="000000" w:themeColor="text1"/>
          <w:sz w:val="30"/>
          <w:szCs w:val="30"/>
          <w:lang w:eastAsia="ru-RU"/>
        </w:rPr>
        <w:t xml:space="preserve">хлорид </w:t>
      </w:r>
      <w:r w:rsidRPr="003E6225">
        <w:rPr>
          <w:rFonts w:ascii="Times New Roman" w:eastAsia="Times New Roman" w:hAnsi="Times New Roman" w:cs="Times New Roman"/>
          <w:color w:val="000000" w:themeColor="text1"/>
          <w:sz w:val="30"/>
          <w:szCs w:val="30"/>
          <w:lang w:val="en-US" w:eastAsia="ru-RU"/>
        </w:rPr>
        <w:t>KCI</w:t>
      </w:r>
      <w:r w:rsidRPr="003E6225">
        <w:rPr>
          <w:rFonts w:ascii="Times New Roman" w:eastAsia="Times New Roman" w:hAnsi="Times New Roman" w:cs="Times New Roman"/>
          <w:color w:val="000000" w:themeColor="text1"/>
          <w:sz w:val="30"/>
          <w:szCs w:val="30"/>
          <w:lang w:eastAsia="ru-RU"/>
        </w:rPr>
        <w:t xml:space="preserve">, метафосфат </w:t>
      </w:r>
      <w:r w:rsidRPr="003E6225">
        <w:rPr>
          <w:rFonts w:ascii="Times New Roman" w:eastAsia="Times New Roman" w:hAnsi="Times New Roman" w:cs="Times New Roman"/>
          <w:color w:val="000000" w:themeColor="text1"/>
          <w:sz w:val="30"/>
          <w:szCs w:val="30"/>
          <w:lang w:val="en-US" w:eastAsia="ru-RU"/>
        </w:rPr>
        <w:t>KPO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нитрат </w:t>
      </w: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используют как удобрения (в настоящее время получают около 6 млн.</w:t>
      </w:r>
      <w:r w:rsidRPr="003E6225">
        <w:rPr>
          <w:rFonts w:ascii="Times New Roman" w:eastAsia="Times New Roman" w:hAnsi="Times New Roman" w:cs="Times New Roman"/>
          <w:color w:val="000000" w:themeColor="text1"/>
          <w:sz w:val="30"/>
          <w:szCs w:val="30"/>
          <w:vertAlign w:val="subscript"/>
          <w:lang w:eastAsia="ru-RU"/>
        </w:rPr>
        <w:t>Т</w:t>
      </w:r>
      <w:r w:rsidRPr="003E6225">
        <w:rPr>
          <w:rFonts w:ascii="Times New Roman" w:eastAsia="Times New Roman" w:hAnsi="Times New Roman" w:cs="Times New Roman"/>
          <w:color w:val="000000" w:themeColor="text1"/>
          <w:sz w:val="30"/>
          <w:szCs w:val="30"/>
          <w:lang w:eastAsia="ru-RU"/>
        </w:rPr>
        <w:t xml:space="preserve"> калийных удобрений). Нитрат калия в связи с окислительным действием при высоких температурах находит применение для приготовления взрывчатых смесей и черного пороха. Из солей угольной кислоты отметим карбонат натрия (сода)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СО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карбонат калия (поташ) </w:t>
      </w:r>
      <w:r w:rsidRPr="003E6225">
        <w:rPr>
          <w:rFonts w:ascii="Times New Roman" w:eastAsia="Times New Roman" w:hAnsi="Times New Roman" w:cs="Times New Roman"/>
          <w:color w:val="000000" w:themeColor="text1"/>
          <w:sz w:val="30"/>
          <w:szCs w:val="30"/>
          <w:lang w:val="en-US" w:eastAsia="ru-RU"/>
        </w:rPr>
        <w:t>K</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CO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применяющиеся в стекловарении, для производства мыла, в текстильной промышленности, для смягчения воды и др. Фторид натрия используется как консервант для древесины, а фторид лития </w:t>
      </w:r>
      <w:r w:rsidRPr="003E6225">
        <w:rPr>
          <w:rFonts w:ascii="Times New Roman" w:eastAsia="Times New Roman" w:hAnsi="Times New Roman" w:cs="Times New Roman"/>
          <w:color w:val="000000" w:themeColor="text1"/>
          <w:sz w:val="30"/>
          <w:szCs w:val="30"/>
          <w:lang w:val="en-US" w:eastAsia="ru-RU"/>
        </w:rPr>
        <w:t>LiF</w:t>
      </w:r>
      <w:r w:rsidRPr="003E6225">
        <w:rPr>
          <w:rFonts w:ascii="Times New Roman" w:eastAsia="Times New Roman" w:hAnsi="Times New Roman" w:cs="Times New Roman"/>
          <w:color w:val="000000" w:themeColor="text1"/>
          <w:sz w:val="30"/>
          <w:szCs w:val="30"/>
          <w:lang w:eastAsia="ru-RU"/>
        </w:rPr>
        <w:t xml:space="preserve"> – для изготовления призм в УФ-спектрометрии. Бромид и иодид калия </w:t>
      </w:r>
      <w:r w:rsidRPr="003E6225">
        <w:rPr>
          <w:rFonts w:ascii="Times New Roman" w:eastAsia="Times New Roman" w:hAnsi="Times New Roman" w:cs="Times New Roman"/>
          <w:color w:val="000000" w:themeColor="text1"/>
          <w:sz w:val="30"/>
          <w:szCs w:val="30"/>
          <w:lang w:val="en-US" w:eastAsia="ru-RU"/>
        </w:rPr>
        <w:t>KBr</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KI</w:t>
      </w:r>
      <w:r w:rsidRPr="003E6225">
        <w:rPr>
          <w:rFonts w:ascii="Times New Roman" w:eastAsia="Times New Roman" w:hAnsi="Times New Roman" w:cs="Times New Roman"/>
          <w:color w:val="000000" w:themeColor="text1"/>
          <w:sz w:val="30"/>
          <w:szCs w:val="30"/>
          <w:lang w:eastAsia="ru-RU"/>
        </w:rPr>
        <w:t xml:space="preserve"> применяются как фотореагенты и лекарственные вещества, а аналогичные соли цезия </w:t>
      </w:r>
      <w:r w:rsidRPr="003E6225">
        <w:rPr>
          <w:rFonts w:ascii="Times New Roman" w:eastAsia="Times New Roman" w:hAnsi="Times New Roman" w:cs="Times New Roman"/>
          <w:color w:val="000000" w:themeColor="text1"/>
          <w:sz w:val="30"/>
          <w:szCs w:val="30"/>
          <w:lang w:val="en-US" w:eastAsia="ru-RU"/>
        </w:rPr>
        <w:t>CsBr</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CsI</w:t>
      </w:r>
      <w:r w:rsidRPr="003E6225">
        <w:rPr>
          <w:rFonts w:ascii="Times New Roman" w:eastAsia="Times New Roman" w:hAnsi="Times New Roman" w:cs="Times New Roman"/>
          <w:color w:val="000000" w:themeColor="text1"/>
          <w:sz w:val="30"/>
          <w:szCs w:val="30"/>
          <w:lang w:eastAsia="ru-RU"/>
        </w:rPr>
        <w:t xml:space="preserve"> – для изготовления призм в ИК-спектрометрии.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К комплексообразованию способен только ион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Он связывает до 4 молекул аммиака и аминов:</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LiBr</w:t>
      </w: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Br</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связи со способностью иона лития связывать аммиак и его производные соли лития (</w:t>
      </w:r>
      <w:r w:rsidRPr="003E6225">
        <w:rPr>
          <w:rFonts w:ascii="Times New Roman" w:eastAsia="Times New Roman" w:hAnsi="Times New Roman" w:cs="Times New Roman"/>
          <w:color w:val="000000" w:themeColor="text1"/>
          <w:sz w:val="30"/>
          <w:szCs w:val="30"/>
          <w:lang w:val="en-US" w:eastAsia="ru-RU"/>
        </w:rPr>
        <w:t>LiCI</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LiBr</w:t>
      </w:r>
      <w:r w:rsidRPr="003E6225">
        <w:rPr>
          <w:rFonts w:ascii="Times New Roman" w:eastAsia="Times New Roman" w:hAnsi="Times New Roman" w:cs="Times New Roman"/>
          <w:color w:val="000000" w:themeColor="text1"/>
          <w:sz w:val="30"/>
          <w:szCs w:val="30"/>
          <w:lang w:eastAsia="ru-RU"/>
        </w:rPr>
        <w:t>) используются для кондиционирования воздуха.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Нахождение в природе и получение щелочных металлов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Будучи сильнейшими восстановителями, щелочные металлы не могут находиться в природе в свободном состоянии, а обычно встречаются в виде солей: хлоридов, сульфатов, нитратов, карбонатов, алюмосиликатов и др. Наиболее важными минеральными являются: сподумен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AISi</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 xml:space="preserve">], петалит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AISi</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10</w:t>
      </w:r>
      <w:r w:rsidRPr="003E6225">
        <w:rPr>
          <w:rFonts w:ascii="Times New Roman" w:eastAsia="Times New Roman" w:hAnsi="Times New Roman" w:cs="Times New Roman"/>
          <w:color w:val="000000" w:themeColor="text1"/>
          <w:sz w:val="30"/>
          <w:szCs w:val="30"/>
          <w:lang w:eastAsia="ru-RU"/>
        </w:rPr>
        <w:t>] (в нем впервые был обнаружен литий), каменная соль (галит )</w:t>
      </w:r>
      <w:r w:rsidRPr="003E6225">
        <w:rPr>
          <w:rFonts w:ascii="Times New Roman" w:eastAsia="Times New Roman" w:hAnsi="Times New Roman" w:cs="Times New Roman"/>
          <w:color w:val="000000" w:themeColor="text1"/>
          <w:sz w:val="30"/>
          <w:szCs w:val="30"/>
          <w:lang w:val="en-US" w:eastAsia="ru-RU"/>
        </w:rPr>
        <w:t>NaCI</w:t>
      </w:r>
      <w:r w:rsidRPr="003E6225">
        <w:rPr>
          <w:rFonts w:ascii="Times New Roman" w:eastAsia="Times New Roman" w:hAnsi="Times New Roman" w:cs="Times New Roman"/>
          <w:color w:val="000000" w:themeColor="text1"/>
          <w:sz w:val="30"/>
          <w:szCs w:val="30"/>
          <w:lang w:eastAsia="ru-RU"/>
        </w:rPr>
        <w:t xml:space="preserve"> (мировая добыча </w:t>
      </w:r>
      <w:r w:rsidRPr="003E6225">
        <w:rPr>
          <w:rFonts w:ascii="Times New Roman" w:eastAsia="Times New Roman" w:hAnsi="Times New Roman" w:cs="Times New Roman"/>
          <w:color w:val="000000" w:themeColor="text1"/>
          <w:sz w:val="30"/>
          <w:szCs w:val="30"/>
          <w:lang w:val="en-US" w:eastAsia="ru-RU"/>
        </w:rPr>
        <w:t>NaCI</w:t>
      </w:r>
      <w:r w:rsidRPr="003E6225">
        <w:rPr>
          <w:rFonts w:ascii="Times New Roman" w:eastAsia="Times New Roman" w:hAnsi="Times New Roman" w:cs="Times New Roman"/>
          <w:color w:val="000000" w:themeColor="text1"/>
          <w:sz w:val="30"/>
          <w:szCs w:val="30"/>
          <w:lang w:eastAsia="ru-RU"/>
        </w:rPr>
        <w:t xml:space="preserve"> достигает 500 млн.т в год), чилийская селитра </w:t>
      </w:r>
      <w:r w:rsidRPr="003E6225">
        <w:rPr>
          <w:rFonts w:ascii="Times New Roman" w:eastAsia="Times New Roman" w:hAnsi="Times New Roman" w:cs="Times New Roman"/>
          <w:color w:val="000000" w:themeColor="text1"/>
          <w:sz w:val="30"/>
          <w:szCs w:val="30"/>
          <w:lang w:val="en-US" w:eastAsia="ru-RU"/>
        </w:rPr>
        <w:t>NaNO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мирабилит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∙10</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сода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CO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∙10</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криолит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AlF</w:t>
      </w:r>
      <w:r w:rsidRPr="003E6225">
        <w:rPr>
          <w:rFonts w:ascii="Times New Roman" w:eastAsia="Times New Roman" w:hAnsi="Times New Roman" w:cs="Times New Roman"/>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 xml:space="preserve">], сильвинит </w:t>
      </w:r>
      <w:r w:rsidRPr="003E6225">
        <w:rPr>
          <w:rFonts w:ascii="Times New Roman" w:eastAsia="Times New Roman" w:hAnsi="Times New Roman" w:cs="Times New Roman"/>
          <w:color w:val="000000" w:themeColor="text1"/>
          <w:sz w:val="30"/>
          <w:szCs w:val="30"/>
          <w:lang w:val="en-US" w:eastAsia="ru-RU"/>
        </w:rPr>
        <w:t>KCl</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NaCl</w:t>
      </w:r>
      <w:r w:rsidRPr="003E6225">
        <w:rPr>
          <w:rFonts w:ascii="Times New Roman" w:eastAsia="Times New Roman" w:hAnsi="Times New Roman" w:cs="Times New Roman"/>
          <w:color w:val="000000" w:themeColor="text1"/>
          <w:sz w:val="30"/>
          <w:szCs w:val="30"/>
          <w:lang w:eastAsia="ru-RU"/>
        </w:rPr>
        <w:t xml:space="preserve">, сильвин </w:t>
      </w:r>
      <w:r w:rsidRPr="003E6225">
        <w:rPr>
          <w:rFonts w:ascii="Times New Roman" w:eastAsia="Times New Roman" w:hAnsi="Times New Roman" w:cs="Times New Roman"/>
          <w:color w:val="000000" w:themeColor="text1"/>
          <w:sz w:val="30"/>
          <w:szCs w:val="30"/>
          <w:lang w:val="en-US" w:eastAsia="ru-RU"/>
        </w:rPr>
        <w:t>KCl</w:t>
      </w:r>
      <w:r w:rsidRPr="003E6225">
        <w:rPr>
          <w:rFonts w:ascii="Times New Roman" w:eastAsia="Times New Roman" w:hAnsi="Times New Roman" w:cs="Times New Roman"/>
          <w:color w:val="000000" w:themeColor="text1"/>
          <w:sz w:val="30"/>
          <w:szCs w:val="30"/>
          <w:lang w:eastAsia="ru-RU"/>
        </w:rPr>
        <w:t xml:space="preserve">, карналлит </w:t>
      </w:r>
      <w:r w:rsidRPr="003E6225">
        <w:rPr>
          <w:rFonts w:ascii="Times New Roman" w:eastAsia="Times New Roman" w:hAnsi="Times New Roman" w:cs="Times New Roman"/>
          <w:color w:val="000000" w:themeColor="text1"/>
          <w:sz w:val="30"/>
          <w:szCs w:val="30"/>
          <w:lang w:val="en-US" w:eastAsia="ru-RU"/>
        </w:rPr>
        <w:t>KCl</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MgCl</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∙6</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ортоклаз </w:t>
      </w:r>
      <w:r w:rsidRPr="003E6225">
        <w:rPr>
          <w:rFonts w:ascii="Times New Roman" w:eastAsia="Times New Roman" w:hAnsi="Times New Roman" w:cs="Times New Roman"/>
          <w:color w:val="000000" w:themeColor="text1"/>
          <w:sz w:val="30"/>
          <w:szCs w:val="30"/>
          <w:lang w:val="en-US" w:eastAsia="ru-RU"/>
        </w:rPr>
        <w:t>K</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AlSi</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8</w:t>
      </w:r>
      <w:r w:rsidRPr="003E6225">
        <w:rPr>
          <w:rFonts w:ascii="Times New Roman" w:eastAsia="Times New Roman" w:hAnsi="Times New Roman" w:cs="Times New Roman"/>
          <w:color w:val="000000" w:themeColor="text1"/>
          <w:sz w:val="30"/>
          <w:szCs w:val="30"/>
          <w:lang w:eastAsia="ru-RU"/>
        </w:rPr>
        <w:t>] и др. Рубидий и цезий являются спутниками минералов калия.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Литий получают восстановлением алюмината лития порошкообразным алюминием при 1200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в вакууме (остаточное давление около 0,2 мм рт.ст.).:</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lang w:eastAsia="ru-RU"/>
        </w:rPr>
        <w:t>+3(2</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)=12</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lang w:eastAsia="ru-RU"/>
        </w:rPr>
        <w:t xml:space="preserve"> + 5</w:t>
      </w: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Натрий обычно получают электролизом расплавленных гидроксидов, хлоридов или легкоплавких смесей хлоридов, например </w:t>
      </w:r>
      <w:r w:rsidRPr="003E6225">
        <w:rPr>
          <w:rFonts w:ascii="Times New Roman" w:eastAsia="Times New Roman" w:hAnsi="Times New Roman" w:cs="Times New Roman"/>
          <w:color w:val="000000" w:themeColor="text1"/>
          <w:sz w:val="30"/>
          <w:szCs w:val="30"/>
          <w:lang w:eastAsia="ru-RU"/>
        </w:rPr>
        <w:lastRenderedPageBreak/>
        <w:t>хлоридов натрия и кальция или лития и калия и др. При получении натрия процесс электролиза может быть выражен следующими уравнениями: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vertAlign w:val="subscript"/>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bscript"/>
          <w:lang w:eastAsia="ru-RU"/>
        </w:rPr>
        <w:t>Гидроксид натрия                                             Смесь хлоридов натрия и кальция</w:t>
      </w:r>
    </w:p>
    <w:p w:rsidR="00066A80" w:rsidRPr="003E6225" w:rsidRDefault="00066A80" w:rsidP="00066A80">
      <w:pPr>
        <w:tabs>
          <w:tab w:val="center" w:pos="4535"/>
        </w:tabs>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Катод</w:t>
      </w:r>
      <w:r w:rsidRPr="003E6225">
        <w:rPr>
          <w:rFonts w:ascii="Times New Roman" w:eastAsia="Times New Roman" w:hAnsi="Times New Roman" w:cs="Times New Roman"/>
          <w:i/>
          <w:color w:val="000000" w:themeColor="text1"/>
          <w:sz w:val="30"/>
          <w:szCs w:val="30"/>
          <w:lang w:val="en-US" w:eastAsia="ru-RU"/>
        </w:rPr>
        <w:t>: 4Na</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+4e</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=4Na</w:t>
      </w:r>
      <w:r w:rsidRPr="003E6225">
        <w:rPr>
          <w:rFonts w:ascii="Times New Roman" w:eastAsia="Times New Roman" w:hAnsi="Times New Roman" w:cs="Times New Roman"/>
          <w:i/>
          <w:color w:val="000000" w:themeColor="text1"/>
          <w:sz w:val="30"/>
          <w:szCs w:val="30"/>
          <w:lang w:val="en-US" w:eastAsia="ru-RU"/>
        </w:rPr>
        <w:tab/>
        <w:t xml:space="preserve">                2Na</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+2e</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=2Na</w:t>
      </w:r>
    </w:p>
    <w:p w:rsidR="00066A80" w:rsidRPr="003E6225" w:rsidRDefault="00066A80" w:rsidP="00066A80">
      <w:pPr>
        <w:tabs>
          <w:tab w:val="center" w:pos="4535"/>
        </w:tabs>
        <w:spacing w:after="0" w:line="240" w:lineRule="auto"/>
        <w:ind w:firstLine="709"/>
        <w:jc w:val="both"/>
        <w:rPr>
          <w:rFonts w:ascii="Times New Roman" w:eastAsia="Times New Roman" w:hAnsi="Times New Roman" w:cs="Times New Roman"/>
          <w:i/>
          <w:color w:val="000000" w:themeColor="text1"/>
          <w:sz w:val="30"/>
          <w:szCs w:val="30"/>
          <w:vertAlign w:val="subscript"/>
          <w:lang w:val="en-US" w:eastAsia="ru-RU"/>
        </w:rPr>
      </w:pPr>
      <w:r w:rsidRPr="003E6225">
        <w:rPr>
          <w:rFonts w:ascii="Times New Roman" w:eastAsia="Times New Roman" w:hAnsi="Times New Roman" w:cs="Times New Roman"/>
          <w:color w:val="000000" w:themeColor="text1"/>
          <w:sz w:val="30"/>
          <w:szCs w:val="30"/>
          <w:lang w:eastAsia="ru-RU"/>
        </w:rPr>
        <w:t>Анод</w:t>
      </w:r>
      <w:r w:rsidRPr="003E6225">
        <w:rPr>
          <w:rFonts w:ascii="Times New Roman" w:eastAsia="Times New Roman" w:hAnsi="Times New Roman" w:cs="Times New Roman"/>
          <w:i/>
          <w:color w:val="000000" w:themeColor="text1"/>
          <w:sz w:val="30"/>
          <w:szCs w:val="30"/>
          <w:lang w:val="en-US" w:eastAsia="ru-RU"/>
        </w:rPr>
        <w:t>:4OH</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4e</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vertAlign w:val="subscript"/>
          <w:lang w:val="en-US" w:eastAsia="ru-RU"/>
        </w:rPr>
        <w:tab/>
        <w:t xml:space="preserve">                    </w:t>
      </w:r>
      <w:r w:rsidRPr="003E6225">
        <w:rPr>
          <w:rFonts w:ascii="Times New Roman" w:eastAsia="Times New Roman" w:hAnsi="Times New Roman" w:cs="Times New Roman"/>
          <w:i/>
          <w:color w:val="000000" w:themeColor="text1"/>
          <w:sz w:val="30"/>
          <w:szCs w:val="30"/>
          <w:lang w:val="en-US" w:eastAsia="ru-RU"/>
        </w:rPr>
        <w:t>2Cl</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+2e</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=Cl</w:t>
      </w:r>
      <w:r w:rsidRPr="003E6225">
        <w:rPr>
          <w:rFonts w:ascii="Times New Roman" w:eastAsia="Times New Roman" w:hAnsi="Times New Roman" w:cs="Times New Roman"/>
          <w:i/>
          <w:color w:val="000000" w:themeColor="text1"/>
          <w:sz w:val="30"/>
          <w:szCs w:val="30"/>
          <w:vertAlign w:val="subscript"/>
          <w:lang w:val="en-US" w:eastAsia="ru-RU"/>
        </w:rPr>
        <w:t>2</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Cs/>
          <w:color w:val="000000" w:themeColor="text1"/>
          <w:sz w:val="30"/>
          <w:szCs w:val="30"/>
          <w:lang w:eastAsia="ru-RU"/>
        </w:rPr>
        <w:t xml:space="preserve">3. Элементы </w:t>
      </w:r>
      <w:r w:rsidRPr="003E6225">
        <w:rPr>
          <w:rFonts w:ascii="Times New Roman" w:eastAsia="Times New Roman" w:hAnsi="Times New Roman" w:cs="Times New Roman"/>
          <w:b/>
          <w:iCs/>
          <w:color w:val="000000" w:themeColor="text1"/>
          <w:sz w:val="30"/>
          <w:szCs w:val="30"/>
          <w:lang w:val="en-US" w:eastAsia="ru-RU"/>
        </w:rPr>
        <w:t>II</w:t>
      </w:r>
      <w:r w:rsidRPr="003E6225">
        <w:rPr>
          <w:rFonts w:ascii="Times New Roman" w:eastAsia="Times New Roman" w:hAnsi="Times New Roman" w:cs="Times New Roman"/>
          <w:b/>
          <w:iCs/>
          <w:color w:val="000000" w:themeColor="text1"/>
          <w:sz w:val="30"/>
          <w:szCs w:val="30"/>
          <w:lang w:eastAsia="ru-RU"/>
        </w:rPr>
        <w:t xml:space="preserve">А группы. </w:t>
      </w:r>
      <w:r w:rsidRPr="003E6225">
        <w:rPr>
          <w:rFonts w:ascii="Times New Roman" w:eastAsia="Times New Roman" w:hAnsi="Times New Roman" w:cs="Times New Roman"/>
          <w:b/>
          <w:color w:val="000000" w:themeColor="text1"/>
          <w:sz w:val="30"/>
          <w:szCs w:val="30"/>
          <w:lang w:eastAsia="ru-RU"/>
        </w:rPr>
        <w:t>Берилий, магний, щелочноземельные металлы, общая характеристика элементов</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tabs>
          <w:tab w:val="center" w:pos="4535"/>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ab/>
        <w:t xml:space="preserve">К </w:t>
      </w:r>
      <w:r w:rsidRPr="003E6225">
        <w:rPr>
          <w:rFonts w:ascii="Times New Roman" w:eastAsia="Times New Roman" w:hAnsi="Times New Roman" w:cs="Times New Roman"/>
          <w:color w:val="000000" w:themeColor="text1"/>
          <w:sz w:val="30"/>
          <w:szCs w:val="30"/>
          <w:lang w:val="en-US" w:eastAsia="ru-RU"/>
        </w:rPr>
        <w:t>II</w:t>
      </w:r>
      <w:r w:rsidRPr="003E6225">
        <w:rPr>
          <w:rFonts w:ascii="Times New Roman" w:eastAsia="Times New Roman" w:hAnsi="Times New Roman" w:cs="Times New Roman"/>
          <w:color w:val="000000" w:themeColor="text1"/>
          <w:sz w:val="30"/>
          <w:szCs w:val="30"/>
          <w:lang w:eastAsia="ru-RU"/>
        </w:rPr>
        <w:t xml:space="preserve">А-группе относятся элементы: бериллий, магний, кальций, стронций, барий и радий. Радий – единственный элемент этой группы, для которого неизвестно ни одного устойчивого изотопа; все его 14 изотопов радиоактивны и среди них наиболее устойчив </w:t>
      </w:r>
      <w:r w:rsidRPr="003E6225">
        <w:rPr>
          <w:rFonts w:ascii="Times New Roman" w:eastAsia="Times New Roman" w:hAnsi="Times New Roman" w:cs="Times New Roman"/>
          <w:color w:val="000000" w:themeColor="text1"/>
          <w:sz w:val="30"/>
          <w:szCs w:val="30"/>
          <w:vertAlign w:val="superscript"/>
          <w:lang w:eastAsia="ru-RU"/>
        </w:rPr>
        <w:t>226</w:t>
      </w:r>
      <w:r w:rsidRPr="003E6225">
        <w:rPr>
          <w:rFonts w:ascii="Times New Roman" w:eastAsia="Times New Roman" w:hAnsi="Times New Roman" w:cs="Times New Roman"/>
          <w:color w:val="000000" w:themeColor="text1"/>
          <w:sz w:val="30"/>
          <w:szCs w:val="30"/>
          <w:lang w:val="en-US" w:eastAsia="ru-RU"/>
        </w:rPr>
        <w:t>Ra</w:t>
      </w:r>
      <w:r w:rsidRPr="003E6225">
        <w:rPr>
          <w:rFonts w:ascii="Times New Roman" w:eastAsia="Times New Roman" w:hAnsi="Times New Roman" w:cs="Times New Roman"/>
          <w:color w:val="000000" w:themeColor="text1"/>
          <w:sz w:val="30"/>
          <w:szCs w:val="30"/>
          <w:lang w:eastAsia="ru-RU"/>
        </w:rPr>
        <w:t xml:space="preserve"> (Т</w:t>
      </w:r>
      <w:r w:rsidRPr="003E6225">
        <w:rPr>
          <w:rFonts w:ascii="Times New Roman" w:eastAsia="Times New Roman" w:hAnsi="Times New Roman" w:cs="Times New Roman"/>
          <w:color w:val="000000" w:themeColor="text1"/>
          <w:sz w:val="30"/>
          <w:szCs w:val="30"/>
          <w:vertAlign w:val="subscript"/>
          <w:lang w:eastAsia="ru-RU"/>
        </w:rPr>
        <w:t>½</w:t>
      </w:r>
      <w:r w:rsidRPr="003E6225">
        <w:rPr>
          <w:rFonts w:ascii="Times New Roman" w:eastAsia="Times New Roman" w:hAnsi="Times New Roman" w:cs="Times New Roman"/>
          <w:color w:val="000000" w:themeColor="text1"/>
          <w:sz w:val="30"/>
          <w:szCs w:val="30"/>
          <w:lang w:eastAsia="ru-RU"/>
        </w:rPr>
        <w:t xml:space="preserve">=1617 лет). Он был открыт супругами Кюри в 1898 г. Только один элемент – бериллий – является </w:t>
      </w:r>
      <w:r w:rsidRPr="003E6225">
        <w:rPr>
          <w:rFonts w:ascii="Times New Roman" w:eastAsia="Times New Roman" w:hAnsi="Times New Roman" w:cs="Times New Roman"/>
          <w:b/>
          <w:i/>
          <w:color w:val="000000" w:themeColor="text1"/>
          <w:sz w:val="30"/>
          <w:szCs w:val="30"/>
          <w:lang w:eastAsia="ru-RU"/>
        </w:rPr>
        <w:t>моноизотопным</w:t>
      </w:r>
      <w:r w:rsidRPr="003E6225">
        <w:rPr>
          <w:rFonts w:ascii="Times New Roman" w:eastAsia="Times New Roman" w:hAnsi="Times New Roman" w:cs="Times New Roman"/>
          <w:color w:val="000000" w:themeColor="text1"/>
          <w:sz w:val="30"/>
          <w:szCs w:val="30"/>
          <w:lang w:eastAsia="ru-RU"/>
        </w:rPr>
        <w:t xml:space="preserve">, все остальные </w:t>
      </w:r>
      <w:r w:rsidRPr="003E6225">
        <w:rPr>
          <w:rFonts w:ascii="Times New Roman" w:eastAsia="Times New Roman" w:hAnsi="Times New Roman" w:cs="Times New Roman"/>
          <w:b/>
          <w:i/>
          <w:color w:val="000000" w:themeColor="text1"/>
          <w:sz w:val="30"/>
          <w:szCs w:val="30"/>
          <w:lang w:eastAsia="ru-RU"/>
        </w:rPr>
        <w:t>полиизотопы</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-подуровне наружного уровня электронной оболочки атомов этих элементов имеется по два электрона с противоположными спинами, поэтому в нормальном состоянии валентность этих элементов равна нулю. Из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-состояния один электрон можно возбудить в </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lang w:eastAsia="ru-RU"/>
        </w:rPr>
        <w:t>-состояние – оба электрона становятся непарными, и валентность повышается до двух единиц.</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Возбуждение требует затраты энергии, например, для групп-атома бериллия она составляет 261,1 кДж. Так как в возбужденно - валентном  </w:t>
      </w:r>
      <w:r w:rsidRPr="003E6225">
        <w:rPr>
          <w:rFonts w:ascii="Times New Roman" w:eastAsia="Times New Roman" w:hAnsi="Times New Roman" w:cs="Times New Roman"/>
          <w:color w:val="000000" w:themeColor="text1"/>
          <w:sz w:val="30"/>
          <w:szCs w:val="30"/>
          <w:lang w:val="en-US" w:eastAsia="ru-RU"/>
        </w:rPr>
        <w:t>sp</w:t>
      </w:r>
      <w:r w:rsidRPr="003E6225">
        <w:rPr>
          <w:rFonts w:ascii="Times New Roman" w:eastAsia="Times New Roman" w:hAnsi="Times New Roman" w:cs="Times New Roman"/>
          <w:color w:val="000000" w:themeColor="text1"/>
          <w:sz w:val="30"/>
          <w:szCs w:val="30"/>
          <w:lang w:eastAsia="ru-RU"/>
        </w:rPr>
        <w:t xml:space="preserve">-состоянии оба электрона относятся к разному типу, то происходит гибридизация электронов </w:t>
      </w:r>
      <w:r w:rsidRPr="003E6225">
        <w:rPr>
          <w:rFonts w:ascii="Times New Roman" w:eastAsia="Times New Roman" w:hAnsi="Times New Roman" w:cs="Times New Roman"/>
          <w:color w:val="000000" w:themeColor="text1"/>
          <w:sz w:val="30"/>
          <w:szCs w:val="30"/>
          <w:lang w:val="en-US" w:eastAsia="ru-RU"/>
        </w:rPr>
        <w:t>sp</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q</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В гибридном состоянии </w:t>
      </w:r>
      <w:r w:rsidRPr="003E6225">
        <w:rPr>
          <w:rFonts w:ascii="Times New Roman" w:eastAsia="Times New Roman" w:hAnsi="Times New Roman" w:cs="Times New Roman"/>
          <w:color w:val="000000" w:themeColor="text1"/>
          <w:sz w:val="30"/>
          <w:szCs w:val="30"/>
          <w:lang w:val="en-US" w:eastAsia="ru-RU"/>
        </w:rPr>
        <w:t>q</w:t>
      </w:r>
      <w:r w:rsidRPr="003E6225">
        <w:rPr>
          <w:rFonts w:ascii="Times New Roman" w:eastAsia="Times New Roman" w:hAnsi="Times New Roman" w:cs="Times New Roman"/>
          <w:color w:val="000000" w:themeColor="text1"/>
          <w:sz w:val="30"/>
          <w:szCs w:val="30"/>
          <w:vertAlign w:val="superscript"/>
          <w:lang w:eastAsia="ru-RU"/>
        </w:rPr>
        <w:t xml:space="preserve">2 </w:t>
      </w:r>
      <w:r w:rsidRPr="003E6225">
        <w:rPr>
          <w:rFonts w:ascii="Times New Roman" w:eastAsia="Times New Roman" w:hAnsi="Times New Roman" w:cs="Times New Roman"/>
          <w:color w:val="000000" w:themeColor="text1"/>
          <w:sz w:val="30"/>
          <w:szCs w:val="30"/>
          <w:lang w:eastAsia="ru-RU"/>
        </w:rPr>
        <w:t>оба электронных облака</w:t>
      </w:r>
      <w:r w:rsidRPr="003E6225">
        <w:rPr>
          <w:rFonts w:ascii="Times New Roman" w:eastAsia="Times New Roman" w:hAnsi="Times New Roman" w:cs="Times New Roman"/>
          <w:color w:val="000000" w:themeColor="text1"/>
          <w:sz w:val="30"/>
          <w:szCs w:val="30"/>
          <w:vertAlign w:val="superscript"/>
          <w:lang w:eastAsia="ru-RU"/>
        </w:rPr>
        <w:t xml:space="preserve"> </w:t>
      </w:r>
      <w:r w:rsidRPr="003E6225">
        <w:rPr>
          <w:rFonts w:ascii="Times New Roman" w:eastAsia="Times New Roman" w:hAnsi="Times New Roman" w:cs="Times New Roman"/>
          <w:color w:val="000000" w:themeColor="text1"/>
          <w:sz w:val="30"/>
          <w:szCs w:val="30"/>
          <w:lang w:eastAsia="ru-RU"/>
        </w:rPr>
        <w:t>равноценны и связи с одновалентными атомами (</w:t>
      </w:r>
      <w:r w:rsidRPr="003E6225">
        <w:rPr>
          <w:rFonts w:ascii="Times New Roman" w:eastAsia="Times New Roman" w:hAnsi="Times New Roman" w:cs="Times New Roman"/>
          <w:color w:val="000000" w:themeColor="text1"/>
          <w:sz w:val="30"/>
          <w:szCs w:val="30"/>
          <w:lang w:val="en-US" w:eastAsia="ru-RU"/>
        </w:rPr>
        <w:t>X</w:t>
      </w:r>
      <w:r w:rsidRPr="003E6225">
        <w:rPr>
          <w:rFonts w:ascii="Times New Roman" w:eastAsia="Times New Roman" w:hAnsi="Times New Roman" w:cs="Times New Roman"/>
          <w:color w:val="000000" w:themeColor="text1"/>
          <w:sz w:val="30"/>
          <w:szCs w:val="30"/>
          <w:lang w:eastAsia="ru-RU"/>
        </w:rPr>
        <w:t>) направлены под углом 180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 поэтому молекулы типа МеХ</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имеют линейную форму Х-Ме-Х (рисунок 17.3). </w:t>
      </w:r>
    </w:p>
    <w:p w:rsidR="00066A80" w:rsidRPr="003E6225" w:rsidRDefault="00066A80" w:rsidP="00066A80">
      <w:pPr>
        <w:keepNext/>
        <w:tabs>
          <w:tab w:val="center" w:pos="142"/>
        </w:tabs>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2154B671" wp14:editId="49E7C206">
            <wp:extent cx="3148330" cy="914400"/>
            <wp:effectExtent l="0" t="0" r="0" b="0"/>
            <wp:docPr id="82" name="Рисунок 82" descr="http://www.chem-astu.ru/chair/study/genchem/r3_2_4.file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hem-astu.ru/chair/study/genchem/r3_2_4.files/image002.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48330" cy="914400"/>
                    </a:xfrm>
                    <a:prstGeom prst="rect">
                      <a:avLst/>
                    </a:prstGeom>
                    <a:noFill/>
                    <a:ln>
                      <a:noFill/>
                    </a:ln>
                  </pic:spPr>
                </pic:pic>
              </a:graphicData>
            </a:graphic>
          </wp:inline>
        </w:drawing>
      </w:r>
    </w:p>
    <w:p w:rsidR="00066A80" w:rsidRPr="00585A5A" w:rsidRDefault="00066A80" w:rsidP="00066A80">
      <w:pPr>
        <w:spacing w:after="0" w:line="240" w:lineRule="auto"/>
        <w:ind w:firstLine="709"/>
        <w:jc w:val="center"/>
        <w:rPr>
          <w:rFonts w:ascii="Times New Roman" w:hAnsi="Times New Roman" w:cs="Times New Roman"/>
          <w:b/>
          <w:bCs/>
          <w:color w:val="000000" w:themeColor="text1"/>
          <w:sz w:val="25"/>
          <w:szCs w:val="25"/>
        </w:rPr>
      </w:pPr>
      <w:r w:rsidRPr="00585A5A">
        <w:rPr>
          <w:rFonts w:ascii="Times New Roman" w:hAnsi="Times New Roman" w:cs="Times New Roman"/>
          <w:b/>
          <w:bCs/>
          <w:color w:val="000000" w:themeColor="text1"/>
          <w:sz w:val="25"/>
          <w:szCs w:val="25"/>
        </w:rPr>
        <w:t xml:space="preserve">Рисунок 17.3 – схема связей в молекуле </w:t>
      </w:r>
      <w:r w:rsidRPr="00585A5A">
        <w:rPr>
          <w:rFonts w:ascii="Times New Roman" w:hAnsi="Times New Roman" w:cs="Times New Roman"/>
          <w:b/>
          <w:bCs/>
          <w:color w:val="000000" w:themeColor="text1"/>
          <w:sz w:val="25"/>
          <w:szCs w:val="25"/>
          <w:lang w:val="en-US"/>
        </w:rPr>
        <w:t>BeCl</w:t>
      </w:r>
      <w:r w:rsidRPr="00585A5A">
        <w:rPr>
          <w:rFonts w:ascii="Times New Roman" w:hAnsi="Times New Roman" w:cs="Times New Roman"/>
          <w:b/>
          <w:bCs/>
          <w:color w:val="000000" w:themeColor="text1"/>
          <w:sz w:val="25"/>
          <w:szCs w:val="25"/>
          <w:vertAlign w:val="subscript"/>
        </w:rPr>
        <w:t>2</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Атом бериллия отличается от атомов остальных элементов тем, что у него на уровне, соседнем с наружным, находится лишь 2 электрона, тогда как у других по 8 электронов. С увеличением числа электронных уровней в атоме от </w:t>
      </w:r>
      <w:r w:rsidRPr="003E6225">
        <w:rPr>
          <w:rFonts w:ascii="Times New Roman" w:eastAsia="Times New Roman" w:hAnsi="Times New Roman" w:cs="Times New Roman"/>
          <w:color w:val="000000" w:themeColor="text1"/>
          <w:sz w:val="30"/>
          <w:szCs w:val="30"/>
          <w:lang w:val="en-US" w:eastAsia="ru-RU"/>
        </w:rPr>
        <w:t>Be</w:t>
      </w:r>
      <w:r w:rsidRPr="003E6225">
        <w:rPr>
          <w:rFonts w:ascii="Times New Roman" w:eastAsia="Times New Roman" w:hAnsi="Times New Roman" w:cs="Times New Roman"/>
          <w:color w:val="000000" w:themeColor="text1"/>
          <w:sz w:val="30"/>
          <w:szCs w:val="30"/>
          <w:lang w:eastAsia="ru-RU"/>
        </w:rPr>
        <w:t xml:space="preserve"> к </w:t>
      </w:r>
      <w:r w:rsidRPr="003E6225">
        <w:rPr>
          <w:rFonts w:ascii="Times New Roman" w:eastAsia="Times New Roman" w:hAnsi="Times New Roman" w:cs="Times New Roman"/>
          <w:color w:val="000000" w:themeColor="text1"/>
          <w:sz w:val="30"/>
          <w:szCs w:val="30"/>
          <w:lang w:val="en-US" w:eastAsia="ru-RU"/>
        </w:rPr>
        <w:t>Ba</w:t>
      </w:r>
      <w:r w:rsidRPr="003E6225">
        <w:rPr>
          <w:rFonts w:ascii="Times New Roman" w:eastAsia="Times New Roman" w:hAnsi="Times New Roman" w:cs="Times New Roman"/>
          <w:color w:val="000000" w:themeColor="text1"/>
          <w:sz w:val="30"/>
          <w:szCs w:val="30"/>
          <w:lang w:eastAsia="ru-RU"/>
        </w:rPr>
        <w:t xml:space="preserve"> увеличивается радиус атома и уменьшается ионизационный потенциал. </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Химические свойства</w:t>
      </w:r>
      <w:r w:rsidRPr="003E6225">
        <w:rPr>
          <w:rFonts w:ascii="Times New Roman" w:eastAsia="Times New Roman" w:hAnsi="Times New Roman" w:cs="Times New Roman"/>
          <w:color w:val="000000" w:themeColor="text1"/>
          <w:sz w:val="30"/>
          <w:szCs w:val="30"/>
          <w:lang w:eastAsia="ru-RU"/>
        </w:rPr>
        <w:t xml:space="preserve">. Атомы данных элементов, теряя при химических реакциях по два электрона, проявляют восстановительные свойства. Эти свойства нарастают от бериллия к радию (увеличение радиусов атомов и соответственно уменьшение ионизационных </w:t>
      </w:r>
      <w:r w:rsidRPr="003E6225">
        <w:rPr>
          <w:rFonts w:ascii="Times New Roman" w:eastAsia="Times New Roman" w:hAnsi="Times New Roman" w:cs="Times New Roman"/>
          <w:color w:val="000000" w:themeColor="text1"/>
          <w:sz w:val="30"/>
          <w:szCs w:val="30"/>
          <w:lang w:eastAsia="ru-RU"/>
        </w:rPr>
        <w:lastRenderedPageBreak/>
        <w:t>потенциалов). По сравнению со щелочными металлами их восстановительная активность несколько слабее.</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кислороду</w:t>
      </w:r>
      <w:r w:rsidRPr="003E6225">
        <w:rPr>
          <w:rFonts w:ascii="Times New Roman" w:eastAsia="Times New Roman" w:hAnsi="Times New Roman" w:cs="Times New Roman"/>
          <w:color w:val="000000" w:themeColor="text1"/>
          <w:sz w:val="30"/>
          <w:szCs w:val="30"/>
          <w:lang w:eastAsia="ru-RU"/>
        </w:rPr>
        <w:t>. В обычных условиях кислород окисляет только поверхность компактных бериллия и магния, так как возникающая при этом пленка оксида предохраняет металл от дальнейшего окисления. Эти металлы можно хранить в обычных условиях. Кальций взаимодействует с кислородом более энергично, поэтому его хранят в таре без доступа воздуха. Стронций, барий и радий особенно энергично реагируют с кислородом. Как и щелочные металлы, их хранят под слоем керосина, парафинового масла или в запаянных сосудах. При высоких температурах все эти металлы сгорают в кислороде (воздухе), образуя оксиды:</w:t>
      </w:r>
    </w:p>
    <w:p w:rsidR="00066A80" w:rsidRPr="003E6225" w:rsidRDefault="00066A80" w:rsidP="00066A80">
      <w:pPr>
        <w:tabs>
          <w:tab w:val="center" w:pos="142"/>
        </w:tabs>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2Ме+О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=2МеО</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этом выделяется значительное количество тепла (от 558,1 до 636 кдЖ/моль). При горении магния, помимо тепла, излучается много света, богатого ультрафиолетовыми лучами, что используют в «магниевых вспышках» при фотографировании. Порошкообразный магний в смеси с твердыми окислителями применяется в твердом ракетном топливе.</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азоту</w:t>
      </w:r>
      <w:r w:rsidRPr="003E6225">
        <w:rPr>
          <w:rFonts w:ascii="Times New Roman" w:eastAsia="Times New Roman" w:hAnsi="Times New Roman" w:cs="Times New Roman"/>
          <w:color w:val="000000" w:themeColor="text1"/>
          <w:sz w:val="30"/>
          <w:szCs w:val="30"/>
          <w:lang w:eastAsia="ru-RU"/>
        </w:rPr>
        <w:t>. Металлы этой группы при повышенных температурах окисляются азотом с образованием нитридов:</w:t>
      </w:r>
    </w:p>
    <w:p w:rsidR="00066A80" w:rsidRPr="003E6225" w:rsidRDefault="00066A80" w:rsidP="00066A80">
      <w:pPr>
        <w:tabs>
          <w:tab w:val="center"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 xml:space="preserve">3Ме+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=Ме</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Эта реакция может быть использована для удаления их сплавов (сталей) растворенного азота, а так же для связывания азота при получении из воздуха благородных газов.</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другим окислителям</w:t>
      </w:r>
      <w:r w:rsidRPr="003E6225">
        <w:rPr>
          <w:rFonts w:ascii="Times New Roman" w:eastAsia="Times New Roman" w:hAnsi="Times New Roman" w:cs="Times New Roman"/>
          <w:color w:val="000000" w:themeColor="text1"/>
          <w:sz w:val="30"/>
          <w:szCs w:val="30"/>
          <w:lang w:eastAsia="ru-RU"/>
        </w:rPr>
        <w:t>. Щелочно-земельные металлы могут быть при нагревании окислены галогенами, серой, фосфором и др., но практического значения эти реакции не имеют. При окислении водородом кальция, стронция и бария при высокой температуре</w:t>
      </w:r>
    </w:p>
    <w:p w:rsidR="00066A80" w:rsidRPr="003E6225" w:rsidRDefault="00066A80" w:rsidP="00066A80">
      <w:pPr>
        <w:tabs>
          <w:tab w:val="center"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val="en-US" w:eastAsia="ru-RU"/>
        </w:rPr>
        <w:t>Ca</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CaH</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образуются гидриды металлов. Гидриды бериллия и магния получаются косвенными методами.</w:t>
      </w:r>
    </w:p>
    <w:p w:rsidR="00066A80" w:rsidRPr="003E6225" w:rsidRDefault="00066A80" w:rsidP="00066A80">
      <w:pPr>
        <w:tabs>
          <w:tab w:val="center"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воде</w:t>
      </w:r>
      <w:r w:rsidRPr="003E6225">
        <w:rPr>
          <w:rFonts w:ascii="Times New Roman" w:eastAsia="Times New Roman" w:hAnsi="Times New Roman" w:cs="Times New Roman"/>
          <w:color w:val="000000" w:themeColor="text1"/>
          <w:sz w:val="30"/>
          <w:szCs w:val="30"/>
          <w:lang w:eastAsia="ru-RU"/>
        </w:rPr>
        <w:t>. Взаимодействие металлов с водой</w:t>
      </w:r>
    </w:p>
    <w:p w:rsidR="00066A80" w:rsidRPr="003E6225" w:rsidRDefault="00066A80" w:rsidP="00066A80">
      <w:pPr>
        <w:tabs>
          <w:tab w:val="left"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Me</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tabs>
          <w:tab w:val="left"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Бериллий с водой практически не реагирует, магний взаимодействует очень медленно (лучше с горячей водой), кальций, стронций и барий вступают в реакцию бурно. Реакцию взаимодействия кальция с водой используют иногда в лабораторной практике для быстрого получения водорода.</w:t>
      </w:r>
    </w:p>
    <w:p w:rsidR="00066A80" w:rsidRPr="003E6225" w:rsidRDefault="00066A80" w:rsidP="00066A80">
      <w:pPr>
        <w:tabs>
          <w:tab w:val="left"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кислотам</w:t>
      </w:r>
      <w:r w:rsidRPr="003E6225">
        <w:rPr>
          <w:rFonts w:ascii="Times New Roman" w:eastAsia="Times New Roman" w:hAnsi="Times New Roman" w:cs="Times New Roman"/>
          <w:color w:val="000000" w:themeColor="text1"/>
          <w:sz w:val="30"/>
          <w:szCs w:val="30"/>
          <w:lang w:eastAsia="ru-RU"/>
        </w:rPr>
        <w:t xml:space="preserve">. Обладая значительным отрицательным электродным потенциалом, все эти металлы растворяются в </w:t>
      </w:r>
      <w:r w:rsidRPr="003E6225">
        <w:rPr>
          <w:rFonts w:ascii="Times New Roman" w:eastAsia="Times New Roman" w:hAnsi="Times New Roman" w:cs="Times New Roman"/>
          <w:color w:val="000000" w:themeColor="text1"/>
          <w:sz w:val="30"/>
          <w:szCs w:val="30"/>
          <w:lang w:eastAsia="ru-RU"/>
        </w:rPr>
        <w:lastRenderedPageBreak/>
        <w:t>разбавленных кислотах с выделением водорода (кроме азотной кислоты), например:</w:t>
      </w:r>
    </w:p>
    <w:p w:rsidR="00066A80" w:rsidRPr="003E6225" w:rsidRDefault="00066A80" w:rsidP="00066A80">
      <w:pPr>
        <w:tabs>
          <w:tab w:val="left"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val="en-US" w:eastAsia="ru-RU"/>
        </w:rPr>
        <w:t>Mg</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 xml:space="preserve">4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MgSO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tabs>
          <w:tab w:val="left" w:pos="142"/>
        </w:tabs>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В разбавленной (10-15%-ной) азотной кислоте щелочноземельные металлы восстанавливают последнюю до</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аммоний</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eastAsia="ru-RU"/>
        </w:rPr>
        <w:t>иона</w:t>
      </w:r>
      <w:r w:rsidRPr="003E6225">
        <w:rPr>
          <w:rFonts w:ascii="Times New Roman" w:eastAsia="Times New Roman" w:hAnsi="Times New Roman" w:cs="Times New Roman"/>
          <w:color w:val="000000" w:themeColor="text1"/>
          <w:sz w:val="30"/>
          <w:szCs w:val="30"/>
          <w:lang w:val="en-US" w:eastAsia="ru-RU"/>
        </w:rPr>
        <w:t xml:space="preserve"> NH</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vertAlign w:val="superscript"/>
          <w:lang w:val="en-US" w:eastAsia="ru-RU"/>
        </w:rPr>
        <w:t>+</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tabs>
          <w:tab w:val="left" w:pos="142"/>
        </w:tabs>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4Me+ 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+9HNO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+ 4Me(NO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tabs>
          <w:tab w:val="left"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(если концентрация </w:t>
      </w:r>
      <w:r w:rsidRPr="003E6225">
        <w:rPr>
          <w:rFonts w:ascii="Times New Roman" w:eastAsia="Times New Roman" w:hAnsi="Times New Roman" w:cs="Times New Roman"/>
          <w:color w:val="000000" w:themeColor="text1"/>
          <w:sz w:val="30"/>
          <w:szCs w:val="30"/>
          <w:lang w:val="en-US" w:eastAsia="ru-RU"/>
        </w:rPr>
        <w:t>HNO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достигает 20-30%, то магний восстанавливает ее до смеси газов: </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которой 10 об. % занимает водород). Бериллий растворяется в азотной кислоте только при нагревании.</w:t>
      </w:r>
    </w:p>
    <w:p w:rsidR="00066A80" w:rsidRPr="003E6225" w:rsidRDefault="00066A80" w:rsidP="00066A80">
      <w:pPr>
        <w:tabs>
          <w:tab w:val="left" w:pos="142"/>
        </w:tabs>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растворам щелочей</w:t>
      </w:r>
      <w:r w:rsidRPr="003E6225">
        <w:rPr>
          <w:rFonts w:ascii="Times New Roman" w:eastAsia="Times New Roman" w:hAnsi="Times New Roman" w:cs="Times New Roman"/>
          <w:color w:val="000000" w:themeColor="text1"/>
          <w:sz w:val="30"/>
          <w:szCs w:val="30"/>
          <w:lang w:eastAsia="ru-RU"/>
        </w:rPr>
        <w:t>. Только бериллий, гидроксид которого обладает амфотерными свойствами, растворяется в щелочах с образование гидроксобериллата:</w:t>
      </w:r>
    </w:p>
    <w:p w:rsidR="00066A80" w:rsidRPr="003E6225" w:rsidRDefault="00066A80" w:rsidP="00066A80">
      <w:pPr>
        <w:tabs>
          <w:tab w:val="left" w:pos="142"/>
        </w:tabs>
        <w:spacing w:after="0" w:line="240" w:lineRule="auto"/>
        <w:ind w:firstLine="709"/>
        <w:jc w:val="center"/>
        <w:rPr>
          <w:rFonts w:ascii="Times New Roman" w:eastAsia="Times New Roman" w:hAnsi="Times New Roman" w:cs="Times New Roman"/>
          <w:i/>
          <w:color w:val="000000" w:themeColor="text1"/>
          <w:sz w:val="30"/>
          <w:szCs w:val="30"/>
          <w:vertAlign w:val="subscript"/>
          <w:lang w:val="en-US" w:eastAsia="ru-RU"/>
        </w:rPr>
      </w:pPr>
      <w:r w:rsidRPr="003E6225">
        <w:rPr>
          <w:rFonts w:ascii="Times New Roman" w:eastAsia="Times New Roman" w:hAnsi="Times New Roman" w:cs="Times New Roman"/>
          <w:i/>
          <w:color w:val="000000" w:themeColor="text1"/>
          <w:sz w:val="30"/>
          <w:szCs w:val="30"/>
          <w:lang w:val="en-US" w:eastAsia="ru-RU"/>
        </w:rPr>
        <w:t>Be+2HOH+2KOH=K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[Be(OH)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Отношение к оксидам и солям</w:t>
      </w:r>
      <w:r w:rsidRPr="003E6225">
        <w:rPr>
          <w:rFonts w:ascii="Times New Roman" w:eastAsia="Times New Roman" w:hAnsi="Times New Roman" w:cs="Times New Roman"/>
          <w:b/>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Магний, кальций и барий применяют в качестве восстановителей при получении элементарных металлов из оксидов по металлотермическому методу. Сульфаты при прокаливании с порошкообразными металлами восстанавливаются в сульфиды:</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Ca</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CaSO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CaO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CaS</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Соединения щелочноземельных металлов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соединениях щелочноземельным металлам свойственно окислительное число 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Гидриды. Гидриды кальция, стронция и бария являются ионными соединениями и в чистом виде представляют собой бесцветные кристаллы (гидрид магния – полярное соединение). Восстановительная активность гидридов возрастает от ВеН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к ВаН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практике чаще всего используется гидрид кальция СаН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порошковой металлургии и как осушающее средство для обезвоживания трансформаторных масел.</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Оксиды и гидроксиды. Оксиды этих элементов – твердые белые вещества, отличающиеся высокой температурой плавления и большой термической стойкостью:</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585A5A" w:rsidRDefault="00066A80" w:rsidP="00066A80">
      <w:pPr>
        <w:spacing w:after="0" w:line="240" w:lineRule="auto"/>
        <w:ind w:firstLine="709"/>
        <w:jc w:val="both"/>
        <w:rPr>
          <w:rFonts w:ascii="Times New Roman" w:eastAsia="Times New Roman" w:hAnsi="Times New Roman" w:cs="Times New Roman"/>
          <w:b/>
          <w:color w:val="000000" w:themeColor="text1"/>
          <w:sz w:val="25"/>
          <w:szCs w:val="25"/>
          <w:lang w:eastAsia="ru-RU"/>
        </w:rPr>
      </w:pPr>
      <w:r w:rsidRPr="00585A5A">
        <w:rPr>
          <w:rFonts w:ascii="Times New Roman" w:eastAsia="Times New Roman" w:hAnsi="Times New Roman" w:cs="Times New Roman"/>
          <w:b/>
          <w:color w:val="000000" w:themeColor="text1"/>
          <w:sz w:val="25"/>
          <w:szCs w:val="25"/>
          <w:lang w:eastAsia="ru-RU"/>
        </w:rPr>
        <w:t>Таблица 17.2 – Температуры плавления и теплоты образования оксидов</w:t>
      </w:r>
    </w:p>
    <w:tbl>
      <w:tblPr>
        <w:tblStyle w:val="a3"/>
        <w:tblW w:w="0" w:type="auto"/>
        <w:tblLook w:val="04A0" w:firstRow="1" w:lastRow="0" w:firstColumn="1" w:lastColumn="0" w:noHBand="0" w:noVBand="1"/>
      </w:tblPr>
      <w:tblGrid>
        <w:gridCol w:w="1915"/>
        <w:gridCol w:w="1241"/>
        <w:gridCol w:w="1240"/>
        <w:gridCol w:w="1241"/>
        <w:gridCol w:w="1241"/>
        <w:gridCol w:w="1241"/>
        <w:gridCol w:w="1226"/>
      </w:tblGrid>
      <w:tr w:rsidR="00066A80" w:rsidRPr="003E6225" w:rsidTr="00202DB9">
        <w:tc>
          <w:tcPr>
            <w:tcW w:w="1326"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Формула оксида </w:t>
            </w:r>
          </w:p>
        </w:tc>
        <w:tc>
          <w:tcPr>
            <w:tcW w:w="1326" w:type="dxa"/>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Ве</w:t>
            </w:r>
            <w:r w:rsidRPr="003E6225">
              <w:rPr>
                <w:rFonts w:ascii="Times New Roman" w:eastAsia="Times New Roman" w:hAnsi="Times New Roman" w:cs="Times New Roman"/>
                <w:color w:val="000000" w:themeColor="text1"/>
                <w:sz w:val="30"/>
                <w:szCs w:val="30"/>
                <w:lang w:val="en-US" w:eastAsia="ru-RU"/>
              </w:rPr>
              <w:t>O</w:t>
            </w:r>
          </w:p>
        </w:tc>
        <w:tc>
          <w:tcPr>
            <w:tcW w:w="1326" w:type="dxa"/>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MgO</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CaO</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SrO</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BaO</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RaO</w:t>
            </w:r>
          </w:p>
        </w:tc>
      </w:tr>
      <w:tr w:rsidR="00066A80" w:rsidRPr="003E6225" w:rsidTr="00202DB9">
        <w:tc>
          <w:tcPr>
            <w:tcW w:w="1326"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Температура плавления,</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w:t>
            </w:r>
          </w:p>
        </w:tc>
        <w:tc>
          <w:tcPr>
            <w:tcW w:w="1326"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2530</w:t>
            </w:r>
          </w:p>
        </w:tc>
        <w:tc>
          <w:tcPr>
            <w:tcW w:w="1326"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2800</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2576</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2430</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1923</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2250</w:t>
            </w:r>
          </w:p>
        </w:tc>
      </w:tr>
      <w:tr w:rsidR="00066A80" w:rsidRPr="003E6225" w:rsidTr="00202DB9">
        <w:tc>
          <w:tcPr>
            <w:tcW w:w="1326"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Теплота образования, кдж/г-экв</w:t>
            </w:r>
          </w:p>
        </w:tc>
        <w:tc>
          <w:tcPr>
            <w:tcW w:w="1326"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287,4</w:t>
            </w:r>
          </w:p>
        </w:tc>
        <w:tc>
          <w:tcPr>
            <w:tcW w:w="1326"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305,1</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318,0</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295,4</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279,1</w:t>
            </w:r>
          </w:p>
        </w:tc>
        <w:tc>
          <w:tcPr>
            <w:tcW w:w="1327"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544</w:t>
            </w:r>
          </w:p>
        </w:tc>
      </w:tr>
    </w:tbl>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оксиде бериллия в отличие от других оксидов связи ковалентные, и потому даже в парах при 4000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 xml:space="preserve"> К это соединение полимеризуется в ди-, три- и тетрамерные молекулы: (ВеО)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(ВеО)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(ВеО)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Самые дешевые оксиды – окись магния (жженая магнезия), окись кальция (негашеная известь, или «кипелка») – используют в качестве огнеупорных материалов для изготовления тугоплавкой керамики и тиглей.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технике оксиды обычно получают термическим разложением карбонатов. Например обжигом известняка при 840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 xml:space="preserve"> С получают негашеную известь: </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CaCO</w:t>
      </w:r>
      <w:r w:rsidRPr="003E6225">
        <w:rPr>
          <w:rFonts w:ascii="Times New Roman" w:eastAsia="Times New Roman" w:hAnsi="Times New Roman" w:cs="Times New Roman"/>
          <w:i/>
          <w:color w:val="000000" w:themeColor="text1"/>
          <w:sz w:val="30"/>
          <w:szCs w:val="30"/>
          <w:vertAlign w:val="subscript"/>
          <w:lang w:eastAsia="ru-RU"/>
        </w:rPr>
        <w:t xml:space="preserve">3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CaO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Так как состояние равновесия в данной гетерогенной системе определяется только концентрацией СО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то для смещения равновесия в сторону прямой реакции в известково-обжигальных печах устанавливают вентиляторы для вывода газа.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Химический характер оксидов изменяется в группе закономерно: ВеО – амфотерный, а все остальные – основные. ВеО с водой не взаимодействует, оксид магния частично вступает в</w:t>
      </w:r>
      <w:r w:rsidRPr="003E6225">
        <w:rPr>
          <w:rFonts w:ascii="Times New Roman" w:eastAsia="Times New Roman" w:hAnsi="Times New Roman" w:cs="Times New Roman"/>
          <w:color w:val="000000" w:themeColor="text1"/>
          <w:sz w:val="30"/>
          <w:szCs w:val="30"/>
          <w:lang w:eastAsia="ru-RU"/>
        </w:rPr>
        <w:tab/>
        <w:t xml:space="preserve"> реакцию (лучше при 100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а оксиды остальных металлов жадно соединяются с водой с выделением большого количества тепла. Например, гашение извести протекает так:</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CaO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Ca</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63,6 кДж</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Получающаяся при этом гашеная известь («пушонка») является важным строительным материалом.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Так как </w:t>
      </w:r>
      <w:r w:rsidRPr="003E6225">
        <w:rPr>
          <w:rFonts w:ascii="Times New Roman" w:eastAsia="Times New Roman" w:hAnsi="Times New Roman" w:cs="Times New Roman"/>
          <w:color w:val="000000" w:themeColor="text1"/>
          <w:sz w:val="30"/>
          <w:szCs w:val="30"/>
          <w:lang w:val="en-US" w:eastAsia="ru-RU"/>
        </w:rPr>
        <w:t>Be</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OH</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Mg</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OH</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практически не растворимы в воде, то их получают обменными реакциями между растворами солей и едких щелочей:</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MgSO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Mg</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Эти гидроксиды – белые, студенистые осадки, которые можно высушить при нагревании до 100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но при более высокой температуре они начинают разлагаться с образованием оксидов.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 химическому характеру гидроксиды аналогичны оксидам. Гидроксиды бериллия амфотерен – растворяется как в растворах кислот, так и щелочей. При действии последних образуются гидроксобериллаты следующего состава: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Be</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KOH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K</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Be</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Или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lastRenderedPageBreak/>
        <w:t>Be(OH)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+ 2KOH = K[Be(OH)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Гидроксиды магния растворяется только в кислотах. Гидроксиды остальных металлов – сильные щелочи, растворимость в воде и «сила» которых возрастают от Са(ОН)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к Ва(ОН)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Насыщенные водные растворы Са(ОН)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к Ва(ОН)</w:t>
      </w:r>
      <w:r w:rsidRPr="003E6225">
        <w:rPr>
          <w:rFonts w:ascii="Times New Roman" w:eastAsia="Times New Roman" w:hAnsi="Times New Roman" w:cs="Times New Roman"/>
          <w:color w:val="000000" w:themeColor="text1"/>
          <w:sz w:val="30"/>
          <w:szCs w:val="30"/>
          <w:vertAlign w:val="subscript"/>
          <w:lang w:eastAsia="ru-RU"/>
        </w:rPr>
        <w:t xml:space="preserve">2 </w:t>
      </w:r>
      <w:r w:rsidRPr="003E6225">
        <w:rPr>
          <w:rFonts w:ascii="Times New Roman" w:eastAsia="Times New Roman" w:hAnsi="Times New Roman" w:cs="Times New Roman"/>
          <w:color w:val="000000" w:themeColor="text1"/>
          <w:sz w:val="30"/>
          <w:szCs w:val="30"/>
          <w:lang w:eastAsia="ru-RU"/>
        </w:rPr>
        <w:t>называют соответственно известковой и баритовой водой.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Соли бериллия и щелочноземельных металлов. Летучие соли кальция, стронция и бария окрашивают пламя в характерные цвета (соответственно кирпично-красный, карминовый, желтовато-зеленый), чем пользуются в пиротехнике. Пары летучих соединений бериллия (пыль металлического бериллия) оказывают токсическое действие на человека. Растворы солей бериллия и бария ядовиты.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Галиды – соли галоводородных кислот – бесцветные, кристаллические вещества, растворимые в воде (кроме </w:t>
      </w:r>
      <w:r w:rsidRPr="003E6225">
        <w:rPr>
          <w:rFonts w:ascii="Times New Roman" w:eastAsia="Times New Roman" w:hAnsi="Times New Roman" w:cs="Times New Roman"/>
          <w:color w:val="000000" w:themeColor="text1"/>
          <w:sz w:val="30"/>
          <w:szCs w:val="30"/>
          <w:lang w:val="en-US" w:eastAsia="ru-RU"/>
        </w:rPr>
        <w:t>MgF</w:t>
      </w:r>
      <w:r w:rsidRPr="003E6225">
        <w:rPr>
          <w:rFonts w:ascii="Times New Roman" w:eastAsia="Times New Roman" w:hAnsi="Times New Roman" w:cs="Times New Roman"/>
          <w:color w:val="000000" w:themeColor="text1"/>
          <w:sz w:val="30"/>
          <w:szCs w:val="30"/>
          <w:vertAlign w:val="subscript"/>
          <w:lang w:eastAsia="ru-RU"/>
        </w:rPr>
        <w:t xml:space="preserve">2 </w:t>
      </w:r>
      <w:r w:rsidRPr="003E6225">
        <w:rPr>
          <w:rFonts w:ascii="Times New Roman" w:eastAsia="Times New Roman" w:hAnsi="Times New Roman" w:cs="Times New Roman"/>
          <w:color w:val="000000" w:themeColor="text1"/>
          <w:sz w:val="30"/>
          <w:szCs w:val="30"/>
          <w:lang w:eastAsia="ru-RU"/>
        </w:rPr>
        <w:t xml:space="preserve">и </w:t>
      </w:r>
      <w:r w:rsidRPr="003E6225">
        <w:rPr>
          <w:rFonts w:ascii="Times New Roman" w:eastAsia="Times New Roman" w:hAnsi="Times New Roman" w:cs="Times New Roman"/>
          <w:color w:val="000000" w:themeColor="text1"/>
          <w:sz w:val="30"/>
          <w:szCs w:val="30"/>
          <w:lang w:val="en-US" w:eastAsia="ru-RU"/>
        </w:rPr>
        <w:t>CaF</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)ю Наибольшее значение в технике в технике имеют фториды и хлориды магния и кальция. Фториды применяют при холодной прокатке металлов. Плавиковый шпат Са</w:t>
      </w:r>
      <w:r w:rsidRPr="003E6225">
        <w:rPr>
          <w:rFonts w:ascii="Times New Roman" w:eastAsia="Times New Roman" w:hAnsi="Times New Roman" w:cs="Times New Roman"/>
          <w:color w:val="000000" w:themeColor="text1"/>
          <w:sz w:val="30"/>
          <w:szCs w:val="30"/>
          <w:lang w:val="en-US" w:eastAsia="ru-RU"/>
        </w:rPr>
        <w:t>F</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кроме того, используют в стекольной промышленности.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Карбиды общей формулы МеС</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получаются из кальция и его аналогов, или из их оксидов при прокаливании с углем (коксом) в электрических печах. Наибольшее техническое значение имеет карбид кальция СаС</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получаемый в электропечах по реакции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CaO</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CaC</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Чистый карбид кальция – бесцветное, тугоплавкое вещество (т. пл. 2300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Технический карбид кальция содержит до 65-80% СаС</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обычно поступает в продажу в виде кусков серого цвета.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Карбид кальция бурно реагирует с водой с выделением тепла</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СаС</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+ 2НОН = Са(ОН)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+С</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eastAsia="ru-RU"/>
        </w:rPr>
        <w:t>582,4 кДж</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 образованием ацетилена (около 245-280 л/кг технического СаС</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).Сжиганием ацетилена в кислороде достигают высокой температуры (до 3150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с помощью которой производят сварку и резку металлов.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Сульфаты всех металлов, кроме бериллия, встречаются в природе.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Нагреванием двуводного сульфата кальция </w:t>
      </w:r>
      <w:r w:rsidRPr="003E6225">
        <w:rPr>
          <w:rFonts w:ascii="Times New Roman" w:eastAsia="Times New Roman" w:hAnsi="Times New Roman" w:cs="Times New Roman"/>
          <w:color w:val="000000" w:themeColor="text1"/>
          <w:sz w:val="30"/>
          <w:szCs w:val="30"/>
          <w:lang w:val="en-US" w:eastAsia="ru-RU"/>
        </w:rPr>
        <w:t>CaSO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называемого гипсом, до 140-190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получают полуводный, или строительный, гипс (алебастр):</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CaSO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CaSO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Этот процесс обратим и при замешивании полуводного гипса с водой происходит затвердевание «гипсового» теста, сопровождающееся увеличением объема, благодаря чему гипсовый слепок передает все детали, изготовления сухой штукатурки, панелей, поит и пр.</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Карбонаты щелочноземельных металлов – белые, кристаллические вещества, очень  плохо растворимы в воде. Они растворяются в кислотах с выделением двуокиси углерода: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val="en-US" w:eastAsia="ru-RU"/>
        </w:rPr>
        <w:t>MeCO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+ 2</w:t>
      </w:r>
      <w:r w:rsidRPr="003E6225">
        <w:rPr>
          <w:rFonts w:ascii="Times New Roman" w:eastAsia="Times New Roman" w:hAnsi="Times New Roman" w:cs="Times New Roman"/>
          <w:i/>
          <w:color w:val="000000" w:themeColor="text1"/>
          <w:sz w:val="30"/>
          <w:szCs w:val="30"/>
          <w:lang w:val="en-US" w:eastAsia="ru-RU"/>
        </w:rPr>
        <w:t>HCl</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MeCl</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Карбонаты растворяются в воде, содержащей двуокись углерода, так как превращаются в растворимые гидрокарбонаты, например:</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bscript"/>
          <w:lang w:val="en-US" w:eastAsia="ru-RU"/>
        </w:rPr>
      </w:pPr>
      <w:r w:rsidRPr="003E6225">
        <w:rPr>
          <w:rFonts w:ascii="Times New Roman" w:eastAsia="Times New Roman" w:hAnsi="Times New Roman" w:cs="Times New Roman"/>
          <w:i/>
          <w:color w:val="000000" w:themeColor="text1"/>
          <w:sz w:val="30"/>
          <w:szCs w:val="30"/>
          <w:lang w:val="en-US" w:eastAsia="ru-RU"/>
        </w:rPr>
        <w:t>CaCO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+HOH+CO</w:t>
      </w:r>
      <w:r w:rsidRPr="003E6225">
        <w:rPr>
          <w:rFonts w:ascii="Times New Roman" w:eastAsia="Times New Roman" w:hAnsi="Times New Roman" w:cs="Times New Roman"/>
          <w:i/>
          <w:color w:val="000000" w:themeColor="text1"/>
          <w:sz w:val="30"/>
          <w:szCs w:val="30"/>
          <w:vertAlign w:val="subscript"/>
          <w:lang w:val="en-US" w:eastAsia="ru-RU"/>
        </w:rPr>
        <w:t xml:space="preserve">2 </w:t>
      </w:r>
      <w:r w:rsidRPr="003E6225">
        <w:rPr>
          <w:rFonts w:ascii="Times New Roman" w:eastAsia="Times New Roman" w:hAnsi="Times New Roman" w:cs="Times New Roman"/>
          <w:i/>
          <w:color w:val="000000" w:themeColor="text1"/>
          <w:sz w:val="30"/>
          <w:szCs w:val="30"/>
          <w:lang w:val="en-US" w:eastAsia="ru-RU"/>
        </w:rPr>
        <w:t>= Ca(HCO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природных условиях эта реакция ведет к разрушению горных карбонатных пород; образующиеся гидрокарбонаиы обусловливают временную жесткость воды.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настоящее время известно большое количество соединений радия. Свойства солей радия подобно свойствам солей бария. Например, сульфат радия еще менее растворим в воде, чем сульфат бария. В связи с высокой радиоактивностью солей радия и их большой стоимостью они широкого практического применения не находят.</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Из других малорастворимых солей щелочноземельных металлов следует отметить фосфаты и силикаты.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Жесткость воды</w:t>
      </w:r>
      <w:r w:rsidRPr="003E6225">
        <w:rPr>
          <w:rFonts w:ascii="Times New Roman" w:eastAsia="Times New Roman" w:hAnsi="Times New Roman" w:cs="Times New Roman"/>
          <w:color w:val="000000" w:themeColor="text1"/>
          <w:sz w:val="30"/>
          <w:szCs w:val="30"/>
          <w:lang w:eastAsia="ru-RU"/>
        </w:rPr>
        <w:t>. Наличие в воде солей магния и кальция сильных кислот (например, серной) сообщает ей постоянную жесткость. Карбонатная, или временная, жесткость обуславливается наличием в воде гидрокарбонатов тех же металлов.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Общая жесткость воды (Ж) слагается из постоянной и карбонатной жесткости и количественно выражается суммарным числом миллиграмм-эквивалентов ионов Са</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Mg</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в 1 л воды, т. 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center"/>
        <w:rPr>
          <w:rFonts w:ascii="Times New Roman" w:eastAsiaTheme="minorEastAsia"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Ж</w:t>
      </w:r>
      <w:r w:rsidRPr="003E6225">
        <w:rPr>
          <w:rFonts w:ascii="Times New Roman" w:eastAsia="Times New Roman" w:hAnsi="Times New Roman" w:cs="Times New Roman"/>
          <w:i/>
          <w:color w:val="000000" w:themeColor="text1"/>
          <w:sz w:val="30"/>
          <w:szCs w:val="30"/>
          <w:vertAlign w:val="subscript"/>
          <w:lang w:eastAsia="ru-RU"/>
        </w:rPr>
        <w:t>мг-экв</w:t>
      </w:r>
      <w:r w:rsidRPr="003E6225">
        <w:rPr>
          <w:rFonts w:ascii="Times New Roman" w:eastAsia="Times New Roman" w:hAnsi="Times New Roman" w:cs="Times New Roman"/>
          <w:i/>
          <w:color w:val="000000" w:themeColor="text1"/>
          <w:sz w:val="30"/>
          <w:szCs w:val="30"/>
          <w:lang w:eastAsia="ru-RU"/>
        </w:rPr>
        <w:t>=</w:t>
      </w:r>
      <m:oMath>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val="en-US"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val="en-US" w:eastAsia="ru-RU"/>
                      </w:rPr>
                      <m:t>Ca</m:t>
                    </m:r>
                  </m:e>
                  <m:sup>
                    <m:r>
                      <w:rPr>
                        <w:rFonts w:ascii="Cambria Math" w:eastAsia="Times New Roman" w:hAnsi="Cambria Math" w:cs="Times New Roman"/>
                        <w:color w:val="000000" w:themeColor="text1"/>
                        <w:sz w:val="30"/>
                        <w:szCs w:val="30"/>
                        <w:lang w:eastAsia="ru-RU"/>
                      </w:rPr>
                      <m:t>2+</m:t>
                    </m:r>
                  </m:sup>
                </m:sSup>
                <m:ctrlPr>
                  <w:rPr>
                    <w:rFonts w:ascii="Cambria Math" w:eastAsia="Times New Roman" w:hAnsi="Cambria Math" w:cs="Times New Roman"/>
                    <w:i/>
                    <w:color w:val="000000" w:themeColor="text1"/>
                    <w:sz w:val="30"/>
                    <w:szCs w:val="30"/>
                    <w:lang w:eastAsia="ru-RU"/>
                  </w:rPr>
                </m:ctrlPr>
              </m:e>
            </m:d>
          </m:num>
          <m:den>
            <m:r>
              <w:rPr>
                <w:rFonts w:ascii="Cambria Math" w:eastAsia="Times New Roman" w:hAnsi="Cambria Math" w:cs="Times New Roman"/>
                <w:color w:val="000000" w:themeColor="text1"/>
                <w:sz w:val="30"/>
                <w:szCs w:val="30"/>
                <w:lang w:eastAsia="ru-RU"/>
              </w:rPr>
              <m:t>20,04</m:t>
            </m:r>
          </m:den>
        </m:f>
        <m:r>
          <w:rPr>
            <w:rFonts w:ascii="Cambria Math" w:eastAsia="Times New Roman" w:hAnsi="Cambria Math" w:cs="Times New Roman"/>
            <w:color w:val="000000" w:themeColor="text1"/>
            <w:sz w:val="30"/>
            <w:szCs w:val="30"/>
            <w:lang w:eastAsia="ru-RU"/>
          </w:rPr>
          <m:t>+</m:t>
        </m:r>
        <m:f>
          <m:fPr>
            <m:ctrlPr>
              <w:rPr>
                <w:rFonts w:ascii="Cambria Math" w:eastAsia="Times New Roman" w:hAnsi="Cambria Math" w:cs="Times New Roman"/>
                <w:i/>
                <w:color w:val="000000" w:themeColor="text1"/>
                <w:sz w:val="30"/>
                <w:szCs w:val="30"/>
                <w:lang w:eastAsia="ru-RU"/>
              </w:rPr>
            </m:ctrlPr>
          </m:fPr>
          <m:num>
            <m:d>
              <m:dPr>
                <m:begChr m:val="["/>
                <m:endChr m:val="]"/>
                <m:ctrlPr>
                  <w:rPr>
                    <w:rFonts w:ascii="Cambria Math" w:eastAsia="Times New Roman" w:hAnsi="Cambria Math" w:cs="Times New Roman"/>
                    <w:i/>
                    <w:color w:val="000000" w:themeColor="text1"/>
                    <w:sz w:val="30"/>
                    <w:szCs w:val="30"/>
                    <w:lang w:eastAsia="ru-RU"/>
                  </w:rPr>
                </m:ctrlPr>
              </m:dPr>
              <m:e>
                <m:sSup>
                  <m:sSupPr>
                    <m:ctrlPr>
                      <w:rPr>
                        <w:rFonts w:ascii="Cambria Math" w:eastAsia="Times New Roman" w:hAnsi="Cambria Math" w:cs="Times New Roman"/>
                        <w:i/>
                        <w:color w:val="000000" w:themeColor="text1"/>
                        <w:sz w:val="30"/>
                        <w:szCs w:val="30"/>
                        <w:lang w:eastAsia="ru-RU"/>
                      </w:rPr>
                    </m:ctrlPr>
                  </m:sSupPr>
                  <m:e>
                    <m:r>
                      <w:rPr>
                        <w:rFonts w:ascii="Cambria Math" w:eastAsia="Times New Roman" w:hAnsi="Cambria Math" w:cs="Times New Roman"/>
                        <w:color w:val="000000" w:themeColor="text1"/>
                        <w:sz w:val="30"/>
                        <w:szCs w:val="30"/>
                        <w:lang w:eastAsia="ru-RU"/>
                      </w:rPr>
                      <m:t>Mg</m:t>
                    </m:r>
                  </m:e>
                  <m:sup>
                    <m:r>
                      <w:rPr>
                        <w:rFonts w:ascii="Cambria Math" w:eastAsia="Times New Roman" w:hAnsi="Cambria Math" w:cs="Times New Roman"/>
                        <w:color w:val="000000" w:themeColor="text1"/>
                        <w:sz w:val="30"/>
                        <w:szCs w:val="30"/>
                        <w:lang w:eastAsia="ru-RU"/>
                      </w:rPr>
                      <m:t>2+</m:t>
                    </m:r>
                  </m:sup>
                </m:sSup>
              </m:e>
            </m:d>
          </m:num>
          <m:den>
            <m:r>
              <w:rPr>
                <w:rFonts w:ascii="Cambria Math" w:eastAsia="Times New Roman" w:hAnsi="Cambria Math" w:cs="Times New Roman"/>
                <w:color w:val="000000" w:themeColor="text1"/>
                <w:sz w:val="30"/>
                <w:szCs w:val="30"/>
                <w:lang w:eastAsia="ru-RU"/>
              </w:rPr>
              <m:t>12,16</m:t>
            </m:r>
          </m:den>
        </m:f>
      </m:oMath>
      <w:r w:rsidRPr="003E6225">
        <w:rPr>
          <w:rFonts w:ascii="Times New Roman" w:eastAsiaTheme="minorEastAsia" w:hAnsi="Times New Roman" w:cs="Times New Roman"/>
          <w:color w:val="000000" w:themeColor="text1"/>
          <w:sz w:val="30"/>
          <w:szCs w:val="30"/>
          <w:lang w:eastAsia="ru-RU"/>
        </w:rPr>
        <w:t xml:space="preserve"> </w:t>
      </w:r>
      <w:r w:rsidRPr="003E6225">
        <w:rPr>
          <w:rFonts w:ascii="Times New Roman" w:eastAsiaTheme="minorEastAsia" w:hAnsi="Times New Roman" w:cs="Times New Roman"/>
          <w:color w:val="000000" w:themeColor="text1"/>
          <w:sz w:val="30"/>
          <w:szCs w:val="30"/>
          <w:lang w:eastAsia="ru-RU"/>
        </w:rPr>
        <w:tab/>
      </w:r>
      <w:r w:rsidRPr="003E6225">
        <w:rPr>
          <w:rFonts w:ascii="Times New Roman" w:eastAsiaTheme="minorEastAsia" w:hAnsi="Times New Roman" w:cs="Times New Roman"/>
          <w:color w:val="000000" w:themeColor="text1"/>
          <w:sz w:val="30"/>
          <w:szCs w:val="30"/>
          <w:lang w:eastAsia="ru-RU"/>
        </w:rPr>
        <w:tab/>
      </w:r>
      <w:r w:rsidRPr="003E6225">
        <w:rPr>
          <w:rFonts w:ascii="Times New Roman" w:eastAsiaTheme="minorEastAsia" w:hAnsi="Times New Roman" w:cs="Times New Roman"/>
          <w:color w:val="000000" w:themeColor="text1"/>
          <w:sz w:val="30"/>
          <w:szCs w:val="30"/>
          <w:lang w:eastAsia="ru-RU"/>
        </w:rPr>
        <w:tab/>
      </w:r>
      <w:r w:rsidRPr="003E6225">
        <w:rPr>
          <w:rFonts w:ascii="Times New Roman" w:eastAsiaTheme="minorEastAsia" w:hAnsi="Times New Roman" w:cs="Times New Roman"/>
          <w:color w:val="000000" w:themeColor="text1"/>
          <w:sz w:val="30"/>
          <w:szCs w:val="30"/>
          <w:lang w:eastAsia="ru-RU"/>
        </w:rPr>
        <w:tab/>
      </w:r>
      <w:r w:rsidRPr="003E6225">
        <w:rPr>
          <w:rFonts w:ascii="Times New Roman" w:eastAsiaTheme="minorEastAsia" w:hAnsi="Times New Roman" w:cs="Times New Roman"/>
          <w:color w:val="000000" w:themeColor="text1"/>
          <w:sz w:val="30"/>
          <w:szCs w:val="30"/>
          <w:lang w:eastAsia="ru-RU"/>
        </w:rPr>
        <w:tab/>
        <w:t>(17.1)</w:t>
      </w:r>
    </w:p>
    <w:p w:rsidR="00066A80" w:rsidRPr="003E6225" w:rsidRDefault="00066A80" w:rsidP="00066A80">
      <w:pPr>
        <w:spacing w:after="0" w:line="240" w:lineRule="auto"/>
        <w:ind w:firstLine="709"/>
        <w:jc w:val="both"/>
        <w:rPr>
          <w:rFonts w:ascii="Times New Roman" w:eastAsiaTheme="minorEastAsia"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heme="minorEastAsia" w:hAnsi="Times New Roman" w:cs="Times New Roman"/>
          <w:color w:val="000000" w:themeColor="text1"/>
          <w:sz w:val="30"/>
          <w:szCs w:val="30"/>
          <w:lang w:eastAsia="ru-RU"/>
        </w:rPr>
        <w:t>где [</w:t>
      </w:r>
      <w:r w:rsidRPr="003E6225">
        <w:rPr>
          <w:rFonts w:ascii="Times New Roman" w:eastAsiaTheme="minorEastAsia" w:hAnsi="Times New Roman" w:cs="Times New Roman"/>
          <w:color w:val="000000" w:themeColor="text1"/>
          <w:sz w:val="30"/>
          <w:szCs w:val="30"/>
          <w:lang w:val="en-US" w:eastAsia="ru-RU"/>
        </w:rPr>
        <w:t>Ca</w:t>
      </w:r>
      <w:r w:rsidRPr="003E6225">
        <w:rPr>
          <w:rFonts w:ascii="Times New Roman" w:eastAsiaTheme="minorEastAsia" w:hAnsi="Times New Roman" w:cs="Times New Roman"/>
          <w:color w:val="000000" w:themeColor="text1"/>
          <w:sz w:val="30"/>
          <w:szCs w:val="30"/>
          <w:vertAlign w:val="superscript"/>
          <w:lang w:eastAsia="ru-RU"/>
        </w:rPr>
        <w:t>2+</w:t>
      </w:r>
      <w:r w:rsidRPr="003E6225">
        <w:rPr>
          <w:rFonts w:ascii="Times New Roman" w:eastAsiaTheme="minorEastAsia"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Mg</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 число миллиграммов этих ионов в 1 л воды, а 20,04 и 12,16 – величины эквивалентов кальция и магния.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Вода с жесткостью менее 4 мг-экв/л относятся к мягким, от 4 до 8 мг-экв/л – к средним, от 8 до 12 мг-экв/л – к жестким и выше 12 мг-экв/л – к очень жестким.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Наиболее мягкой водой является родниковая вода. Мягкая вода характерна для большинства рек, например, для Днепра – 3,7 мг-экв/л, для Невы – 0,5 мг-экв/л . Наибольшей жесткостью обладают воды морей и океанов, например, общая жесткость воды Черного моря достигает 65,5 мг-экв/л.</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Жесткая вода образует накипи в паровых котлах, что вызывает перерасход топлива; связывание ионов кальция и магния в соли жирных кислот вызывает перерасход мыла в текстильной промышленности, в прачечных и в быту.</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Временную жесткость можно ликвидировать нагреванием воды до 60-70</w:t>
      </w:r>
      <w:r w:rsidRPr="003E6225">
        <w:rPr>
          <w:rFonts w:ascii="Times New Roman" w:eastAsia="Times New Roman" w:hAnsi="Times New Roman" w:cs="Times New Roman"/>
          <w:color w:val="000000" w:themeColor="text1"/>
          <w:sz w:val="30"/>
          <w:szCs w:val="30"/>
          <w:vertAlign w:val="superscript"/>
          <w:lang w:eastAsia="ru-RU"/>
        </w:rPr>
        <w:t>0</w:t>
      </w:r>
      <w:r w:rsidRPr="003E6225">
        <w:rPr>
          <w:rFonts w:ascii="Times New Roman" w:eastAsia="Times New Roman" w:hAnsi="Times New Roman" w:cs="Times New Roman"/>
          <w:color w:val="000000" w:themeColor="text1"/>
          <w:sz w:val="30"/>
          <w:szCs w:val="30"/>
          <w:lang w:eastAsia="ru-RU"/>
        </w:rPr>
        <w:t>С. При этом гидрокарбонаты разлагаются, переходя в малорастворимые карбонаты:</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Са(НСО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СО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СаСО</w:t>
      </w:r>
      <w:r w:rsidRPr="003E6225">
        <w:rPr>
          <w:rFonts w:ascii="Times New Roman" w:eastAsia="Times New Roman" w:hAnsi="Times New Roman" w:cs="Times New Roman"/>
          <w:i/>
          <w:color w:val="000000" w:themeColor="text1"/>
          <w:sz w:val="30"/>
          <w:szCs w:val="30"/>
          <w:vertAlign w:val="subscript"/>
          <w:lang w:eastAsia="ru-RU"/>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Эта реакция приводит к образованию накипей в нагревательных приборах.</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Химические способы удаления жесткости сводятся к обработке воды реактивами, образующими осадки с солями Са</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Mg</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Для этого обычно применяют гашеную известь или соду:</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Са(НСО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Са(ОН)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=2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О+ 2СаСО</w:t>
      </w:r>
      <w:r w:rsidRPr="003E6225">
        <w:rPr>
          <w:rFonts w:ascii="Times New Roman" w:eastAsia="Times New Roman" w:hAnsi="Times New Roman" w:cs="Times New Roman"/>
          <w:i/>
          <w:color w:val="000000" w:themeColor="text1"/>
          <w:sz w:val="30"/>
          <w:szCs w:val="30"/>
          <w:vertAlign w:val="subscript"/>
          <w:lang w:eastAsia="ru-RU"/>
        </w:rPr>
        <w:t>3</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Са</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СаСО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Можно дополнительно обработать воду, идущую для питания котлов, ортофосфатом натрия, образующим с кальцием и магнием малорастворимые фосфаты.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Большое значение в технике очистки воды приобрел метод ионного обмена, осуществляемый с помощью цеолитов, пермутитов и органических смол – ионитов.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Нахождение в природе и получение щелочноземельных металлов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Элементы </w:t>
      </w:r>
      <w:r w:rsidRPr="003E6225">
        <w:rPr>
          <w:rFonts w:ascii="Times New Roman" w:eastAsia="Times New Roman" w:hAnsi="Times New Roman" w:cs="Times New Roman"/>
          <w:color w:val="000000" w:themeColor="text1"/>
          <w:sz w:val="30"/>
          <w:szCs w:val="30"/>
          <w:lang w:val="en-US" w:eastAsia="ru-RU"/>
        </w:rPr>
        <w:t>II</w:t>
      </w:r>
      <w:r w:rsidRPr="003E6225">
        <w:rPr>
          <w:rFonts w:ascii="Times New Roman" w:eastAsia="Times New Roman" w:hAnsi="Times New Roman" w:cs="Times New Roman"/>
          <w:color w:val="000000" w:themeColor="text1"/>
          <w:sz w:val="30"/>
          <w:szCs w:val="30"/>
          <w:lang w:eastAsia="ru-RU"/>
        </w:rPr>
        <w:t>А-группы в природе встречаются только в виде соединений. Наиболее распространены кальций и магний.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Для бериллия наиболее характерны минералы </w:t>
      </w:r>
      <w:r w:rsidRPr="003E6225">
        <w:rPr>
          <w:rFonts w:ascii="Times New Roman" w:eastAsia="Times New Roman" w:hAnsi="Times New Roman" w:cs="Times New Roman"/>
          <w:i/>
          <w:color w:val="000000" w:themeColor="text1"/>
          <w:sz w:val="30"/>
          <w:szCs w:val="30"/>
          <w:lang w:eastAsia="ru-RU"/>
        </w:rPr>
        <w:t>Ве</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Si</w:t>
      </w:r>
      <w:r w:rsidRPr="003E6225">
        <w:rPr>
          <w:rFonts w:ascii="Times New Roman" w:eastAsia="Times New Roman" w:hAnsi="Times New Roman" w:cs="Times New Roman"/>
          <w:i/>
          <w:color w:val="000000" w:themeColor="text1"/>
          <w:sz w:val="30"/>
          <w:szCs w:val="30"/>
          <w:vertAlign w:val="subscript"/>
          <w:lang w:eastAsia="ru-RU"/>
        </w:rPr>
        <w:t>6</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18</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 берилл</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Al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BeO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 хризоберилл.</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heme="minorEastAsia" w:hAnsi="Times New Roman" w:cs="Times New Roman"/>
          <w:color w:val="000000" w:themeColor="text1"/>
          <w:sz w:val="30"/>
          <w:szCs w:val="30"/>
          <w:lang w:eastAsia="ru-RU"/>
        </w:rPr>
        <w:t xml:space="preserve">Число природных минералов, содержащих магний, кальций, стронций и барий, очень велико. Важнейшие – карбонаты: </w:t>
      </w:r>
      <w:r w:rsidRPr="003E6225">
        <w:rPr>
          <w:rFonts w:ascii="Times New Roman" w:eastAsiaTheme="minorEastAsia" w:hAnsi="Times New Roman" w:cs="Times New Roman"/>
          <w:color w:val="000000" w:themeColor="text1"/>
          <w:sz w:val="30"/>
          <w:szCs w:val="30"/>
          <w:lang w:val="en-US" w:eastAsia="ru-RU"/>
        </w:rPr>
        <w:t>MgCO</w:t>
      </w:r>
      <w:r w:rsidRPr="003E6225">
        <w:rPr>
          <w:rFonts w:ascii="Times New Roman" w:eastAsiaTheme="minorEastAsia" w:hAnsi="Times New Roman" w:cs="Times New Roman"/>
          <w:color w:val="000000" w:themeColor="text1"/>
          <w:sz w:val="30"/>
          <w:szCs w:val="30"/>
          <w:vertAlign w:val="subscript"/>
          <w:lang w:eastAsia="ru-RU"/>
        </w:rPr>
        <w:t>3</w:t>
      </w:r>
      <w:r w:rsidRPr="003E6225">
        <w:rPr>
          <w:rFonts w:ascii="Times New Roman" w:eastAsiaTheme="minorEastAsia" w:hAnsi="Times New Roman" w:cs="Times New Roman"/>
          <w:color w:val="000000" w:themeColor="text1"/>
          <w:sz w:val="30"/>
          <w:szCs w:val="30"/>
          <w:lang w:eastAsia="ru-RU"/>
        </w:rPr>
        <w:t xml:space="preserve"> – магнезит; СаСО</w:t>
      </w:r>
      <w:r w:rsidRPr="003E6225">
        <w:rPr>
          <w:rFonts w:ascii="Times New Roman" w:eastAsiaTheme="minorEastAsia" w:hAnsi="Times New Roman" w:cs="Times New Roman"/>
          <w:color w:val="000000" w:themeColor="text1"/>
          <w:sz w:val="30"/>
          <w:szCs w:val="30"/>
          <w:vertAlign w:val="subscript"/>
          <w:lang w:eastAsia="ru-RU"/>
        </w:rPr>
        <w:t xml:space="preserve">3 </w:t>
      </w:r>
      <w:r w:rsidRPr="003E6225">
        <w:rPr>
          <w:rFonts w:ascii="Times New Roman" w:eastAsiaTheme="minorEastAsia" w:hAnsi="Times New Roman" w:cs="Times New Roman"/>
          <w:color w:val="000000" w:themeColor="text1"/>
          <w:sz w:val="30"/>
          <w:szCs w:val="30"/>
          <w:lang w:eastAsia="ru-RU"/>
        </w:rPr>
        <w:t xml:space="preserve"> - известняк, мел, мрамор, кальцит; СаСО</w:t>
      </w:r>
      <w:r w:rsidRPr="003E6225">
        <w:rPr>
          <w:rFonts w:ascii="Times New Roman" w:eastAsiaTheme="minorEastAsia" w:hAnsi="Times New Roman" w:cs="Times New Roman"/>
          <w:color w:val="000000" w:themeColor="text1"/>
          <w:sz w:val="30"/>
          <w:szCs w:val="30"/>
          <w:vertAlign w:val="subscript"/>
          <w:lang w:eastAsia="ru-RU"/>
        </w:rPr>
        <w:t>3</w:t>
      </w:r>
      <w:r w:rsidRPr="003E6225">
        <w:rPr>
          <w:rFonts w:ascii="Times New Roman" w:eastAsiaTheme="minorEastAsia" w:hAnsi="Times New Roman" w:cs="Times New Roman"/>
          <w:color w:val="000000" w:themeColor="text1"/>
          <w:sz w:val="30"/>
          <w:szCs w:val="30"/>
          <w:lang w:eastAsia="ru-RU"/>
        </w:rPr>
        <w:t xml:space="preserve">∙ </w:t>
      </w:r>
      <w:r w:rsidRPr="003E6225">
        <w:rPr>
          <w:rFonts w:ascii="Times New Roman" w:eastAsiaTheme="minorEastAsia" w:hAnsi="Times New Roman" w:cs="Times New Roman"/>
          <w:color w:val="000000" w:themeColor="text1"/>
          <w:sz w:val="30"/>
          <w:szCs w:val="30"/>
          <w:lang w:val="en-US" w:eastAsia="ru-RU"/>
        </w:rPr>
        <w:t>MgCO</w:t>
      </w:r>
      <w:r w:rsidRPr="003E6225">
        <w:rPr>
          <w:rFonts w:ascii="Times New Roman" w:eastAsiaTheme="minorEastAsia" w:hAnsi="Times New Roman" w:cs="Times New Roman"/>
          <w:color w:val="000000" w:themeColor="text1"/>
          <w:sz w:val="30"/>
          <w:szCs w:val="30"/>
          <w:vertAlign w:val="subscript"/>
          <w:lang w:eastAsia="ru-RU"/>
        </w:rPr>
        <w:t xml:space="preserve">3 </w:t>
      </w:r>
      <w:r w:rsidRPr="003E6225">
        <w:rPr>
          <w:rFonts w:ascii="Times New Roman" w:eastAsiaTheme="minorEastAsia" w:hAnsi="Times New Roman" w:cs="Times New Roman"/>
          <w:color w:val="000000" w:themeColor="text1"/>
          <w:sz w:val="30"/>
          <w:szCs w:val="30"/>
          <w:lang w:eastAsia="ru-RU"/>
        </w:rPr>
        <w:t xml:space="preserve">доломит; сульфаты: </w:t>
      </w:r>
      <w:r w:rsidRPr="003E6225">
        <w:rPr>
          <w:rFonts w:ascii="Times New Roman" w:eastAsiaTheme="minorEastAsia" w:hAnsi="Times New Roman" w:cs="Times New Roman"/>
          <w:color w:val="000000" w:themeColor="text1"/>
          <w:sz w:val="30"/>
          <w:szCs w:val="30"/>
          <w:lang w:val="en-US" w:eastAsia="ru-RU"/>
        </w:rPr>
        <w:t>MgSO</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∙Н</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О – кизерит; Са</w:t>
      </w:r>
      <w:r w:rsidRPr="003E6225">
        <w:rPr>
          <w:rFonts w:ascii="Times New Roman" w:eastAsiaTheme="minorEastAsia" w:hAnsi="Times New Roman" w:cs="Times New Roman"/>
          <w:color w:val="000000" w:themeColor="text1"/>
          <w:sz w:val="30"/>
          <w:szCs w:val="30"/>
          <w:lang w:val="en-US" w:eastAsia="ru-RU"/>
        </w:rPr>
        <w:t>SO</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∙2Н</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 xml:space="preserve">О – гипс, </w:t>
      </w:r>
      <w:r w:rsidRPr="003E6225">
        <w:rPr>
          <w:rFonts w:ascii="Times New Roman" w:eastAsiaTheme="minorEastAsia" w:hAnsi="Times New Roman" w:cs="Times New Roman"/>
          <w:color w:val="000000" w:themeColor="text1"/>
          <w:sz w:val="30"/>
          <w:szCs w:val="30"/>
          <w:lang w:val="en-US" w:eastAsia="ru-RU"/>
        </w:rPr>
        <w:t>SrSO</w:t>
      </w:r>
      <w:r w:rsidRPr="003E6225">
        <w:rPr>
          <w:rFonts w:ascii="Times New Roman" w:eastAsiaTheme="minorEastAsia" w:hAnsi="Times New Roman" w:cs="Times New Roman"/>
          <w:color w:val="000000" w:themeColor="text1"/>
          <w:sz w:val="30"/>
          <w:szCs w:val="30"/>
          <w:vertAlign w:val="subscript"/>
          <w:lang w:eastAsia="ru-RU"/>
        </w:rPr>
        <w:t xml:space="preserve">4 </w:t>
      </w:r>
      <w:r w:rsidRPr="003E6225">
        <w:rPr>
          <w:rFonts w:ascii="Times New Roman" w:eastAsiaTheme="minorEastAsia" w:hAnsi="Times New Roman" w:cs="Times New Roman"/>
          <w:color w:val="000000" w:themeColor="text1"/>
          <w:sz w:val="30"/>
          <w:szCs w:val="30"/>
          <w:lang w:eastAsia="ru-RU"/>
        </w:rPr>
        <w:t>– целестин;</w:t>
      </w:r>
      <w:r w:rsidRPr="003E6225">
        <w:rPr>
          <w:rFonts w:ascii="Times New Roman" w:eastAsiaTheme="minorEastAsia" w:hAnsi="Times New Roman" w:cs="Times New Roman"/>
          <w:color w:val="000000" w:themeColor="text1"/>
          <w:sz w:val="30"/>
          <w:szCs w:val="30"/>
          <w:vertAlign w:val="subscript"/>
          <w:lang w:eastAsia="ru-RU"/>
        </w:rPr>
        <w:t xml:space="preserve"> </w:t>
      </w:r>
      <w:r w:rsidRPr="003E6225">
        <w:rPr>
          <w:rFonts w:ascii="Times New Roman" w:eastAsiaTheme="minorEastAsia" w:hAnsi="Times New Roman" w:cs="Times New Roman"/>
          <w:color w:val="000000" w:themeColor="text1"/>
          <w:sz w:val="30"/>
          <w:szCs w:val="30"/>
          <w:lang w:eastAsia="ru-RU"/>
        </w:rPr>
        <w:t>Ва</w:t>
      </w:r>
      <w:r w:rsidRPr="003E6225">
        <w:rPr>
          <w:rFonts w:ascii="Times New Roman" w:eastAsiaTheme="minorEastAsia" w:hAnsi="Times New Roman" w:cs="Times New Roman"/>
          <w:color w:val="000000" w:themeColor="text1"/>
          <w:sz w:val="30"/>
          <w:szCs w:val="30"/>
          <w:lang w:val="en-US" w:eastAsia="ru-RU"/>
        </w:rPr>
        <w:t>SO</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 xml:space="preserve"> – тяжелый шпат; фосфаты: 3Са</w:t>
      </w:r>
      <w:r w:rsidRPr="003E6225">
        <w:rPr>
          <w:rFonts w:ascii="Times New Roman" w:eastAsiaTheme="minorEastAsia" w:hAnsi="Times New Roman" w:cs="Times New Roman"/>
          <w:color w:val="000000" w:themeColor="text1"/>
          <w:sz w:val="30"/>
          <w:szCs w:val="30"/>
          <w:vertAlign w:val="subscript"/>
          <w:lang w:eastAsia="ru-RU"/>
        </w:rPr>
        <w:t>3</w:t>
      </w:r>
      <w:r w:rsidRPr="003E6225">
        <w:rPr>
          <w:rFonts w:ascii="Times New Roman" w:eastAsiaTheme="minorEastAsia" w:hAnsi="Times New Roman" w:cs="Times New Roman"/>
          <w:color w:val="000000" w:themeColor="text1"/>
          <w:sz w:val="30"/>
          <w:szCs w:val="30"/>
          <w:lang w:eastAsia="ru-RU"/>
        </w:rPr>
        <w:t>(РО</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∙Са(ОН)</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 xml:space="preserve"> – гидроксил-апатит, 3Са</w:t>
      </w:r>
      <w:r w:rsidRPr="003E6225">
        <w:rPr>
          <w:rFonts w:ascii="Times New Roman" w:eastAsiaTheme="minorEastAsia" w:hAnsi="Times New Roman" w:cs="Times New Roman"/>
          <w:color w:val="000000" w:themeColor="text1"/>
          <w:sz w:val="30"/>
          <w:szCs w:val="30"/>
          <w:vertAlign w:val="subscript"/>
          <w:lang w:eastAsia="ru-RU"/>
        </w:rPr>
        <w:t>3</w:t>
      </w:r>
      <w:r w:rsidRPr="003E6225">
        <w:rPr>
          <w:rFonts w:ascii="Times New Roman" w:eastAsiaTheme="minorEastAsia" w:hAnsi="Times New Roman" w:cs="Times New Roman"/>
          <w:color w:val="000000" w:themeColor="text1"/>
          <w:sz w:val="30"/>
          <w:szCs w:val="30"/>
          <w:lang w:eastAsia="ru-RU"/>
        </w:rPr>
        <w:t>(РО</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∙Са</w:t>
      </w:r>
      <w:r w:rsidRPr="003E6225">
        <w:rPr>
          <w:rFonts w:ascii="Times New Roman" w:eastAsiaTheme="minorEastAsia" w:hAnsi="Times New Roman" w:cs="Times New Roman"/>
          <w:color w:val="000000" w:themeColor="text1"/>
          <w:sz w:val="30"/>
          <w:szCs w:val="30"/>
          <w:lang w:val="en-US" w:eastAsia="ru-RU"/>
        </w:rPr>
        <w:t>F</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lang w:val="en-US" w:eastAsia="ru-RU"/>
        </w:rPr>
        <w:t>CaCl</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 – апатит; силикаты: (</w:t>
      </w:r>
      <w:r w:rsidRPr="003E6225">
        <w:rPr>
          <w:rFonts w:ascii="Times New Roman" w:eastAsiaTheme="minorEastAsia" w:hAnsi="Times New Roman" w:cs="Times New Roman"/>
          <w:color w:val="000000" w:themeColor="text1"/>
          <w:sz w:val="30"/>
          <w:szCs w:val="30"/>
          <w:lang w:val="en-US" w:eastAsia="ru-RU"/>
        </w:rPr>
        <w:t>Mg</w:t>
      </w:r>
      <w:r w:rsidRPr="003E6225">
        <w:rPr>
          <w:rFonts w:ascii="Times New Roman" w:eastAsiaTheme="minorEastAsia" w:hAnsi="Times New Roman" w:cs="Times New Roman"/>
          <w:color w:val="000000" w:themeColor="text1"/>
          <w:sz w:val="30"/>
          <w:szCs w:val="30"/>
          <w:lang w:eastAsia="ru-RU"/>
        </w:rPr>
        <w:t xml:space="preserve">, </w:t>
      </w:r>
      <w:r w:rsidRPr="003E6225">
        <w:rPr>
          <w:rFonts w:ascii="Times New Roman" w:eastAsiaTheme="minorEastAsia" w:hAnsi="Times New Roman" w:cs="Times New Roman"/>
          <w:color w:val="000000" w:themeColor="text1"/>
          <w:sz w:val="30"/>
          <w:szCs w:val="30"/>
          <w:lang w:val="en-US" w:eastAsia="ru-RU"/>
        </w:rPr>
        <w:t>Fe</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val="en-US" w:eastAsia="ru-RU"/>
        </w:rPr>
        <w:t>SiO</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eastAsia="ru-RU"/>
        </w:rPr>
        <w:t xml:space="preserve"> – оливин, </w:t>
      </w:r>
      <w:r w:rsidRPr="003E6225">
        <w:rPr>
          <w:rFonts w:ascii="Times New Roman" w:eastAsiaTheme="minorEastAsia" w:hAnsi="Times New Roman" w:cs="Times New Roman"/>
          <w:color w:val="000000" w:themeColor="text1"/>
          <w:sz w:val="30"/>
          <w:szCs w:val="30"/>
          <w:lang w:val="en-US" w:eastAsia="ru-RU"/>
        </w:rPr>
        <w:t>Mg</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lang w:val="en-US" w:eastAsia="ru-RU"/>
        </w:rPr>
        <w:t>Si</w:t>
      </w:r>
      <w:r w:rsidRPr="003E6225">
        <w:rPr>
          <w:rFonts w:ascii="Times New Roman" w:eastAsiaTheme="minorEastAsia" w:hAnsi="Times New Roman" w:cs="Times New Roman"/>
          <w:color w:val="000000" w:themeColor="text1"/>
          <w:sz w:val="30"/>
          <w:szCs w:val="30"/>
          <w:vertAlign w:val="subscript"/>
          <w:lang w:eastAsia="ru-RU"/>
        </w:rPr>
        <w:t>4</w:t>
      </w:r>
      <w:r w:rsidRPr="003E6225">
        <w:rPr>
          <w:rFonts w:ascii="Times New Roman" w:eastAsiaTheme="minorEastAsia" w:hAnsi="Times New Roman" w:cs="Times New Roman"/>
          <w:color w:val="000000" w:themeColor="text1"/>
          <w:sz w:val="30"/>
          <w:szCs w:val="30"/>
          <w:lang w:val="en-US" w:eastAsia="ru-RU"/>
        </w:rPr>
        <w:t>O</w:t>
      </w:r>
      <w:r w:rsidRPr="003E6225">
        <w:rPr>
          <w:rFonts w:ascii="Times New Roman" w:eastAsiaTheme="minorEastAsia" w:hAnsi="Times New Roman" w:cs="Times New Roman"/>
          <w:color w:val="000000" w:themeColor="text1"/>
          <w:sz w:val="30"/>
          <w:szCs w:val="30"/>
          <w:vertAlign w:val="subscript"/>
          <w:lang w:eastAsia="ru-RU"/>
        </w:rPr>
        <w:t>10</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lang w:val="en-US" w:eastAsia="ru-RU"/>
        </w:rPr>
        <w:t>Mg</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lang w:val="en-US" w:eastAsia="ru-RU"/>
        </w:rPr>
        <w:t>OH</w:t>
      </w:r>
      <w:r w:rsidRPr="003E6225">
        <w:rPr>
          <w:rFonts w:ascii="Times New Roman" w:eastAsiaTheme="minorEastAsia" w:hAnsi="Times New Roman" w:cs="Times New Roman"/>
          <w:color w:val="000000" w:themeColor="text1"/>
          <w:sz w:val="30"/>
          <w:szCs w:val="30"/>
          <w:lang w:eastAsia="ru-RU"/>
        </w:rPr>
        <w:t>)</w:t>
      </w:r>
      <w:r w:rsidRPr="003E6225">
        <w:rPr>
          <w:rFonts w:ascii="Times New Roman" w:eastAsiaTheme="minorEastAsia" w:hAnsi="Times New Roman" w:cs="Times New Roman"/>
          <w:color w:val="000000" w:themeColor="text1"/>
          <w:sz w:val="30"/>
          <w:szCs w:val="30"/>
          <w:vertAlign w:val="subscript"/>
          <w:lang w:eastAsia="ru-RU"/>
        </w:rPr>
        <w:t>2</w:t>
      </w:r>
      <w:r w:rsidRPr="003E6225">
        <w:rPr>
          <w:rFonts w:ascii="Times New Roman" w:eastAsiaTheme="minorEastAsia" w:hAnsi="Times New Roman" w:cs="Times New Roman"/>
          <w:color w:val="000000" w:themeColor="text1"/>
          <w:sz w:val="30"/>
          <w:szCs w:val="30"/>
          <w:lang w:eastAsia="ru-RU"/>
        </w:rPr>
        <w:t xml:space="preserve"> - тальк.</w:t>
      </w:r>
    </w:p>
    <w:p w:rsidR="00066A80" w:rsidRPr="003E6225" w:rsidRDefault="00066A80" w:rsidP="00066A80">
      <w:pPr>
        <w:spacing w:after="0" w:line="240" w:lineRule="auto"/>
        <w:rPr>
          <w:rFonts w:ascii="Times New Roman" w:eastAsia="Times New Roman" w:hAnsi="Times New Roman" w:cs="Times New Roman"/>
          <w:sz w:val="20"/>
          <w:szCs w:val="20"/>
          <w:lang w:eastAsia="ru-RU"/>
        </w:rPr>
      </w:pPr>
    </w:p>
    <w:p w:rsidR="00066A80" w:rsidRDefault="00066A80" w:rsidP="00066A80">
      <w:pPr>
        <w:spacing w:after="0" w:line="240" w:lineRule="auto"/>
        <w:ind w:firstLine="709"/>
        <w:rPr>
          <w:rFonts w:ascii="Times New Roman" w:eastAsia="Times New Roman" w:hAnsi="Times New Roman" w:cs="Times New Roman"/>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bCs/>
          <w:iCs/>
          <w:color w:val="000000" w:themeColor="text1"/>
          <w:sz w:val="30"/>
          <w:szCs w:val="30"/>
          <w:lang w:eastAsia="ru-RU"/>
        </w:rPr>
      </w:pPr>
      <w:r w:rsidRPr="003E6225">
        <w:rPr>
          <w:rFonts w:ascii="Times New Roman" w:eastAsia="Times New Roman" w:hAnsi="Times New Roman" w:cs="Times New Roman"/>
          <w:b/>
          <w:bCs/>
          <w:iCs/>
          <w:color w:val="000000" w:themeColor="text1"/>
          <w:sz w:val="30"/>
          <w:szCs w:val="30"/>
          <w:lang w:eastAsia="ru-RU"/>
        </w:rPr>
        <w:t xml:space="preserve">Лекция 18: Элементы </w:t>
      </w:r>
      <w:r w:rsidRPr="003E6225">
        <w:rPr>
          <w:rFonts w:ascii="Times New Roman" w:eastAsia="Times New Roman" w:hAnsi="Times New Roman" w:cs="Times New Roman"/>
          <w:b/>
          <w:bCs/>
          <w:iCs/>
          <w:color w:val="000000" w:themeColor="text1"/>
          <w:sz w:val="30"/>
          <w:szCs w:val="30"/>
          <w:lang w:val="en-US" w:eastAsia="ru-RU"/>
        </w:rPr>
        <w:t>VA</w:t>
      </w:r>
      <w:r>
        <w:rPr>
          <w:rFonts w:ascii="Times New Roman" w:eastAsia="Times New Roman" w:hAnsi="Times New Roman" w:cs="Times New Roman"/>
          <w:b/>
          <w:bCs/>
          <w:iCs/>
          <w:color w:val="000000" w:themeColor="text1"/>
          <w:sz w:val="30"/>
          <w:szCs w:val="30"/>
          <w:lang w:eastAsia="ru-RU"/>
        </w:rPr>
        <w:t xml:space="preserve"> группы, общая характеристика</w:t>
      </w:r>
    </w:p>
    <w:p w:rsidR="00066A80" w:rsidRDefault="00066A80" w:rsidP="00066A80">
      <w:pPr>
        <w:spacing w:after="0" w:line="240" w:lineRule="auto"/>
        <w:ind w:firstLine="709"/>
        <w:jc w:val="both"/>
        <w:rPr>
          <w:rFonts w:ascii="Times New Roman" w:eastAsia="Times New Roman" w:hAnsi="Times New Roman" w:cs="Times New Roman"/>
          <w:bCs/>
          <w:iCs/>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Cs/>
          <w:iCs/>
          <w:color w:val="000000" w:themeColor="text1"/>
          <w:sz w:val="30"/>
          <w:szCs w:val="30"/>
          <w:lang w:eastAsia="ru-RU"/>
        </w:rPr>
      </w:pPr>
      <w:r w:rsidRPr="003E6225">
        <w:rPr>
          <w:rFonts w:ascii="Times New Roman" w:eastAsia="Times New Roman" w:hAnsi="Times New Roman" w:cs="Times New Roman"/>
          <w:bCs/>
          <w:iCs/>
          <w:color w:val="000000" w:themeColor="text1"/>
          <w:sz w:val="30"/>
          <w:szCs w:val="30"/>
          <w:lang w:eastAsia="ru-RU"/>
        </w:rPr>
        <w:t>1. Общая характеристика. Нахождение в природе, получение и свойства.</w:t>
      </w:r>
    </w:p>
    <w:p w:rsidR="00066A80" w:rsidRPr="003E6225" w:rsidRDefault="00066A80" w:rsidP="00066A80">
      <w:pPr>
        <w:spacing w:after="0" w:line="240" w:lineRule="auto"/>
        <w:ind w:firstLine="709"/>
        <w:jc w:val="both"/>
        <w:rPr>
          <w:rFonts w:ascii="Times New Roman" w:eastAsia="Times New Roman" w:hAnsi="Times New Roman" w:cs="Times New Roman"/>
          <w:bCs/>
          <w:iCs/>
          <w:color w:val="000000" w:themeColor="text1"/>
          <w:sz w:val="30"/>
          <w:szCs w:val="30"/>
          <w:lang w:eastAsia="ru-RU"/>
        </w:rPr>
      </w:pPr>
      <w:r w:rsidRPr="003E6225">
        <w:rPr>
          <w:rFonts w:ascii="Times New Roman" w:eastAsia="Times New Roman" w:hAnsi="Times New Roman" w:cs="Times New Roman"/>
          <w:bCs/>
          <w:iCs/>
          <w:color w:val="000000" w:themeColor="text1"/>
          <w:sz w:val="30"/>
          <w:szCs w:val="30"/>
          <w:lang w:eastAsia="ru-RU"/>
        </w:rPr>
        <w:t>2. Азот, его соединения.</w:t>
      </w:r>
    </w:p>
    <w:p w:rsidR="00066A80" w:rsidRPr="003E6225" w:rsidRDefault="00066A80" w:rsidP="00066A80">
      <w:pPr>
        <w:spacing w:after="0" w:line="240" w:lineRule="auto"/>
        <w:ind w:firstLine="709"/>
        <w:jc w:val="both"/>
        <w:rPr>
          <w:rFonts w:ascii="Times New Roman" w:eastAsia="Times New Roman" w:hAnsi="Times New Roman" w:cs="Times New Roman"/>
          <w:bCs/>
          <w:iCs/>
          <w:color w:val="000000" w:themeColor="text1"/>
          <w:sz w:val="30"/>
          <w:szCs w:val="30"/>
          <w:lang w:eastAsia="ru-RU"/>
        </w:rPr>
      </w:pPr>
      <w:r w:rsidRPr="003E6225">
        <w:rPr>
          <w:rFonts w:ascii="Times New Roman" w:eastAsia="Times New Roman" w:hAnsi="Times New Roman" w:cs="Times New Roman"/>
          <w:bCs/>
          <w:iCs/>
          <w:color w:val="000000" w:themeColor="text1"/>
          <w:sz w:val="30"/>
          <w:szCs w:val="30"/>
          <w:lang w:eastAsia="ru-RU"/>
        </w:rPr>
        <w:t xml:space="preserve">3. Фосфор. Соединения фосфора </w:t>
      </w:r>
    </w:p>
    <w:p w:rsidR="00066A80" w:rsidRPr="003E6225" w:rsidRDefault="00066A80" w:rsidP="00066A80">
      <w:pPr>
        <w:spacing w:after="0" w:line="240" w:lineRule="auto"/>
        <w:ind w:firstLine="709"/>
        <w:jc w:val="both"/>
        <w:rPr>
          <w:rFonts w:ascii="Times New Roman" w:eastAsia="Times New Roman" w:hAnsi="Times New Roman" w:cs="Times New Roman"/>
          <w:bCs/>
          <w:iCs/>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К элементам главной подгруппы </w:t>
      </w:r>
      <w:r w:rsidRPr="003E6225">
        <w:rPr>
          <w:rFonts w:ascii="Times New Roman" w:eastAsia="Times New Roman" w:hAnsi="Times New Roman" w:cs="Times New Roman"/>
          <w:color w:val="000000" w:themeColor="text1"/>
          <w:sz w:val="30"/>
          <w:szCs w:val="30"/>
          <w:lang w:val="en-US" w:eastAsia="ru-RU"/>
        </w:rPr>
        <w:t>V</w:t>
      </w:r>
      <w:r w:rsidRPr="003E6225">
        <w:rPr>
          <w:rFonts w:ascii="Times New Roman" w:eastAsia="Times New Roman" w:hAnsi="Times New Roman" w:cs="Times New Roman"/>
          <w:color w:val="000000" w:themeColor="text1"/>
          <w:sz w:val="30"/>
          <w:szCs w:val="30"/>
          <w:lang w:eastAsia="ru-RU"/>
        </w:rPr>
        <w:t xml:space="preserve"> группы относятся: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As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в, </w:t>
      </w:r>
      <w:r w:rsidRPr="003E6225">
        <w:rPr>
          <w:rFonts w:ascii="Times New Roman" w:eastAsia="Times New Roman" w:hAnsi="Times New Roman" w:cs="Times New Roman"/>
          <w:color w:val="000000" w:themeColor="text1"/>
          <w:sz w:val="30"/>
          <w:szCs w:val="30"/>
          <w:lang w:val="en-US" w:eastAsia="ru-RU"/>
        </w:rPr>
        <w:t>Bi</w:t>
      </w:r>
      <w:r w:rsidRPr="003E6225">
        <w:rPr>
          <w:rFonts w:ascii="Times New Roman" w:eastAsia="Times New Roman" w:hAnsi="Times New Roman" w:cs="Times New Roman"/>
          <w:color w:val="000000" w:themeColor="text1"/>
          <w:sz w:val="30"/>
          <w:szCs w:val="30"/>
          <w:lang w:eastAsia="ru-RU"/>
        </w:rPr>
        <w:t xml:space="preserve">. Электронная формула внешнего валентного уровня: </w:t>
      </w:r>
      <w:r w:rsidRPr="003E6225">
        <w:rPr>
          <w:rFonts w:ascii="Times New Roman" w:eastAsia="Times New Roman" w:hAnsi="Times New Roman" w:cs="Times New Roman"/>
          <w:color w:val="000000" w:themeColor="text1"/>
          <w:sz w:val="30"/>
          <w:szCs w:val="30"/>
          <w:lang w:val="en-US" w:eastAsia="ru-RU"/>
        </w:rPr>
        <w:t>ns</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val="en-US" w:eastAsia="ru-RU"/>
        </w:rPr>
        <w:t>np</w:t>
      </w:r>
      <w:r w:rsidRPr="003E6225">
        <w:rPr>
          <w:rFonts w:ascii="Times New Roman" w:eastAsia="Times New Roman" w:hAnsi="Times New Roman" w:cs="Times New Roman"/>
          <w:color w:val="000000" w:themeColor="text1"/>
          <w:sz w:val="30"/>
          <w:szCs w:val="30"/>
          <w:vertAlign w:val="superscript"/>
          <w:lang w:eastAsia="ru-RU"/>
        </w:rPr>
        <w:t>3</w:t>
      </w:r>
      <w:r w:rsidRPr="003E6225">
        <w:rPr>
          <w:rFonts w:ascii="Times New Roman" w:eastAsia="Times New Roman" w:hAnsi="Times New Roman" w:cs="Times New Roman"/>
          <w:color w:val="000000" w:themeColor="text1"/>
          <w:sz w:val="30"/>
          <w:szCs w:val="30"/>
          <w:lang w:eastAsia="ru-RU"/>
        </w:rPr>
        <w:t>, то есть имеют 5 валентных электронов, из них 3 неспаренных, а 2 спаренных:</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ab/>
      </w:r>
      <w:r w:rsidRPr="003E6225">
        <w:rPr>
          <w:rFonts w:ascii="Times New Roman" w:eastAsia="Times New Roman" w:hAnsi="Times New Roman" w:cs="Times New Roman"/>
          <w:color w:val="000000" w:themeColor="text1"/>
          <w:sz w:val="30"/>
          <w:szCs w:val="30"/>
          <w:lang w:eastAsia="ru-RU"/>
        </w:rPr>
        <w:tab/>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ab/>
        <w:t xml:space="preserve">│↑↓│       </w:t>
      </w:r>
      <w:r w:rsidRPr="003E6225">
        <w:rPr>
          <w:rFonts w:ascii="Times New Roman" w:eastAsia="Times New Roman" w:hAnsi="Times New Roman" w:cs="Times New Roman"/>
          <w:color w:val="000000" w:themeColor="text1"/>
          <w:sz w:val="30"/>
          <w:szCs w:val="30"/>
          <w:lang w:val="en-US" w:eastAsia="ru-RU"/>
        </w:rPr>
        <w:t>np</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ns</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Предвнешняя электронная оболочка азота имеет 2 электрона, фосфора – 8, а мышьяка, сурьмы, висмута – по 18, поэтому мышьяк, сурьму и висмут объединяют в подгруппу мышьяка.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подгруппе свойства атомов элементов периодически изменяются. От азота к висмуту радиус атома увеличивается. Энергия ионизации уменьшается, поэтому восстановительные и металлические свойства сверху вниз увеличиваются. Относительная электроотрицательность атомов сверху вниз в подгруппе уменьшается.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Азот и фосфор – типичные неметаллы. У мышьяка уже заметны металлические свойства, но это всё же неметалл. У сурьмы металлические и неметаллические свойства выражены примерно одинаково, а висмут – это уже типичный металл (неметаллическая модификация отсутствует).</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Имея 5 валентных электронов, атомы в своих соединениях могут проявлять степени окисления от минимальной (-3) до максимальной (+5). Так, для азота характерны все степени окисления от –3 до +5, для фосфора самая характерная степень окисления равна +5, а для висмута равна +3.</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Содержание азота в природе (включая атмосферу и гидросферу) составляет 0,04% (масс). Основная масса азота находится в составе атмосферы (78,2% по объёму). Из минералов промышленное значение имеют чилийская селитра </w:t>
      </w:r>
      <w:r w:rsidRPr="003E6225">
        <w:rPr>
          <w:rFonts w:ascii="Times New Roman" w:eastAsia="Times New Roman" w:hAnsi="Times New Roman" w:cs="Times New Roman"/>
          <w:color w:val="000000" w:themeColor="text1"/>
          <w:sz w:val="30"/>
          <w:szCs w:val="30"/>
          <w:lang w:val="en-US" w:eastAsia="ru-RU"/>
        </w:rPr>
        <w:t>NaNO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и индийская селитра </w:t>
      </w: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2. Азот, его соединения.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промышленности азот получают из жидкого воздуха в результате его перегонки. В лабораториях обычно используется азот, доставляемый с производства в стальных баллонах под повышенным давлением или жидкий азот в сосудах Дьюара. Можно получать азот разложением некоторых его соединений: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vertAlign w:val="superscript"/>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perscript"/>
          <w:lang w:val="en-US" w:eastAsia="ru-RU"/>
        </w:rPr>
      </w:pPr>
      <w:r w:rsidRPr="003E6225">
        <w:rPr>
          <w:rFonts w:ascii="Times New Roman" w:eastAsia="Times New Roman" w:hAnsi="Times New Roman" w:cs="Times New Roman"/>
          <w:i/>
          <w:color w:val="000000" w:themeColor="text1"/>
          <w:sz w:val="30"/>
          <w:szCs w:val="30"/>
          <w:lang w:val="en-US" w:eastAsia="ru-RU"/>
        </w:rPr>
        <w:t>t</w:t>
      </w:r>
      <w:r w:rsidRPr="003E6225">
        <w:rPr>
          <w:rFonts w:ascii="Times New Roman" w:eastAsia="Times New Roman" w:hAnsi="Times New Roman" w:cs="Times New Roman"/>
          <w:i/>
          <w:color w:val="000000" w:themeColor="text1"/>
          <w:sz w:val="30"/>
          <w:szCs w:val="30"/>
          <w:vertAlign w:val="superscript"/>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Cr</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7</w:t>
      </w:r>
      <w:r w:rsidRPr="003E6225">
        <w:rPr>
          <w:rFonts w:ascii="Times New Roman" w:eastAsia="Times New Roman" w:hAnsi="Times New Roman" w:cs="Times New Roman"/>
          <w:i/>
          <w:color w:val="000000" w:themeColor="text1"/>
          <w:sz w:val="30"/>
          <w:szCs w:val="30"/>
          <w:lang w:val="en-US" w:eastAsia="ru-RU"/>
        </w:rPr>
        <w:t xml:space="preserve"> → 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Cr</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t</w:t>
      </w:r>
      <w:r w:rsidRPr="003E6225">
        <w:rPr>
          <w:rFonts w:ascii="Times New Roman" w:eastAsia="Times New Roman" w:hAnsi="Times New Roman" w:cs="Times New Roman"/>
          <w:i/>
          <w:color w:val="000000" w:themeColor="text1"/>
          <w:sz w:val="30"/>
          <w:szCs w:val="30"/>
          <w:vertAlign w:val="superscript"/>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Особо чистый азот получают термическим разложением азида натрия: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vertAlign w:val="superscript"/>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lastRenderedPageBreak/>
        <w:t>2</w:t>
      </w:r>
      <w:r w:rsidRPr="003E6225">
        <w:rPr>
          <w:rFonts w:ascii="Times New Roman" w:eastAsia="Times New Roman" w:hAnsi="Times New Roman" w:cs="Times New Roman"/>
          <w:i/>
          <w:color w:val="000000" w:themeColor="text1"/>
          <w:sz w:val="30"/>
          <w:szCs w:val="30"/>
          <w:lang w:val="en-US" w:eastAsia="ru-RU"/>
        </w:rPr>
        <w:t>NaN</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Известно много других реакций, в которых выделяется азот.</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Азот – газ без цвета, без вкуса и запаха, плохо растворяется в воде (</w:t>
      </w:r>
      <w:smartTag w:uri="urn:schemas-microsoft-com:office:smarttags" w:element="metricconverter">
        <w:smartTagPr>
          <w:attr w:name="ProductID" w:val="1 л"/>
        </w:smartTagPr>
        <w:r w:rsidRPr="003E6225">
          <w:rPr>
            <w:rFonts w:ascii="Times New Roman" w:eastAsia="Times New Roman" w:hAnsi="Times New Roman" w:cs="Times New Roman"/>
            <w:color w:val="000000" w:themeColor="text1"/>
            <w:sz w:val="30"/>
            <w:szCs w:val="30"/>
            <w:lang w:eastAsia="ru-RU"/>
          </w:rPr>
          <w:t>1 л</w:t>
        </w:r>
      </w:smartTag>
      <w:r w:rsidRPr="003E6225">
        <w:rPr>
          <w:rFonts w:ascii="Times New Roman" w:eastAsia="Times New Roman" w:hAnsi="Times New Roman" w:cs="Times New Roman"/>
          <w:color w:val="000000" w:themeColor="text1"/>
          <w:sz w:val="30"/>
          <w:szCs w:val="30"/>
          <w:lang w:eastAsia="ru-RU"/>
        </w:rPr>
        <w:t xml:space="preserve"> 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 при 0</w:t>
      </w:r>
      <w:r w:rsidRPr="003E6225">
        <w:rPr>
          <w:rFonts w:ascii="Times New Roman" w:eastAsia="Times New Roman" w:hAnsi="Times New Roman" w:cs="Times New Roman"/>
          <w:color w:val="000000" w:themeColor="text1"/>
          <w:sz w:val="30"/>
          <w:szCs w:val="30"/>
          <w:vertAlign w:val="superscript"/>
          <w:lang w:eastAsia="ru-RU"/>
        </w:rPr>
        <w:t>о</w:t>
      </w:r>
      <w:r w:rsidRPr="003E6225">
        <w:rPr>
          <w:rFonts w:ascii="Times New Roman" w:eastAsia="Times New Roman" w:hAnsi="Times New Roman" w:cs="Times New Roman"/>
          <w:color w:val="000000" w:themeColor="text1"/>
          <w:sz w:val="30"/>
          <w:szCs w:val="30"/>
          <w:lang w:eastAsia="ru-RU"/>
        </w:rPr>
        <w:t xml:space="preserve"> растворяет 24 мл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 других растворителях, молекула двухатомна, в молекуле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прочная тройная связь.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pacing w:val="-2"/>
          <w:sz w:val="30"/>
          <w:szCs w:val="30"/>
          <w:lang w:eastAsia="ru-RU"/>
        </w:rPr>
      </w:pPr>
      <w:r w:rsidRPr="003E6225">
        <w:rPr>
          <w:rFonts w:ascii="Times New Roman" w:eastAsia="Times New Roman" w:hAnsi="Times New Roman" w:cs="Times New Roman"/>
          <w:color w:val="000000" w:themeColor="text1"/>
          <w:spacing w:val="-2"/>
          <w:sz w:val="30"/>
          <w:szCs w:val="30"/>
          <w:lang w:eastAsia="ru-RU"/>
        </w:rPr>
        <w:t xml:space="preserve">Молекула </w:t>
      </w:r>
      <w:r w:rsidRPr="003E6225">
        <w:rPr>
          <w:rFonts w:ascii="Times New Roman" w:eastAsia="Times New Roman" w:hAnsi="Times New Roman" w:cs="Times New Roman"/>
          <w:color w:val="000000" w:themeColor="text1"/>
          <w:spacing w:val="-2"/>
          <w:sz w:val="30"/>
          <w:szCs w:val="30"/>
          <w:lang w:val="en-US" w:eastAsia="ru-RU"/>
        </w:rPr>
        <w:t>N</w:t>
      </w:r>
      <w:r w:rsidRPr="003E6225">
        <w:rPr>
          <w:rFonts w:ascii="Times New Roman" w:eastAsia="Times New Roman" w:hAnsi="Times New Roman" w:cs="Times New Roman"/>
          <w:color w:val="000000" w:themeColor="text1"/>
          <w:spacing w:val="-2"/>
          <w:sz w:val="30"/>
          <w:szCs w:val="30"/>
          <w:vertAlign w:val="subscript"/>
          <w:lang w:eastAsia="ru-RU"/>
        </w:rPr>
        <w:t>2</w:t>
      </w:r>
      <w:r w:rsidRPr="003E6225">
        <w:rPr>
          <w:rFonts w:ascii="Times New Roman" w:eastAsia="Times New Roman" w:hAnsi="Times New Roman" w:cs="Times New Roman"/>
          <w:color w:val="000000" w:themeColor="text1"/>
          <w:spacing w:val="-2"/>
          <w:sz w:val="30"/>
          <w:szCs w:val="30"/>
          <w:lang w:eastAsia="ru-RU"/>
        </w:rPr>
        <w:t xml:space="preserve"> является единственной среди молекул Э</w:t>
      </w:r>
      <w:r w:rsidRPr="003E6225">
        <w:rPr>
          <w:rFonts w:ascii="Times New Roman" w:eastAsia="Times New Roman" w:hAnsi="Times New Roman" w:cs="Times New Roman"/>
          <w:color w:val="000000" w:themeColor="text1"/>
          <w:spacing w:val="-2"/>
          <w:sz w:val="30"/>
          <w:szCs w:val="30"/>
          <w:vertAlign w:val="subscript"/>
          <w:lang w:eastAsia="ru-RU"/>
        </w:rPr>
        <w:t>2</w:t>
      </w:r>
      <w:r w:rsidRPr="003E6225">
        <w:rPr>
          <w:rFonts w:ascii="Times New Roman" w:eastAsia="Times New Roman" w:hAnsi="Times New Roman" w:cs="Times New Roman"/>
          <w:color w:val="000000" w:themeColor="text1"/>
          <w:spacing w:val="-2"/>
          <w:sz w:val="30"/>
          <w:szCs w:val="30"/>
          <w:lang w:eastAsia="ru-RU"/>
        </w:rPr>
        <w:t xml:space="preserve"> элементов второго периода, где связь тройная и это самая прочная из молекул этого типа.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обычных условиях азот непосредственно взаимодействует лишь с литием с образованием </w:t>
      </w:r>
      <w:r w:rsidRPr="003E6225">
        <w:rPr>
          <w:rFonts w:ascii="Times New Roman" w:eastAsia="Times New Roman" w:hAnsi="Times New Roman" w:cs="Times New Roman"/>
          <w:color w:val="000000" w:themeColor="text1"/>
          <w:sz w:val="30"/>
          <w:szCs w:val="30"/>
          <w:lang w:val="en-US" w:eastAsia="ru-RU"/>
        </w:rPr>
        <w:t>Li</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lang w:eastAsia="ru-RU"/>
        </w:rPr>
        <w:t xml:space="preserve">. При нагревании (то есть активации молекул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или воздействии электрического разряда вступает в реакцию со многими веществами, обычно выступает как окислитель (азот по электроотрицательности на 3 месте после кислорода и фтора) и лишь при взаимодействии со фтором и кислородом – как восстановитель.</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vertAlign w:val="superscript"/>
          <w:lang w:val="en-US" w:eastAsia="ru-RU"/>
        </w:rPr>
        <w:t>o</w:t>
      </w:r>
      <w:r w:rsidRPr="003E6225">
        <w:rPr>
          <w:rFonts w:ascii="Times New Roman" w:eastAsia="Times New Roman" w:hAnsi="Times New Roman" w:cs="Times New Roman"/>
          <w:color w:val="000000" w:themeColor="text1"/>
          <w:sz w:val="30"/>
          <w:szCs w:val="30"/>
          <w:lang w:val="en-US" w:eastAsia="ru-RU"/>
        </w:rPr>
        <w:t xml:space="preserve">                              t</w:t>
      </w:r>
      <w:r w:rsidRPr="003E6225">
        <w:rPr>
          <w:rFonts w:ascii="Times New Roman" w:eastAsia="Times New Roman" w:hAnsi="Times New Roman" w:cs="Times New Roman"/>
          <w:color w:val="000000" w:themeColor="text1"/>
          <w:sz w:val="30"/>
          <w:szCs w:val="30"/>
          <w:vertAlign w:val="superscript"/>
          <w:lang w:val="en-US" w:eastAsia="ru-RU"/>
        </w:rPr>
        <w:t>o</w:t>
      </w:r>
      <w:r w:rsidRPr="003E6225">
        <w:rPr>
          <w:rFonts w:ascii="Times New Roman" w:eastAsia="Times New Roman" w:hAnsi="Times New Roman" w:cs="Times New Roman"/>
          <w:color w:val="000000" w:themeColor="text1"/>
          <w:sz w:val="30"/>
          <w:szCs w:val="30"/>
          <w:lang w:val="en-US" w:eastAsia="ru-RU"/>
        </w:rPr>
        <w:t xml:space="preserve">                                          t</w:t>
      </w:r>
      <w:r w:rsidRPr="003E6225">
        <w:rPr>
          <w:rFonts w:ascii="Times New Roman" w:eastAsia="Times New Roman" w:hAnsi="Times New Roman" w:cs="Times New Roman"/>
          <w:color w:val="000000" w:themeColor="text1"/>
          <w:sz w:val="30"/>
          <w:szCs w:val="30"/>
          <w:vertAlign w:val="superscript"/>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ab/>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+ 2B → 2BN </w:t>
      </w:r>
      <w:r w:rsidRPr="003E6225">
        <w:rPr>
          <w:rFonts w:ascii="Times New Roman" w:eastAsia="Times New Roman" w:hAnsi="Times New Roman" w:cs="Times New Roman"/>
          <w:i/>
          <w:color w:val="000000" w:themeColor="text1"/>
          <w:sz w:val="30"/>
          <w:szCs w:val="30"/>
          <w:lang w:val="en-US" w:eastAsia="ru-RU"/>
        </w:rPr>
        <w:tab/>
      </w:r>
      <w:r w:rsidRPr="003E6225">
        <w:rPr>
          <w:rFonts w:ascii="Times New Roman" w:eastAsia="Times New Roman" w:hAnsi="Times New Roman" w:cs="Times New Roman"/>
          <w:i/>
          <w:color w:val="000000" w:themeColor="text1"/>
          <w:sz w:val="30"/>
          <w:szCs w:val="30"/>
          <w:lang w:val="en-US" w:eastAsia="ru-RU"/>
        </w:rPr>
        <w:tab/>
        <w:t>3Si + 2N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Si</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 xml:space="preserve">                t</w:t>
      </w:r>
      <w:r w:rsidRPr="003E6225">
        <w:rPr>
          <w:rFonts w:ascii="Times New Roman" w:eastAsia="Times New Roman" w:hAnsi="Times New Roman" w:cs="Times New Roman"/>
          <w:i/>
          <w:color w:val="000000" w:themeColor="text1"/>
          <w:sz w:val="30"/>
          <w:szCs w:val="30"/>
          <w:vertAlign w:val="superscript"/>
          <w:lang w:val="en-US" w:eastAsia="ru-RU"/>
        </w:rPr>
        <w:t>o</w:t>
      </w:r>
      <w:r w:rsidRPr="003E6225">
        <w:rPr>
          <w:rFonts w:ascii="Times New Roman" w:eastAsia="Times New Roman" w:hAnsi="Times New Roman" w:cs="Times New Roman"/>
          <w:i/>
          <w:color w:val="000000" w:themeColor="text1"/>
          <w:sz w:val="30"/>
          <w:szCs w:val="30"/>
          <w:lang w:val="en-US" w:eastAsia="ru-RU"/>
        </w:rPr>
        <w:t xml:space="preserve">                                             t</w:t>
      </w:r>
      <w:r w:rsidRPr="003E6225">
        <w:rPr>
          <w:rFonts w:ascii="Times New Roman" w:eastAsia="Times New Roman" w:hAnsi="Times New Roman" w:cs="Times New Roman"/>
          <w:i/>
          <w:color w:val="000000" w:themeColor="text1"/>
          <w:sz w:val="30"/>
          <w:szCs w:val="30"/>
          <w:vertAlign w:val="superscript"/>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3Ca + 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ab/>
      </w:r>
      <w:r w:rsidRPr="003E6225">
        <w:rPr>
          <w:rFonts w:ascii="Times New Roman" w:eastAsia="Times New Roman" w:hAnsi="Times New Roman" w:cs="Times New Roman"/>
          <w:i/>
          <w:color w:val="000000" w:themeColor="text1"/>
          <w:sz w:val="30"/>
          <w:szCs w:val="30"/>
          <w:lang w:val="en-US" w:eastAsia="ru-RU"/>
        </w:rPr>
        <w:tab/>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val="en-US"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Получение азота и фосфора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промышленности – из воздуха.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лаборатории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Получение</w:t>
      </w:r>
      <w:r w:rsidRPr="003E6225">
        <w:rPr>
          <w:rFonts w:ascii="Times New Roman" w:eastAsia="Times New Roman" w:hAnsi="Times New Roman" w:cs="Times New Roman"/>
          <w:color w:val="000000" w:themeColor="text1"/>
          <w:sz w:val="30"/>
          <w:szCs w:val="30"/>
          <w:lang w:val="en-US" w:eastAsia="ru-RU"/>
        </w:rPr>
        <w:t xml:space="preserve"> P</w:t>
      </w:r>
      <w:r w:rsidRPr="003E6225">
        <w:rPr>
          <w:rFonts w:ascii="Times New Roman" w:eastAsia="Times New Roman" w:hAnsi="Times New Roman" w:cs="Times New Roman"/>
          <w:color w:val="000000" w:themeColor="text1"/>
          <w:sz w:val="30"/>
          <w:szCs w:val="30"/>
          <w:vertAlign w:val="subscript"/>
          <w:lang w:val="en-US" w:eastAsia="ru-RU"/>
        </w:rPr>
        <w:t>4</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+ 10C + 6SiO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6CaSiO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+ 2P</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+10CO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Строение  молекулы аммиака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p>
    <w:p w:rsidR="00066A80" w:rsidRPr="003E6225" w:rsidRDefault="00066A80" w:rsidP="00066A80">
      <w:pPr>
        <w:spacing w:after="0" w:line="240" w:lineRule="auto"/>
        <w:ind w:firstLine="709"/>
        <w:jc w:val="center"/>
        <w:rPr>
          <w:rFonts w:ascii="Times New Roman" w:eastAsiaTheme="minorEastAsia"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5B0B4A21" wp14:editId="5B27A7AF">
            <wp:extent cx="2733675" cy="828675"/>
            <wp:effectExtent l="0" t="0" r="9525" b="9525"/>
            <wp:docPr id="126" name="Рисунок 126" descr="Картинки по запросу СТРОЕНИЕ МОЛЕКУЛЫ АММИА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СТРОЕНИЕ МОЛЕКУЛЫ АММИАКА"/>
                    <pic:cNvPicPr>
                      <a:picLocks noChangeAspect="1" noChangeArrowheads="1"/>
                    </pic:cNvPicPr>
                  </pic:nvPicPr>
                  <pic:blipFill>
                    <a:blip r:embed="rId52"/>
                    <a:srcRect/>
                    <a:stretch>
                      <a:fillRect/>
                    </a:stretch>
                  </pic:blipFill>
                  <pic:spPr bwMode="auto">
                    <a:xfrm>
                      <a:off x="0" y="0"/>
                      <a:ext cx="2741418" cy="831022"/>
                    </a:xfrm>
                    <a:prstGeom prst="rect">
                      <a:avLst/>
                    </a:prstGeom>
                    <a:noFill/>
                    <a:ln w="9525">
                      <a:noFill/>
                      <a:miter lim="800000"/>
                      <a:headEnd/>
                      <a:tailEnd/>
                    </a:ln>
                  </pic:spPr>
                </pic:pic>
              </a:graphicData>
            </a:graphic>
          </wp:inline>
        </w:drawing>
      </w:r>
      <w:r w:rsidRPr="003E6225">
        <w:rPr>
          <w:rFonts w:ascii="Times New Roman" w:eastAsia="Times New Roman" w:hAnsi="Times New Roman" w:cs="Times New Roman"/>
          <w:noProof/>
          <w:color w:val="000000" w:themeColor="text1"/>
          <w:sz w:val="30"/>
          <w:szCs w:val="30"/>
          <w:lang w:eastAsia="ru-RU"/>
        </w:rPr>
        <w:drawing>
          <wp:inline distT="0" distB="0" distL="0" distR="0" wp14:anchorId="1B58BA4B" wp14:editId="35EFA14B">
            <wp:extent cx="2587582" cy="895350"/>
            <wp:effectExtent l="0" t="0" r="3810" b="0"/>
            <wp:docPr id="127" name="Рисунок 127" descr="Картинки по запросу СТРОЕНИЕ МОЛЕКУЛЫ АММИА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ТРОЕНИЕ МОЛЕКУЛЫ АММИАКА"/>
                    <pic:cNvPicPr>
                      <a:picLocks noChangeAspect="1" noChangeArrowheads="1"/>
                    </pic:cNvPicPr>
                  </pic:nvPicPr>
                  <pic:blipFill>
                    <a:blip r:embed="rId53"/>
                    <a:srcRect/>
                    <a:stretch>
                      <a:fillRect/>
                    </a:stretch>
                  </pic:blipFill>
                  <pic:spPr bwMode="auto">
                    <a:xfrm>
                      <a:off x="0" y="0"/>
                      <a:ext cx="2593045" cy="897240"/>
                    </a:xfrm>
                    <a:prstGeom prst="rect">
                      <a:avLst/>
                    </a:prstGeom>
                    <a:noFill/>
                    <a:ln w="9525">
                      <a:noFill/>
                      <a:miter lim="800000"/>
                      <a:headEnd/>
                      <a:tailEnd/>
                    </a:ln>
                  </pic:spPr>
                </pic:pic>
              </a:graphicData>
            </a:graphic>
          </wp:inline>
        </w:drawing>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3E6225">
        <w:rPr>
          <w:rFonts w:ascii="Times New Roman" w:eastAsia="Times New Roman" w:hAnsi="Times New Roman" w:cs="Times New Roman"/>
          <w:color w:val="000000" w:themeColor="text1"/>
          <w:sz w:val="25"/>
          <w:szCs w:val="25"/>
          <w:lang w:eastAsia="ru-RU"/>
        </w:rPr>
        <w:t>Рисунок 18.1 – Строение молекулы аммиака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Физические свойства аммиака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vertAlign w:val="subscript"/>
          <w:lang w:eastAsia="ru-RU"/>
        </w:rPr>
        <w:t>кип</w:t>
      </w:r>
      <w:r w:rsidRPr="003E6225">
        <w:rPr>
          <w:rFonts w:ascii="Times New Roman" w:eastAsia="Times New Roman" w:hAnsi="Times New Roman" w:cs="Times New Roman"/>
          <w:color w:val="000000" w:themeColor="text1"/>
          <w:sz w:val="30"/>
          <w:szCs w:val="30"/>
          <w:lang w:eastAsia="ru-RU"/>
        </w:rPr>
        <w:t xml:space="preserve"> = -33°С.</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Газ, без цвета, резкий запах.</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Растворимость: 700 мл в 1 мл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Нашатырный спирт – 3%-ный раствор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Аммиачная вода – 25%-ный раствор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Получение аммиака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промышленности: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12512" behindDoc="0" locked="0" layoutInCell="1" allowOverlap="1" wp14:anchorId="450B901D" wp14:editId="67A48884">
                <wp:simplePos x="0" y="0"/>
                <wp:positionH relativeFrom="column">
                  <wp:posOffset>1151890</wp:posOffset>
                </wp:positionH>
                <wp:positionV relativeFrom="paragraph">
                  <wp:posOffset>170815</wp:posOffset>
                </wp:positionV>
                <wp:extent cx="521335" cy="635"/>
                <wp:effectExtent l="38100" t="76200" r="0" b="94615"/>
                <wp:wrapNone/>
                <wp:docPr id="83" name="Прямая со стрелкой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133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BFD5AB" id="Прямая со стрелкой 83" o:spid="_x0000_s1026" type="#_x0000_t32" style="position:absolute;margin-left:90.7pt;margin-top:13.45pt;width:41.05pt;height:.05pt;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11488" behindDoc="0" locked="0" layoutInCell="1" allowOverlap="1" wp14:anchorId="2E1623F2" wp14:editId="226DB549">
                <wp:simplePos x="0" y="0"/>
                <wp:positionH relativeFrom="column">
                  <wp:posOffset>1151890</wp:posOffset>
                </wp:positionH>
                <wp:positionV relativeFrom="paragraph">
                  <wp:posOffset>125095</wp:posOffset>
                </wp:positionV>
                <wp:extent cx="596265" cy="0"/>
                <wp:effectExtent l="0" t="76200" r="13335" b="95250"/>
                <wp:wrapNone/>
                <wp:docPr id="84" name="Прямая со стрелкой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62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E5ED80" id="Прямая со стрелкой 84" o:spid="_x0000_s1026" type="#_x0000_t32" style="position:absolute;margin-left:90.7pt;margin-top:9.85pt;width:46.95pt;height:0;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t</w:t>
      </w:r>
      <w:r w:rsidRPr="003E6225">
        <w:rPr>
          <w:rFonts w:ascii="Times New Roman" w:eastAsia="Times New Roman" w:hAnsi="Times New Roman" w:cs="Times New Roman"/>
          <w:i/>
          <w:color w:val="000000" w:themeColor="text1"/>
          <w:sz w:val="30"/>
          <w:szCs w:val="30"/>
          <w:vertAlign w:val="superscript"/>
          <w:lang w:eastAsia="ru-RU"/>
        </w:rPr>
        <w:t>, кат.,</w:t>
      </w:r>
      <w:r w:rsidRPr="003E6225">
        <w:rPr>
          <w:rFonts w:ascii="Times New Roman" w:eastAsia="Times New Roman" w:hAnsi="Times New Roman" w:cs="Times New Roman"/>
          <w:i/>
          <w:color w:val="000000" w:themeColor="text1"/>
          <w:sz w:val="30"/>
          <w:szCs w:val="30"/>
          <w:vertAlign w:val="superscript"/>
          <w:lang w:val="en-US" w:eastAsia="ru-RU"/>
        </w:rPr>
        <w:t>p</w:t>
      </w:r>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Q</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лаборатории (из солей аммония):</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13536" behindDoc="0" locked="0" layoutInCell="1" allowOverlap="1" wp14:anchorId="65D0781A" wp14:editId="099C5B56">
                <wp:simplePos x="0" y="0"/>
                <wp:positionH relativeFrom="column">
                  <wp:posOffset>1395095</wp:posOffset>
                </wp:positionH>
                <wp:positionV relativeFrom="paragraph">
                  <wp:posOffset>99060</wp:posOffset>
                </wp:positionV>
                <wp:extent cx="111760" cy="635"/>
                <wp:effectExtent l="9525" t="8255" r="12065" b="10160"/>
                <wp:wrapNone/>
                <wp:docPr id="85" name="Прямая со стрелкой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7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F12578" id="Прямая со стрелкой 85" o:spid="_x0000_s1026" type="#_x0000_t32" style="position:absolute;margin-left:109.85pt;margin-top:7.8pt;width:8.8pt;height:.0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14560" behindDoc="0" locked="0" layoutInCell="1" allowOverlap="1" wp14:anchorId="4E689635" wp14:editId="1D57504A">
                <wp:simplePos x="0" y="0"/>
                <wp:positionH relativeFrom="column">
                  <wp:posOffset>1395095</wp:posOffset>
                </wp:positionH>
                <wp:positionV relativeFrom="paragraph">
                  <wp:posOffset>149225</wp:posOffset>
                </wp:positionV>
                <wp:extent cx="111760" cy="0"/>
                <wp:effectExtent l="9525" t="10795" r="12065" b="8255"/>
                <wp:wrapNone/>
                <wp:docPr id="86" name="Прямая со стрелкой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17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FBA5F5" id="Прямая со стрелкой 86" o:spid="_x0000_s1026" type="#_x0000_t32" style="position:absolute;margin-left:109.85pt;margin-top:11.75pt;width:8.8pt;height:0;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"/>
            </w:pict>
          </mc:Fallback>
        </mc:AlternateContent>
      </w:r>
      <w:r w:rsidRPr="003E6225">
        <w:rPr>
          <w:rFonts w:ascii="Times New Roman" w:eastAsia="Times New Roman" w:hAnsi="Times New Roman" w:cs="Times New Roman"/>
          <w:i/>
          <w:color w:val="000000" w:themeColor="text1"/>
          <w:sz w:val="30"/>
          <w:szCs w:val="30"/>
          <w:lang w:val="en-US" w:eastAsia="ru-RU"/>
        </w:rPr>
        <w:t>2NH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 Ca(OH)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t</w:t>
      </w:r>
      <w:r w:rsidRPr="003E6225">
        <w:rPr>
          <w:rFonts w:ascii="Times New Roman" w:eastAsia="Times New Roman" w:hAnsi="Times New Roman" w:cs="Times New Roman"/>
          <w:i/>
          <w:color w:val="000000" w:themeColor="text1"/>
          <w:sz w:val="30"/>
          <w:szCs w:val="30"/>
          <w:lang w:val="en-US" w:eastAsia="ru-RU"/>
        </w:rPr>
        <w:t xml:space="preserve">  CaCl</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Химические свойства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perscript"/>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perscript"/>
          <w:lang w:eastAsia="ru-RU"/>
        </w:rPr>
        <w:t>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10464" behindDoc="0" locked="0" layoutInCell="1" allowOverlap="1" wp14:anchorId="39AFE2FA" wp14:editId="2BA35E39">
                <wp:simplePos x="0" y="0"/>
                <wp:positionH relativeFrom="column">
                  <wp:posOffset>2953385</wp:posOffset>
                </wp:positionH>
                <wp:positionV relativeFrom="paragraph">
                  <wp:posOffset>175895</wp:posOffset>
                </wp:positionV>
                <wp:extent cx="315595" cy="0"/>
                <wp:effectExtent l="0" t="0" r="27305" b="19050"/>
                <wp:wrapNone/>
                <wp:docPr id="87" name="Прямая со стрелкой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09BB84" id="Прямая со стрелкой 87" o:spid="_x0000_s1026" type="#_x0000_t32" style="position:absolute;margin-left:232.55pt;margin-top:13.85pt;width:24.85pt;height:0;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09440" behindDoc="0" locked="0" layoutInCell="1" allowOverlap="1" wp14:anchorId="35627C89" wp14:editId="1E5066B8">
                <wp:simplePos x="0" y="0"/>
                <wp:positionH relativeFrom="column">
                  <wp:posOffset>2953385</wp:posOffset>
                </wp:positionH>
                <wp:positionV relativeFrom="paragraph">
                  <wp:posOffset>123825</wp:posOffset>
                </wp:positionV>
                <wp:extent cx="315595" cy="0"/>
                <wp:effectExtent l="0" t="0" r="27305" b="19050"/>
                <wp:wrapNone/>
                <wp:docPr id="88" name="Прямая со стрелкой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55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35E081" id="Прямая со стрелкой 88" o:spid="_x0000_s1026" type="#_x0000_t32" style="position:absolute;margin-left:232.55pt;margin-top:9.75pt;width:24.85pt;height:0;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"/>
            </w:pict>
          </mc:Fallback>
        </mc:AlternateContent>
      </w: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perscript"/>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+ 5</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Pt</w:t>
      </w:r>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perscript"/>
          <w:lang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lang w:eastAsia="ru-RU"/>
        </w:rPr>
        <w:t>3 – восстановитель.</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Реакции присоединения:</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OH</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HCl</w:t>
      </w:r>
      <w:r w:rsidRPr="003E6225">
        <w:rPr>
          <w:rFonts w:ascii="Times New Roman" w:eastAsia="Times New Roman" w:hAnsi="Times New Roman" w:cs="Times New Roman"/>
          <w:i/>
          <w:color w:val="000000" w:themeColor="text1"/>
          <w:sz w:val="30"/>
          <w:szCs w:val="30"/>
          <w:vertAlign w:val="subscript"/>
          <w:lang w:eastAsia="ru-RU"/>
        </w:rPr>
        <w:t xml:space="preserve"> </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Cl</w:t>
      </w:r>
      <w:r w:rsidRPr="003E6225">
        <w:rPr>
          <w:rFonts w:ascii="Times New Roman" w:eastAsia="Times New Roman" w:hAnsi="Times New Roman" w:cs="Times New Roman"/>
          <w:color w:val="000000" w:themeColor="text1"/>
          <w:sz w:val="30"/>
          <w:szCs w:val="30"/>
          <w:lang w:eastAsia="ru-RU"/>
        </w:rPr>
        <w:t xml:space="preserve"> хлорид аммония (нашатырь)</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HSO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гидросульфат аммония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w:t>
      </w:r>
      <w:r w:rsidRPr="003E6225">
        <w:rPr>
          <w:rFonts w:ascii="Times New Roman" w:eastAsia="Times New Roman" w:hAnsi="Times New Roman" w:cs="Times New Roman"/>
          <w:color w:val="000000" w:themeColor="text1"/>
          <w:sz w:val="30"/>
          <w:szCs w:val="30"/>
          <w:lang w:eastAsia="ru-RU"/>
        </w:rPr>
        <w:t>ульфат аммония</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08416" behindDoc="0" locked="0" layoutInCell="1" allowOverlap="1" wp14:anchorId="0D81573F" wp14:editId="35FCBA6B">
                <wp:simplePos x="0" y="0"/>
                <wp:positionH relativeFrom="column">
                  <wp:posOffset>1670050</wp:posOffset>
                </wp:positionH>
                <wp:positionV relativeFrom="paragraph">
                  <wp:posOffset>179070</wp:posOffset>
                </wp:positionV>
                <wp:extent cx="457200" cy="252095"/>
                <wp:effectExtent l="0" t="38100" r="57150" b="33655"/>
                <wp:wrapNone/>
                <wp:docPr id="89" name="Прямая со стрелкой 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25209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0DA084" id="Прямая со стрелкой 89" o:spid="_x0000_s1026" type="#_x0000_t32" style="position:absolute;margin-left:131.5pt;margin-top:14.1pt;width:36pt;height:19.85pt;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">
                <v:stroke endarrow="block"/>
              </v:shape>
            </w:pict>
          </mc:Fallback>
        </mc:AlternateConten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eastAsia="ru-RU"/>
        </w:rPr>
        <w:t>4</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07392" behindDoc="0" locked="0" layoutInCell="1" allowOverlap="1" wp14:anchorId="3B886CFE" wp14:editId="7BCA291B">
                <wp:simplePos x="0" y="0"/>
                <wp:positionH relativeFrom="column">
                  <wp:posOffset>1672590</wp:posOffset>
                </wp:positionH>
                <wp:positionV relativeFrom="paragraph">
                  <wp:posOffset>71755</wp:posOffset>
                </wp:positionV>
                <wp:extent cx="457200" cy="299720"/>
                <wp:effectExtent l="0" t="0" r="95250" b="62230"/>
                <wp:wrapNone/>
                <wp:docPr id="90" name="Прямая со стрелкой 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29972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68283D" id="Прямая со стрелкой 90" o:spid="_x0000_s1026" type="#_x0000_t32" style="position:absolute;margin-left:131.7pt;margin-top:5.65pt;width:36pt;height:23.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">
                <v:stroke endarrow="block"/>
              </v:shape>
            </w:pict>
          </mc:Fallback>
        </mc:AlternateConten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Образуются гидро- и дигидросульфаты аммония.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Соли аммония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Соли аммония – это сложные вещества, содержащие в своем составе ионы аммония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соединенные с кислотным остатком.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Химические свойства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Общие с другими солями</w:t>
      </w:r>
    </w:p>
    <w:p w:rsidR="00066A80" w:rsidRPr="003E6225" w:rsidRDefault="00066A80" w:rsidP="00066A80">
      <w:pPr>
        <w:numPr>
          <w:ilvl w:val="0"/>
          <w:numId w:val="21"/>
        </w:numPr>
        <w:spacing w:after="0" w:line="240" w:lineRule="auto"/>
        <w:ind w:left="0" w:firstLine="709"/>
        <w:contextualSpacing/>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 NH</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Cl</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numPr>
          <w:ilvl w:val="0"/>
          <w:numId w:val="21"/>
        </w:numPr>
        <w:spacing w:after="0" w:line="240" w:lineRule="auto"/>
        <w:ind w:left="0" w:firstLine="709"/>
        <w:contextualSpacing/>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 AgNO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AgCl↓.</w:t>
      </w:r>
    </w:p>
    <w:p w:rsidR="00066A80" w:rsidRPr="003E6225" w:rsidRDefault="00066A80" w:rsidP="00066A80">
      <w:pPr>
        <w:numPr>
          <w:ilvl w:val="0"/>
          <w:numId w:val="21"/>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15584" behindDoc="0" locked="0" layoutInCell="1" allowOverlap="1" wp14:anchorId="1597F309" wp14:editId="01536E6D">
                <wp:simplePos x="0" y="0"/>
                <wp:positionH relativeFrom="column">
                  <wp:posOffset>2187575</wp:posOffset>
                </wp:positionH>
                <wp:positionV relativeFrom="paragraph">
                  <wp:posOffset>132080</wp:posOffset>
                </wp:positionV>
                <wp:extent cx="315595" cy="0"/>
                <wp:effectExtent l="0" t="76200" r="27305" b="95250"/>
                <wp:wrapNone/>
                <wp:docPr id="91" name="Прямая со стрелкой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55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B1FA59" id="Прямая со стрелкой 91" o:spid="_x0000_s1026" type="#_x0000_t32" style="position:absolute;margin-left:172.25pt;margin-top:10.4pt;width:24.85pt;height: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16608" behindDoc="0" locked="0" layoutInCell="1" allowOverlap="1" wp14:anchorId="78BFEA04" wp14:editId="758191EA">
                <wp:simplePos x="0" y="0"/>
                <wp:positionH relativeFrom="column">
                  <wp:posOffset>2167255</wp:posOffset>
                </wp:positionH>
                <wp:positionV relativeFrom="paragraph">
                  <wp:posOffset>184150</wp:posOffset>
                </wp:positionV>
                <wp:extent cx="315595" cy="0"/>
                <wp:effectExtent l="38100" t="76200" r="0" b="95250"/>
                <wp:wrapNone/>
                <wp:docPr id="92" name="Прямая со стрелкой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155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E97F85" id="Прямая со стрелкой 92" o:spid="_x0000_s1026" type="#_x0000_t32" style="position:absolute;margin-left:170.65pt;margin-top:14.5pt;width:24.85pt;height:0;flip:x;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Cl + NaOH </w:t>
      </w:r>
      <w:r w:rsidRPr="003E6225">
        <w:rPr>
          <w:rFonts w:ascii="Times New Roman" w:eastAsia="Times New Roman" w:hAnsi="Times New Roman" w:cs="Times New Roman"/>
          <w:i/>
          <w:color w:val="000000" w:themeColor="text1"/>
          <w:sz w:val="30"/>
          <w:szCs w:val="30"/>
          <w:vertAlign w:val="superscript"/>
          <w:lang w:val="en-US" w:eastAsia="ru-RU"/>
        </w:rPr>
        <w:t xml:space="preserve">   t</w:t>
      </w:r>
      <w:r w:rsidRPr="003E6225">
        <w:rPr>
          <w:rFonts w:ascii="Times New Roman" w:eastAsia="Times New Roman" w:hAnsi="Times New Roman" w:cs="Times New Roman"/>
          <w:i/>
          <w:color w:val="000000" w:themeColor="text1"/>
          <w:sz w:val="30"/>
          <w:szCs w:val="30"/>
          <w:lang w:val="en-US" w:eastAsia="ru-RU"/>
        </w:rPr>
        <w:t xml:space="preserve">      NaCl + 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качественная реакция на ион аммония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numPr>
          <w:ilvl w:val="0"/>
          <w:numId w:val="21"/>
        </w:numPr>
        <w:spacing w:after="0" w:line="240" w:lineRule="auto"/>
        <w:ind w:left="0" w:firstLine="709"/>
        <w:contextualSpacing/>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val="en-US" w:eastAsia="ru-RU"/>
        </w:rPr>
        <w:t xml:space="preserve">3 </w:t>
      </w:r>
      <w:r w:rsidRPr="003E6225">
        <w:rPr>
          <w:rFonts w:ascii="Times New Roman" w:eastAsia="Times New Roman" w:hAnsi="Times New Roman" w:cs="Times New Roman"/>
          <w:i/>
          <w:color w:val="000000" w:themeColor="text1"/>
          <w:sz w:val="30"/>
          <w:szCs w:val="30"/>
          <w:lang w:val="en-US" w:eastAsia="ru-RU"/>
        </w:rPr>
        <w:t>+ 2HCl = 2NH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 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numPr>
          <w:ilvl w:val="0"/>
          <w:numId w:val="21"/>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numPr>
          <w:ilvl w:val="0"/>
          <w:numId w:val="21"/>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Соли аммония подвергаются гидролизу:</w:t>
      </w:r>
    </w:p>
    <w:p w:rsidR="00066A80" w:rsidRPr="003E6225" w:rsidRDefault="00066A80" w:rsidP="00066A80">
      <w:pPr>
        <w:spacing w:after="0" w:line="240" w:lineRule="auto"/>
        <w:ind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Cl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HCl</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Специфические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Разложение при нагревании:</w:t>
      </w:r>
    </w:p>
    <w:p w:rsidR="00066A80" w:rsidRPr="003E6225" w:rsidRDefault="00066A80" w:rsidP="00066A80">
      <w:pPr>
        <w:spacing w:after="0" w:line="240" w:lineRule="auto"/>
        <w:ind w:firstLine="709"/>
        <w:contextualSpacing/>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Cl</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eastAsia="ru-RU"/>
              </w:rPr>
            </m:ctrlPr>
          </m:boxPr>
          <m:e>
            <m:groupChr>
              <m:groupChrPr>
                <m:chr m:val="↔"/>
                <m:vertJc m:val="bot"/>
                <m:ctrlPr>
                  <w:rPr>
                    <w:rFonts w:ascii="Cambria Math" w:eastAsia="Times New Roman" w:hAnsi="Cambria Math" w:cs="Times New Roman"/>
                    <w:i/>
                    <w:color w:val="000000" w:themeColor="text1"/>
                    <w:sz w:val="30"/>
                    <w:szCs w:val="30"/>
                    <w:lang w:eastAsia="ru-RU"/>
                  </w:rPr>
                </m:ctrlPr>
              </m:groupChrPr>
              <m:e>
                <m:r>
                  <w:rPr>
                    <w:rFonts w:ascii="Cambria Math" w:eastAsia="Times New Roman" w:hAnsi="Cambria Math" w:cs="Times New Roman"/>
                    <w:color w:val="000000" w:themeColor="text1"/>
                    <w:sz w:val="30"/>
                    <w:szCs w:val="30"/>
                    <w:lang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HCl</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val="en-US" w:eastAsia="ru-RU"/>
        </w:rPr>
        <w:t xml:space="preserve">3 </w:t>
      </w:r>
      <m:oMath>
        <m:box>
          <m:boxPr>
            <m:opEmu m:val="1"/>
            <m:ctrlPr>
              <w:rPr>
                <w:rFonts w:ascii="Cambria Math" w:eastAsia="Times New Roman" w:hAnsi="Cambria Math" w:cs="Times New Roman"/>
                <w:i/>
                <w:color w:val="000000" w:themeColor="text1"/>
                <w:sz w:val="30"/>
                <w:szCs w:val="30"/>
                <w:vertAlign w:val="subscript"/>
                <w:lang w:val="en-US" w:eastAsia="ru-RU"/>
              </w:rPr>
            </m:ctrlPr>
          </m:boxPr>
          <m:e>
            <m:groupChr>
              <m:groupChrPr>
                <m:chr m:val="→"/>
                <m:vertJc m:val="bot"/>
                <m:ctrlPr>
                  <w:rPr>
                    <w:rFonts w:ascii="Cambria Math" w:eastAsia="Times New Roman" w:hAnsi="Cambria Math" w:cs="Times New Roman"/>
                    <w:i/>
                    <w:color w:val="000000" w:themeColor="text1"/>
                    <w:sz w:val="30"/>
                    <w:szCs w:val="30"/>
                    <w:vertAlign w:val="subscript"/>
                    <w:lang w:val="en-US" w:eastAsia="ru-RU"/>
                  </w:rPr>
                </m:ctrlPr>
              </m:groupChrPr>
              <m:e>
                <m:r>
                  <w:rPr>
                    <w:rFonts w:ascii="Cambria Math" w:eastAsia="Times New Roman" w:hAnsi="Cambria Math" w:cs="Times New Roman"/>
                    <w:color w:val="000000" w:themeColor="text1"/>
                    <w:sz w:val="30"/>
                    <w:szCs w:val="30"/>
                    <w:vertAlign w:val="subscript"/>
                    <w:lang w:val="en-US" w:eastAsia="ru-RU"/>
                  </w:rPr>
                  <m:t>t</m:t>
                </m:r>
              </m:e>
            </m:groupChr>
          </m:e>
        </m:box>
      </m:oMath>
      <w:r w:rsidRPr="003E6225">
        <w:rPr>
          <w:rFonts w:ascii="Times New Roman" w:eastAsia="Times New Roman" w:hAnsi="Times New Roman" w:cs="Times New Roman"/>
          <w:i/>
          <w:color w:val="000000" w:themeColor="text1"/>
          <w:sz w:val="30"/>
          <w:szCs w:val="30"/>
          <w:vertAlign w:val="subscript"/>
          <w:lang w:val="en-US" w:eastAsia="ru-RU"/>
        </w:rPr>
        <w:t xml:space="preserve">  </w:t>
      </w:r>
      <w:r w:rsidRPr="003E6225">
        <w:rPr>
          <w:rFonts w:ascii="Times New Roman" w:eastAsia="Times New Roman" w:hAnsi="Times New Roman" w:cs="Times New Roman"/>
          <w:i/>
          <w:color w:val="000000" w:themeColor="text1"/>
          <w:sz w:val="30"/>
          <w:szCs w:val="30"/>
          <w:lang w:val="en-US" w:eastAsia="ru-RU"/>
        </w:rPr>
        <w:t>2NH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val="en-US" w:eastAsia="ru-RU"/>
        </w:rPr>
        <w:t>2NH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18656" behindDoc="0" locked="0" layoutInCell="1" allowOverlap="1" wp14:anchorId="06C7AA22" wp14:editId="34D69206">
                <wp:simplePos x="0" y="0"/>
                <wp:positionH relativeFrom="column">
                  <wp:posOffset>1268095</wp:posOffset>
                </wp:positionH>
                <wp:positionV relativeFrom="paragraph">
                  <wp:posOffset>149225</wp:posOffset>
                </wp:positionV>
                <wp:extent cx="602615" cy="0"/>
                <wp:effectExtent l="6350" t="6985" r="10160" b="12065"/>
                <wp:wrapNone/>
                <wp:docPr id="93" name="Прямая со стрелкой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AE5BD0" id="Прямая со стрелкой 93" o:spid="_x0000_s1026" type="#_x0000_t32" style="position:absolute;margin-left:99.85pt;margin-top:11.75pt;width:47.45pt;height:0;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17632" behindDoc="0" locked="0" layoutInCell="1" allowOverlap="1" wp14:anchorId="26ACC872" wp14:editId="4D929634">
                <wp:simplePos x="0" y="0"/>
                <wp:positionH relativeFrom="column">
                  <wp:posOffset>1268095</wp:posOffset>
                </wp:positionH>
                <wp:positionV relativeFrom="paragraph">
                  <wp:posOffset>207645</wp:posOffset>
                </wp:positionV>
                <wp:extent cx="602615" cy="635"/>
                <wp:effectExtent l="6350" t="8255" r="10160" b="10160"/>
                <wp:wrapNone/>
                <wp:docPr id="94" name="Прямая со стрелкой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1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88C706D" id="Прямая со стрелкой 94" o:spid="_x0000_s1026" type="#_x0000_t32" style="position:absolute;margin-left:99.85pt;margin-top:16.35pt;width:47.45pt;height:.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"/>
            </w:pict>
          </mc:Fallback>
        </mc:AlternateConten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t(</w:t>
      </w:r>
      <w:r w:rsidRPr="003E6225">
        <w:rPr>
          <w:rFonts w:ascii="Times New Roman" w:eastAsia="Times New Roman" w:hAnsi="Times New Roman" w:cs="Times New Roman"/>
          <w:i/>
          <w:color w:val="000000" w:themeColor="text1"/>
          <w:sz w:val="30"/>
          <w:szCs w:val="30"/>
          <w:vertAlign w:val="superscript"/>
          <w:lang w:eastAsia="ru-RU"/>
        </w:rPr>
        <w:t>слабое</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 xml:space="preserve">  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HSO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val="en-US" w:eastAsia="ru-RU"/>
        </w:rPr>
      </w:pPr>
      <w:r w:rsidRPr="003E6225">
        <w:rPr>
          <w:rFonts w:ascii="Times New Roman" w:eastAsia="Times New Roman" w:hAnsi="Times New Roman" w:cs="Times New Roman"/>
          <w:color w:val="000000" w:themeColor="text1"/>
          <w:sz w:val="30"/>
          <w:szCs w:val="30"/>
          <w:u w:val="single"/>
          <w:lang w:eastAsia="ru-RU"/>
        </w:rPr>
        <w:t>Оксиды</w:t>
      </w:r>
      <w:r w:rsidRPr="003E6225">
        <w:rPr>
          <w:rFonts w:ascii="Times New Roman" w:eastAsia="Times New Roman" w:hAnsi="Times New Roman" w:cs="Times New Roman"/>
          <w:color w:val="000000" w:themeColor="text1"/>
          <w:sz w:val="30"/>
          <w:szCs w:val="30"/>
          <w:u w:val="single"/>
          <w:lang w:val="en-US" w:eastAsia="ru-RU"/>
        </w:rPr>
        <w:t xml:space="preserve"> </w:t>
      </w:r>
      <w:r w:rsidRPr="003E6225">
        <w:rPr>
          <w:rFonts w:ascii="Times New Roman" w:eastAsia="Times New Roman" w:hAnsi="Times New Roman" w:cs="Times New Roman"/>
          <w:color w:val="000000" w:themeColor="text1"/>
          <w:sz w:val="30"/>
          <w:szCs w:val="30"/>
          <w:u w:val="single"/>
          <w:lang w:eastAsia="ru-RU"/>
        </w:rPr>
        <w:t>азота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 xml:space="preserve">O – </w:t>
      </w:r>
      <w:r w:rsidRPr="003E6225">
        <w:rPr>
          <w:rFonts w:ascii="Times New Roman" w:eastAsia="Times New Roman" w:hAnsi="Times New Roman" w:cs="Times New Roman"/>
          <w:color w:val="000000" w:themeColor="text1"/>
          <w:sz w:val="30"/>
          <w:szCs w:val="30"/>
          <w:lang w:eastAsia="ru-RU"/>
        </w:rPr>
        <w:t>оксид</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азота</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І</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веселящий</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газ</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 xml:space="preserve">Без цвета, слабый приятный запах, сладковатый вкус. Несолеобразующий оксид.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Неустойчив:</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eastAsia="ru-RU"/>
              </w:rPr>
            </m:ctrlPr>
          </m:boxPr>
          <m:e>
            <m:groupChr>
              <m:groupChrPr>
                <m:chr m:val="→"/>
                <m:vertJc m:val="bot"/>
                <m:ctrlPr>
                  <w:rPr>
                    <w:rFonts w:ascii="Cambria Math" w:eastAsia="Times New Roman" w:hAnsi="Cambria Math" w:cs="Times New Roman"/>
                    <w:i/>
                    <w:color w:val="000000" w:themeColor="text1"/>
                    <w:sz w:val="30"/>
                    <w:szCs w:val="30"/>
                    <w:lang w:eastAsia="ru-RU"/>
                  </w:rPr>
                </m:ctrlPr>
              </m:groupChrPr>
              <m:e>
                <m:r>
                  <w:rPr>
                    <w:rFonts w:ascii="Cambria Math" w:eastAsia="Times New Roman" w:hAnsi="Cambria Math" w:cs="Times New Roman"/>
                    <w:color w:val="000000" w:themeColor="text1"/>
                    <w:sz w:val="30"/>
                    <w:szCs w:val="30"/>
                    <w:lang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lang w:eastAsia="ru-RU"/>
        </w:rPr>
        <w:t xml:space="preserve"> – оксид азота (ІІ). Газ без цвета, малорастворим в воде без химического взаимодействия.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Легко окисляется кислородом:</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vertAlign w:val="subscript"/>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3Cu + 8HNO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разб</w:t>
      </w:r>
      <w:r w:rsidRPr="003E6225">
        <w:rPr>
          <w:rFonts w:ascii="Times New Roman" w:eastAsia="Times New Roman" w:hAnsi="Times New Roman" w:cs="Times New Roman"/>
          <w:i/>
          <w:color w:val="000000" w:themeColor="text1"/>
          <w:sz w:val="30"/>
          <w:szCs w:val="30"/>
          <w:lang w:val="en-US" w:eastAsia="ru-RU"/>
        </w:rPr>
        <w:t xml:space="preserve"> = 3Cu(NO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оксид азота (ІІІ). Темно-синяя жидкость. Солеобразующий оксид –кислотный:</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+ 2NaOH = 2NaNO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оксид</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азота</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І</w:t>
      </w:r>
      <w:r w:rsidRPr="003E6225">
        <w:rPr>
          <w:rFonts w:ascii="Times New Roman" w:eastAsia="Times New Roman" w:hAnsi="Times New Roman" w:cs="Times New Roman"/>
          <w:color w:val="000000" w:themeColor="text1"/>
          <w:sz w:val="30"/>
          <w:szCs w:val="30"/>
          <w:lang w:val="en-US" w:eastAsia="ru-RU"/>
        </w:rPr>
        <w:t xml:space="preserve">V). </w:t>
      </w:r>
      <w:r w:rsidRPr="003E6225">
        <w:rPr>
          <w:rFonts w:ascii="Times New Roman" w:eastAsia="Times New Roman" w:hAnsi="Times New Roman" w:cs="Times New Roman"/>
          <w:color w:val="000000" w:themeColor="text1"/>
          <w:sz w:val="30"/>
          <w:szCs w:val="30"/>
          <w:lang w:eastAsia="ru-RU"/>
        </w:rPr>
        <w:t>Бурый газ с резким запахом; до 21,2 °С – бурая жидкость. Солеобразующий оксид – кислотный:</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3</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окислительной среде ( в присутствии кислорода):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4</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растворами щелочей:</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2KOH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KNO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KNO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Получение</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2NO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Cu + 4HNO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конц</w:t>
      </w:r>
      <w:r w:rsidRPr="003E6225">
        <w:rPr>
          <w:rFonts w:ascii="Times New Roman" w:eastAsia="Times New Roman" w:hAnsi="Times New Roman" w:cs="Times New Roman"/>
          <w:i/>
          <w:color w:val="000000" w:themeColor="text1"/>
          <w:sz w:val="30"/>
          <w:szCs w:val="30"/>
          <w:lang w:val="en-US" w:eastAsia="ru-RU"/>
        </w:rPr>
        <w:t xml:space="preserve"> = 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 xml:space="preserve"> – оксид азота (</w:t>
      </w:r>
      <w:r w:rsidRPr="003E6225">
        <w:rPr>
          <w:rFonts w:ascii="Times New Roman" w:eastAsia="Times New Roman" w:hAnsi="Times New Roman" w:cs="Times New Roman"/>
          <w:color w:val="000000" w:themeColor="text1"/>
          <w:sz w:val="30"/>
          <w:szCs w:val="30"/>
          <w:lang w:val="en-US" w:eastAsia="ru-RU"/>
        </w:rPr>
        <w:t>V</w:t>
      </w:r>
      <w:r w:rsidRPr="003E6225">
        <w:rPr>
          <w:rFonts w:ascii="Times New Roman" w:eastAsia="Times New Roman" w:hAnsi="Times New Roman" w:cs="Times New Roman"/>
          <w:color w:val="000000" w:themeColor="text1"/>
          <w:sz w:val="30"/>
          <w:szCs w:val="30"/>
          <w:lang w:eastAsia="ru-RU"/>
        </w:rPr>
        <w:t>). Бесцветные кристаллы до +30,33°С. Солеобразующий оксид – кислотный:</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Азотистая кислота и ее соли. Строение азотистой кислоты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HN</w:t>
      </w:r>
      <w:r w:rsidRPr="003E6225">
        <w:rPr>
          <w:rFonts w:ascii="Times New Roman" w:eastAsia="Times New Roman" w:hAnsi="Times New Roman" w:cs="Times New Roman"/>
          <w:color w:val="000000" w:themeColor="text1"/>
          <w:sz w:val="30"/>
          <w:szCs w:val="30"/>
          <w:vertAlign w:val="superscript"/>
          <w:lang w:eastAsia="ru-RU"/>
        </w:rPr>
        <w:t>+3</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молекулярная формула.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 структурная формула.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Свойства азотной кислоты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Слабая кислота, существующая только в растворе.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Получение</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2NaNO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bscript"/>
          <w:lang w:eastAsia="ru-RU"/>
        </w:rPr>
        <w:t>разб</w:t>
      </w:r>
      <w:r w:rsidRPr="003E6225">
        <w:rPr>
          <w:rFonts w:ascii="Times New Roman" w:eastAsia="Times New Roman" w:hAnsi="Times New Roman" w:cs="Times New Roman"/>
          <w:i/>
          <w:color w:val="000000" w:themeColor="text1"/>
          <w:sz w:val="30"/>
          <w:szCs w:val="30"/>
          <w:lang w:val="en-US" w:eastAsia="ru-RU"/>
        </w:rPr>
        <w:t xml:space="preserve"> = 2HNO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 Концентрирование и нагревание раствора кислоты ведет к распаду кислоты:</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Химические свойства азотной кислоты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Общие с другими кислотами:</w:t>
      </w:r>
    </w:p>
    <w:p w:rsidR="00066A80" w:rsidRPr="003E6225" w:rsidRDefault="00066A80" w:rsidP="00066A80">
      <w:pPr>
        <w:spacing w:after="0" w:line="240" w:lineRule="auto"/>
        <w:ind w:left="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w:t>
      </w:r>
    </w:p>
    <w:p w:rsidR="00066A80" w:rsidRPr="003E6225" w:rsidRDefault="00066A80" w:rsidP="00066A80">
      <w:pPr>
        <w:spacing w:after="0" w:line="240" w:lineRule="auto"/>
        <w:ind w:left="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CuO = 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left="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NaOH = NaNO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left="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CaCO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left="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Специфические свойства</w:t>
      </w:r>
    </w:p>
    <w:p w:rsidR="00066A80" w:rsidRPr="003E6225" w:rsidRDefault="00066A80" w:rsidP="00066A80">
      <w:pPr>
        <w:numPr>
          <w:ilvl w:val="0"/>
          <w:numId w:val="22"/>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Разложение при нагревании: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+ 4NO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numPr>
          <w:ilvl w:val="0"/>
          <w:numId w:val="22"/>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Окисляет органические вещества.</w:t>
      </w:r>
    </w:p>
    <w:p w:rsidR="00066A80" w:rsidRPr="003E6225" w:rsidRDefault="00066A80" w:rsidP="00066A80">
      <w:pPr>
        <w:numPr>
          <w:ilvl w:val="0"/>
          <w:numId w:val="22"/>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действии на белки образуется ярко-желтый цвет – ксантопротеиновая реакция.</w:t>
      </w:r>
    </w:p>
    <w:p w:rsidR="00066A80" w:rsidRPr="003E6225" w:rsidRDefault="00066A80" w:rsidP="00066A80">
      <w:pPr>
        <w:numPr>
          <w:ilvl w:val="0"/>
          <w:numId w:val="22"/>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Действие на металлы – не выделяется водород, а выделяются оксиды азота,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или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в зависимости от активности металла и концентрации кислоты.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На </w:t>
      </w:r>
      <w:r w:rsidRPr="003E6225">
        <w:rPr>
          <w:rFonts w:ascii="Times New Roman" w:eastAsia="Times New Roman" w:hAnsi="Times New Roman" w:cs="Times New Roman"/>
          <w:color w:val="000000" w:themeColor="text1"/>
          <w:sz w:val="30"/>
          <w:szCs w:val="30"/>
          <w:lang w:val="en-US" w:eastAsia="ru-RU"/>
        </w:rPr>
        <w:t>Cr</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Al</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Fe</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Ni</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Pb</w:t>
      </w:r>
      <w:r w:rsidRPr="003E6225">
        <w:rPr>
          <w:rFonts w:ascii="Times New Roman" w:eastAsia="Times New Roman" w:hAnsi="Times New Roman" w:cs="Times New Roman"/>
          <w:color w:val="000000" w:themeColor="text1"/>
          <w:sz w:val="30"/>
          <w:szCs w:val="30"/>
          <w:lang w:eastAsia="ru-RU"/>
        </w:rPr>
        <w:t xml:space="preserve"> азотная концентрированная кислота не действует, при низкой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lang w:eastAsia="ru-RU"/>
        </w:rPr>
        <w:t xml:space="preserve"> также на </w:t>
      </w:r>
      <w:r w:rsidRPr="003E6225">
        <w:rPr>
          <w:rFonts w:ascii="Times New Roman" w:eastAsia="Times New Roman" w:hAnsi="Times New Roman" w:cs="Times New Roman"/>
          <w:color w:val="000000" w:themeColor="text1"/>
          <w:sz w:val="30"/>
          <w:szCs w:val="30"/>
          <w:lang w:val="en-US" w:eastAsia="ru-RU"/>
        </w:rPr>
        <w:t>Au</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Pt</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Os</w:t>
      </w:r>
      <w:r w:rsidRPr="003E6225">
        <w:rPr>
          <w:rFonts w:ascii="Times New Roman" w:eastAsia="Times New Roman" w:hAnsi="Times New Roman" w:cs="Times New Roman"/>
          <w:color w:val="000000" w:themeColor="text1"/>
          <w:sz w:val="30"/>
          <w:szCs w:val="30"/>
          <w:lang w:eastAsia="ru-RU"/>
        </w:rPr>
        <w:t xml:space="preserve"> и др.</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конц</w:t>
      </w:r>
      <w:r w:rsidRPr="003E6225">
        <w:rPr>
          <w:rFonts w:ascii="Times New Roman" w:eastAsia="Times New Roman" w:hAnsi="Times New Roman" w:cs="Times New Roman"/>
          <w:i/>
          <w:color w:val="000000" w:themeColor="text1"/>
          <w:sz w:val="30"/>
          <w:szCs w:val="30"/>
          <w:vertAlign w:val="subscript"/>
          <w:lang w:val="en-US" w:eastAsia="ru-RU"/>
        </w:rPr>
        <w:t xml:space="preserve">) </w:t>
      </w:r>
      <w:r w:rsidRPr="003E6225">
        <w:rPr>
          <w:rFonts w:ascii="Times New Roman" w:eastAsia="Times New Roman" w:hAnsi="Times New Roman" w:cs="Times New Roman"/>
          <w:i/>
          <w:color w:val="000000" w:themeColor="text1"/>
          <w:sz w:val="30"/>
          <w:szCs w:val="30"/>
          <w:lang w:val="en-US" w:eastAsia="ru-RU"/>
        </w:rPr>
        <w:t>+ Cu = 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8HNO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р</w:t>
      </w:r>
      <w:r w:rsidRPr="003E6225">
        <w:rPr>
          <w:rFonts w:ascii="Times New Roman" w:eastAsia="Times New Roman" w:hAnsi="Times New Roman" w:cs="Times New Roman"/>
          <w:i/>
          <w:color w:val="000000" w:themeColor="text1"/>
          <w:sz w:val="30"/>
          <w:szCs w:val="30"/>
          <w:vertAlign w:val="subscript"/>
          <w:lang w:val="en-US" w:eastAsia="ru-RU"/>
        </w:rPr>
        <w:t>-</w:t>
      </w:r>
      <w:r w:rsidRPr="003E6225">
        <w:rPr>
          <w:rFonts w:ascii="Times New Roman" w:eastAsia="Times New Roman" w:hAnsi="Times New Roman" w:cs="Times New Roman"/>
          <w:i/>
          <w:color w:val="000000" w:themeColor="text1"/>
          <w:sz w:val="30"/>
          <w:szCs w:val="30"/>
          <w:vertAlign w:val="subscript"/>
          <w:lang w:eastAsia="ru-RU"/>
        </w:rPr>
        <w:t>р</w:t>
      </w:r>
      <w:r w:rsidRPr="003E6225">
        <w:rPr>
          <w:rFonts w:ascii="Times New Roman" w:eastAsia="Times New Roman" w:hAnsi="Times New Roman" w:cs="Times New Roman"/>
          <w:i/>
          <w:color w:val="000000" w:themeColor="text1"/>
          <w:sz w:val="30"/>
          <w:szCs w:val="30"/>
          <w:vertAlign w:val="subscript"/>
          <w:lang w:val="en-US" w:eastAsia="ru-RU"/>
        </w:rPr>
        <w:t xml:space="preserve">) </w:t>
      </w:r>
      <w:r w:rsidRPr="003E6225">
        <w:rPr>
          <w:rFonts w:ascii="Times New Roman" w:eastAsia="Times New Roman" w:hAnsi="Times New Roman" w:cs="Times New Roman"/>
          <w:i/>
          <w:color w:val="000000" w:themeColor="text1"/>
          <w:sz w:val="30"/>
          <w:szCs w:val="30"/>
          <w:lang w:val="en-US" w:eastAsia="ru-RU"/>
        </w:rPr>
        <w:t>+ 3Cu = 3Cu(NO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+ 2NO↑ + 4H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10HNO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+ 4Mg = 4Mg(NO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Продукты восстановления азотной кислоты в зависимости от активности металла и концентрации кислоты: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20704" behindDoc="0" locked="0" layoutInCell="1" allowOverlap="1" wp14:anchorId="0B992C19" wp14:editId="0E3D8171">
                <wp:simplePos x="0" y="0"/>
                <wp:positionH relativeFrom="column">
                  <wp:posOffset>1180465</wp:posOffset>
                </wp:positionH>
                <wp:positionV relativeFrom="paragraph">
                  <wp:posOffset>125730</wp:posOffset>
                </wp:positionV>
                <wp:extent cx="1536065" cy="0"/>
                <wp:effectExtent l="0" t="76200" r="26035" b="95250"/>
                <wp:wrapNone/>
                <wp:docPr id="95" name="Прямая со стрелкой 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2355E3" id="Прямая со стрелкой 95" o:spid="_x0000_s1026" type="#_x0000_t32" style="position:absolute;margin-left:92.95pt;margin-top:9.9pt;width:120.95pt;height: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">
                <v:stroke endarrow="block"/>
              </v:shape>
            </w:pict>
          </mc:Fallback>
        </mc:AlternateContent>
      </w: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19680" behindDoc="0" locked="0" layoutInCell="1" allowOverlap="1" wp14:anchorId="689B9507" wp14:editId="33B12A99">
                <wp:simplePos x="0" y="0"/>
                <wp:positionH relativeFrom="column">
                  <wp:posOffset>1177290</wp:posOffset>
                </wp:positionH>
                <wp:positionV relativeFrom="paragraph">
                  <wp:posOffset>127635</wp:posOffset>
                </wp:positionV>
                <wp:extent cx="0" cy="933450"/>
                <wp:effectExtent l="19050" t="0" r="19050" b="0"/>
                <wp:wrapNone/>
                <wp:docPr id="96" name="Прямая со стрелкой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33450"/>
                        </a:xfrm>
                        <a:prstGeom prst="straightConnector1">
                          <a:avLst/>
                        </a:prstGeom>
                        <a:noFill/>
                        <a:ln w="28575">
                          <a:solidFill>
                            <a:sysClr val="windowText" lastClr="000000">
                              <a:lumMod val="100000"/>
                              <a:lumOff val="0"/>
                            </a:sys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D5369C" id="Прямая со стрелкой 96" o:spid="_x0000_s1026" type="#_x0000_t32" style="position:absolute;margin-left:92.7pt;margin-top:10.05pt;width:0;height:7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" strokeweight="2.25pt"/>
            </w:pict>
          </mc:Fallback>
        </mc:AlternateContent>
      </w:r>
      <w:r w:rsidRPr="002D51D6">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vertAlign w:val="superscript"/>
          <w:lang w:eastAsia="ru-RU"/>
        </w:rPr>
        <w:t>активные</w:t>
      </w:r>
      <w:r w:rsidRPr="003E6225">
        <w:rPr>
          <w:rFonts w:ascii="Times New Roman" w:eastAsia="Times New Roman" w:hAnsi="Times New Roman" w:cs="Times New Roman"/>
          <w:color w:val="000000" w:themeColor="text1"/>
          <w:sz w:val="30"/>
          <w:szCs w:val="30"/>
          <w:vertAlign w:val="superscript"/>
          <w:lang w:val="en-US" w:eastAsia="ru-RU"/>
        </w:rPr>
        <w:t xml:space="preserve">  Me</w:t>
      </w:r>
      <w:r w:rsidRPr="003E6225">
        <w:rPr>
          <w:rFonts w:ascii="Times New Roman" w:eastAsia="Times New Roman" w:hAnsi="Times New Roman" w:cs="Times New Roman"/>
          <w:color w:val="000000" w:themeColor="text1"/>
          <w:sz w:val="30"/>
          <w:szCs w:val="30"/>
          <w:lang w:val="en-US" w:eastAsia="ru-RU"/>
        </w:rPr>
        <w:t xml:space="preserve">                   N</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vertAlign w:val="superscript"/>
          <w:lang w:val="en-US" w:eastAsia="ru-RU"/>
        </w:rPr>
        <w:t>0</w:t>
      </w:r>
      <w:r w:rsidRPr="003E6225">
        <w:rPr>
          <w:rFonts w:ascii="Times New Roman" w:eastAsia="Times New Roman" w:hAnsi="Times New Roman" w:cs="Times New Roman"/>
          <w:color w:val="000000" w:themeColor="text1"/>
          <w:sz w:val="30"/>
          <w:szCs w:val="30"/>
          <w:lang w:val="en-US" w:eastAsia="ru-RU"/>
        </w:rPr>
        <w:t>, N</w:t>
      </w:r>
      <w:r w:rsidRPr="003E6225">
        <w:rPr>
          <w:rFonts w:ascii="Times New Roman" w:eastAsia="Times New Roman" w:hAnsi="Times New Roman" w:cs="Times New Roman"/>
          <w:color w:val="000000" w:themeColor="text1"/>
          <w:sz w:val="30"/>
          <w:szCs w:val="30"/>
          <w:vertAlign w:val="superscript"/>
          <w:lang w:val="en-US" w:eastAsia="ru-RU"/>
        </w:rPr>
        <w:t>-3</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 xml:space="preserve"> (N</w:t>
      </w:r>
      <w:r w:rsidRPr="003E6225">
        <w:rPr>
          <w:rFonts w:ascii="Times New Roman" w:eastAsia="Times New Roman" w:hAnsi="Times New Roman" w:cs="Times New Roman"/>
          <w:color w:val="000000" w:themeColor="text1"/>
          <w:sz w:val="30"/>
          <w:szCs w:val="30"/>
          <w:vertAlign w:val="superscript"/>
          <w:lang w:val="en-US" w:eastAsia="ru-RU"/>
        </w:rPr>
        <w:t>-3</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21728" behindDoc="0" locked="0" layoutInCell="1" allowOverlap="1" wp14:anchorId="2EBC0F7E" wp14:editId="7FAB1B6D">
                <wp:simplePos x="0" y="0"/>
                <wp:positionH relativeFrom="column">
                  <wp:posOffset>1173480</wp:posOffset>
                </wp:positionH>
                <wp:positionV relativeFrom="paragraph">
                  <wp:posOffset>135255</wp:posOffset>
                </wp:positionV>
                <wp:extent cx="1536065" cy="0"/>
                <wp:effectExtent l="0" t="76200" r="26035" b="95250"/>
                <wp:wrapNone/>
                <wp:docPr id="97" name="Прямая со стрелкой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C4B94EB" id="Прямая со стрелкой 97" o:spid="_x0000_s1026" type="#_x0000_t32" style="position:absolute;margin-left:92.4pt;margin-top:10.65pt;width:120.95pt;height:0;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">
                <v:stroke endarrow="block"/>
              </v:shape>
            </w:pict>
          </mc:Fallback>
        </mc:AlternateContent>
      </w:r>
      <w:r w:rsidRPr="002D51D6">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perscript"/>
          <w:lang w:eastAsia="ru-RU"/>
        </w:rPr>
        <w:t xml:space="preserve">малоактивные </w:t>
      </w:r>
      <w:r w:rsidRPr="003E6225">
        <w:rPr>
          <w:rFonts w:ascii="Times New Roman" w:eastAsia="Times New Roman" w:hAnsi="Times New Roman" w:cs="Times New Roman"/>
          <w:color w:val="000000" w:themeColor="text1"/>
          <w:sz w:val="30"/>
          <w:szCs w:val="30"/>
          <w:vertAlign w:val="superscript"/>
          <w:lang w:val="en-US" w:eastAsia="ru-RU"/>
        </w:rPr>
        <w:t>Me</w:t>
      </w:r>
      <w:r w:rsidRPr="003E6225">
        <w:rPr>
          <w:rFonts w:ascii="Times New Roman" w:eastAsia="Times New Roman" w:hAnsi="Times New Roman" w:cs="Times New Roman"/>
          <w:color w:val="000000" w:themeColor="text1"/>
          <w:sz w:val="30"/>
          <w:szCs w:val="30"/>
          <w:vertAlign w:val="superscript"/>
          <w:lang w:eastAsia="ru-RU"/>
        </w:rPr>
        <w:t xml:space="preserve"> </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HNO</w:t>
      </w:r>
      <w:r w:rsidRPr="003E6225">
        <w:rPr>
          <w:rFonts w:ascii="Times New Roman" w:eastAsia="Times New Roman" w:hAnsi="Times New Roman" w:cs="Times New Roman"/>
          <w:color w:val="000000" w:themeColor="text1"/>
          <w:sz w:val="30"/>
          <w:szCs w:val="30"/>
          <w:vertAlign w:val="superscript"/>
          <w:lang w:eastAsia="ru-RU"/>
        </w:rPr>
        <w:t>+5</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22752" behindDoc="0" locked="0" layoutInCell="1" allowOverlap="1" wp14:anchorId="62482FD0" wp14:editId="065F2B4A">
                <wp:simplePos x="0" y="0"/>
                <wp:positionH relativeFrom="column">
                  <wp:posOffset>1173480</wp:posOffset>
                </wp:positionH>
                <wp:positionV relativeFrom="paragraph">
                  <wp:posOffset>132080</wp:posOffset>
                </wp:positionV>
                <wp:extent cx="1536065" cy="0"/>
                <wp:effectExtent l="0" t="76200" r="26035" b="95250"/>
                <wp:wrapNone/>
                <wp:docPr id="98" name="Прямая со стрелкой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ED7EF56" id="Прямая со стрелкой 98" o:spid="_x0000_s1026" type="#_x0000_t32" style="position:absolute;margin-left:92.4pt;margin-top:10.4pt;width:120.95pt;height: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">
                <v:stroke endarrow="block"/>
              </v:shape>
            </w:pict>
          </mc:Fallback>
        </mc:AlternateConten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perscript"/>
          <w:lang w:eastAsia="ru-RU"/>
        </w:rPr>
        <w:t xml:space="preserve">активные </w:t>
      </w:r>
      <w:r w:rsidRPr="003E6225">
        <w:rPr>
          <w:rFonts w:ascii="Times New Roman" w:eastAsia="Times New Roman" w:hAnsi="Times New Roman" w:cs="Times New Roman"/>
          <w:color w:val="000000" w:themeColor="text1"/>
          <w:sz w:val="30"/>
          <w:szCs w:val="30"/>
          <w:vertAlign w:val="superscript"/>
          <w:lang w:val="en-US" w:eastAsia="ru-RU"/>
        </w:rPr>
        <w:t>Me</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vertAlign w:val="superscript"/>
          <w:lang w:eastAsia="ru-RU"/>
        </w:rPr>
        <w:t>+1</w:t>
      </w:r>
      <w:r w:rsidRPr="003E6225">
        <w:rPr>
          <w:rFonts w:ascii="Times New Roman" w:eastAsia="Times New Roman" w:hAnsi="Times New Roman" w:cs="Times New Roman"/>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23776" behindDoc="0" locked="0" layoutInCell="1" allowOverlap="1" wp14:anchorId="0C0C5881" wp14:editId="50ABFD31">
                <wp:simplePos x="0" y="0"/>
                <wp:positionH relativeFrom="column">
                  <wp:posOffset>1173480</wp:posOffset>
                </wp:positionH>
                <wp:positionV relativeFrom="paragraph">
                  <wp:posOffset>175895</wp:posOffset>
                </wp:positionV>
                <wp:extent cx="1536065" cy="0"/>
                <wp:effectExtent l="0" t="76200" r="26035" b="95250"/>
                <wp:wrapNone/>
                <wp:docPr id="99" name="Прямая со стрелкой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606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F2FA6D" id="Прямая со стрелкой 99" o:spid="_x0000_s1026" type="#_x0000_t32" style="position:absolute;margin-left:92.4pt;margin-top:13.85pt;width:120.95pt;height:0;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">
                <v:stroke endarrow="block"/>
              </v:shape>
            </w:pict>
          </mc:Fallback>
        </mc:AlternateConten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perscript"/>
          <w:lang w:eastAsia="ru-RU"/>
        </w:rPr>
        <w:t xml:space="preserve"> малоактивные </w:t>
      </w:r>
      <w:r w:rsidRPr="003E6225">
        <w:rPr>
          <w:rFonts w:ascii="Times New Roman" w:eastAsia="Times New Roman" w:hAnsi="Times New Roman" w:cs="Times New Roman"/>
          <w:color w:val="000000" w:themeColor="text1"/>
          <w:sz w:val="30"/>
          <w:szCs w:val="30"/>
          <w:vertAlign w:val="superscript"/>
          <w:lang w:val="en-US" w:eastAsia="ru-RU"/>
        </w:rPr>
        <w:t>Me</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perscript"/>
          <w:lang w:eastAsia="ru-RU"/>
        </w:rPr>
        <w:t>+4</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Как правило, при взаимодействии азотной кислоты с </w:t>
      </w:r>
      <w:r w:rsidRPr="003E6225">
        <w:rPr>
          <w:rFonts w:ascii="Times New Roman" w:eastAsia="Times New Roman" w:hAnsi="Times New Roman" w:cs="Times New Roman"/>
          <w:color w:val="000000" w:themeColor="text1"/>
          <w:sz w:val="30"/>
          <w:szCs w:val="30"/>
          <w:lang w:val="en-US" w:eastAsia="ru-RU"/>
        </w:rPr>
        <w:t>Me</w:t>
      </w:r>
      <w:r w:rsidRPr="003E6225">
        <w:rPr>
          <w:rFonts w:ascii="Times New Roman" w:eastAsia="Times New Roman" w:hAnsi="Times New Roman" w:cs="Times New Roman"/>
          <w:color w:val="000000" w:themeColor="text1"/>
          <w:sz w:val="30"/>
          <w:szCs w:val="30"/>
          <w:lang w:eastAsia="ru-RU"/>
        </w:rPr>
        <w:t xml:space="preserve"> не происходит выделения водорода.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зависимости от разбавления кислоты при взаимодействии с одним и тем же металлом азотная кислота может восстанавливаться до разных продуктов.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Например, с </w:t>
      </w:r>
      <w:r w:rsidRPr="003E6225">
        <w:rPr>
          <w:rFonts w:ascii="Times New Roman" w:eastAsia="Times New Roman" w:hAnsi="Times New Roman" w:cs="Times New Roman"/>
          <w:color w:val="000000" w:themeColor="text1"/>
          <w:sz w:val="30"/>
          <w:szCs w:val="30"/>
          <w:lang w:val="en-US" w:eastAsia="ru-RU"/>
        </w:rPr>
        <w:t>Zn</w:t>
      </w:r>
      <w:r w:rsidRPr="003E6225">
        <w:rPr>
          <w:rFonts w:ascii="Times New Roman" w:eastAsia="Times New Roman" w:hAnsi="Times New Roman" w:cs="Times New Roman"/>
          <w:color w:val="000000" w:themeColor="text1"/>
          <w:sz w:val="30"/>
          <w:szCs w:val="30"/>
          <w:lang w:eastAsia="ru-RU"/>
        </w:rPr>
        <w:t xml:space="preserve"> – до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или </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Действие азотной кислоты на неметаллы</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6</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3конц</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5</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3разб</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5</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lang w:eastAsia="ru-RU"/>
        </w:rPr>
        <w:t>↑ + 3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разб</w:t>
      </w:r>
      <w:r w:rsidRPr="003E6225">
        <w:rPr>
          <w:rFonts w:ascii="Times New Roman" w:eastAsia="Times New Roman" w:hAnsi="Times New Roman" w:cs="Times New Roman"/>
          <w:i/>
          <w:color w:val="000000" w:themeColor="text1"/>
          <w:sz w:val="30"/>
          <w:szCs w:val="30"/>
          <w:lang w:val="en-US" w:eastAsia="ru-RU"/>
        </w:rPr>
        <w:t xml:space="preserve"> + 3</w:t>
      </w:r>
      <w:r w:rsidRPr="003E6225">
        <w:rPr>
          <w:rFonts w:ascii="Times New Roman" w:eastAsia="Times New Roman" w:hAnsi="Times New Roman" w:cs="Times New Roman"/>
          <w:i/>
          <w:color w:val="000000" w:themeColor="text1"/>
          <w:sz w:val="30"/>
          <w:szCs w:val="30"/>
          <w:lang w:eastAsia="ru-RU"/>
        </w:rPr>
        <w:t>С</w:t>
      </w:r>
      <w:r w:rsidRPr="003E6225">
        <w:rPr>
          <w:rFonts w:ascii="Times New Roman" w:eastAsia="Times New Roman" w:hAnsi="Times New Roman" w:cs="Times New Roman"/>
          <w:i/>
          <w:color w:val="000000" w:themeColor="text1"/>
          <w:sz w:val="30"/>
          <w:szCs w:val="30"/>
          <w:lang w:val="en-US" w:eastAsia="ru-RU"/>
        </w:rPr>
        <w:t xml:space="preserve"> = 4NO + 3CO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 xml:space="preserve">! </w:t>
      </w:r>
      <w:r w:rsidRPr="003E6225">
        <w:rPr>
          <w:rFonts w:ascii="Times New Roman" w:eastAsia="Times New Roman" w:hAnsi="Times New Roman" w:cs="Times New Roman"/>
          <w:b/>
          <w:i/>
          <w:color w:val="000000" w:themeColor="text1"/>
          <w:sz w:val="30"/>
          <w:szCs w:val="30"/>
          <w:lang w:eastAsia="ru-RU"/>
        </w:rPr>
        <w:t>«Царская водка»</w:t>
      </w:r>
      <w:r w:rsidRPr="003E6225">
        <w:rPr>
          <w:rFonts w:ascii="Times New Roman" w:eastAsia="Times New Roman" w:hAnsi="Times New Roman" w:cs="Times New Roman"/>
          <w:color w:val="000000" w:themeColor="text1"/>
          <w:sz w:val="30"/>
          <w:szCs w:val="30"/>
          <w:lang w:eastAsia="ru-RU"/>
        </w:rPr>
        <w:t xml:space="preserve"> – это смесь одного объема концентрированной азотной кислоты и трех объемов концентрированной соляной кислоты.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Обладает очень сильным окислительным действием, растворяя даже золото:</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Au + 4HCl + 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H[AuCl</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 NO↑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vertAlign w:val="subscript"/>
          <w:lang w:eastAsia="ru-RU"/>
        </w:rPr>
      </w:pP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vertAlign w:val="subscript"/>
          <w:lang w:eastAsia="ru-RU"/>
        </w:rPr>
        <w:t>Тетрохлороаурат (</w:t>
      </w:r>
      <w:r w:rsidRPr="003E6225">
        <w:rPr>
          <w:rFonts w:ascii="Times New Roman" w:eastAsia="Times New Roman" w:hAnsi="Times New Roman" w:cs="Times New Roman"/>
          <w:color w:val="000000" w:themeColor="text1"/>
          <w:sz w:val="30"/>
          <w:szCs w:val="30"/>
          <w:vertAlign w:val="subscript"/>
          <w:lang w:val="en-US" w:eastAsia="ru-RU"/>
        </w:rPr>
        <w:t>III</w:t>
      </w:r>
      <w:r w:rsidRPr="003E6225">
        <w:rPr>
          <w:rFonts w:ascii="Times New Roman" w:eastAsia="Times New Roman" w:hAnsi="Times New Roman" w:cs="Times New Roman"/>
          <w:color w:val="000000" w:themeColor="text1"/>
          <w:sz w:val="30"/>
          <w:szCs w:val="30"/>
          <w:vertAlign w:val="subscript"/>
          <w:lang w:eastAsia="ru-RU"/>
        </w:rPr>
        <w:t>) водорода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3E6225">
        <w:rPr>
          <w:rFonts w:ascii="Times New Roman" w:eastAsia="Times New Roman" w:hAnsi="Times New Roman" w:cs="Times New Roman"/>
          <w:color w:val="000000" w:themeColor="text1"/>
          <w:sz w:val="30"/>
          <w:szCs w:val="30"/>
          <w:vertAlign w:val="superscript"/>
          <w:lang w:eastAsia="ru-RU"/>
        </w:rPr>
        <w:t xml:space="preserve">                                   или золотохлористоводородная кислота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Получение азотной кислоты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лаборатории: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25824" behindDoc="0" locked="0" layoutInCell="1" allowOverlap="1" wp14:anchorId="711D20B5" wp14:editId="057CACC7">
                <wp:simplePos x="0" y="0"/>
                <wp:positionH relativeFrom="column">
                  <wp:posOffset>3125470</wp:posOffset>
                </wp:positionH>
                <wp:positionV relativeFrom="paragraph">
                  <wp:posOffset>203835</wp:posOffset>
                </wp:positionV>
                <wp:extent cx="165100" cy="0"/>
                <wp:effectExtent l="6350" t="6350" r="9525" b="12700"/>
                <wp:wrapNone/>
                <wp:docPr id="100" name="Прямая со стрелкой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1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536904F" id="Прямая со стрелкой 100" o:spid="_x0000_s1026" type="#_x0000_t32" style="position:absolute;margin-left:246.1pt;margin-top:16.05pt;width:13pt;height:0;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24800" behindDoc="0" locked="0" layoutInCell="1" allowOverlap="1" wp14:anchorId="1AFD0CDC" wp14:editId="78E32118">
                <wp:simplePos x="0" y="0"/>
                <wp:positionH relativeFrom="column">
                  <wp:posOffset>3125470</wp:posOffset>
                </wp:positionH>
                <wp:positionV relativeFrom="paragraph">
                  <wp:posOffset>165735</wp:posOffset>
                </wp:positionV>
                <wp:extent cx="165100" cy="0"/>
                <wp:effectExtent l="6350" t="6350" r="9525" b="12700"/>
                <wp:wrapNone/>
                <wp:docPr id="101" name="Прямая со стрелкой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51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76937B0" id="Прямая со стрелкой 101" o:spid="_x0000_s1026" type="#_x0000_t32" style="position:absolute;margin-left:246.1pt;margin-top:13.05pt;width:13pt;height:0;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" strokeweight=".5pt"/>
            </w:pict>
          </mc:Fallback>
        </mc:AlternateContent>
      </w:r>
      <w:r w:rsidRPr="003E6225">
        <w:rPr>
          <w:rFonts w:ascii="Times New Roman" w:eastAsia="Times New Roman" w:hAnsi="Times New Roman" w:cs="Times New Roman"/>
          <w:i/>
          <w:color w:val="000000" w:themeColor="text1"/>
          <w:sz w:val="30"/>
          <w:szCs w:val="30"/>
          <w:lang w:val="en-US" w:eastAsia="ru-RU"/>
        </w:rPr>
        <w:t>NaNO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vertAlign w:val="subscript"/>
          <w:lang w:eastAsia="ru-RU"/>
        </w:rPr>
        <w:t>кр</w:t>
      </w:r>
      <w:r w:rsidRPr="003E6225">
        <w:rPr>
          <w:rFonts w:ascii="Times New Roman" w:eastAsia="Times New Roman" w:hAnsi="Times New Roman" w:cs="Times New Roman"/>
          <w:i/>
          <w:color w:val="000000" w:themeColor="text1"/>
          <w:sz w:val="30"/>
          <w:szCs w:val="30"/>
          <w:vertAlign w:val="subscript"/>
          <w:lang w:val="en-US" w:eastAsia="ru-RU"/>
        </w:rPr>
        <w:t xml:space="preserve">) </w:t>
      </w:r>
      <w:r w:rsidRPr="003E6225">
        <w:rPr>
          <w:rFonts w:ascii="Times New Roman" w:eastAsia="Times New Roman" w:hAnsi="Times New Roman" w:cs="Times New Roman"/>
          <w:i/>
          <w:color w:val="000000" w:themeColor="text1"/>
          <w:sz w:val="30"/>
          <w:szCs w:val="30"/>
          <w:lang w:val="en-US" w:eastAsia="ru-RU"/>
        </w:rPr>
        <w:t>+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bscript"/>
          <w:lang w:eastAsia="ru-RU"/>
        </w:rPr>
        <w:t>конц</w:t>
      </w:r>
      <w:r w:rsidRPr="003E6225">
        <w:rPr>
          <w:rFonts w:ascii="Times New Roman" w:eastAsia="Times New Roman" w:hAnsi="Times New Roman" w:cs="Times New Roman"/>
          <w:i/>
          <w:color w:val="000000" w:themeColor="text1"/>
          <w:sz w:val="30"/>
          <w:szCs w:val="30"/>
          <w:vertAlign w:val="subscript"/>
          <w:lang w:val="en-US" w:eastAsia="ru-RU"/>
        </w:rPr>
        <w:t>)</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t</w:t>
      </w:r>
      <w:r w:rsidRPr="003E6225">
        <w:rPr>
          <w:rFonts w:ascii="Times New Roman" w:eastAsia="Times New Roman" w:hAnsi="Times New Roman" w:cs="Times New Roman"/>
          <w:i/>
          <w:color w:val="000000" w:themeColor="text1"/>
          <w:sz w:val="30"/>
          <w:szCs w:val="30"/>
          <w:lang w:val="en-US" w:eastAsia="ru-RU"/>
        </w:rPr>
        <w:t xml:space="preserve">   NaHSO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HNO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Соли азотной кислоты. Свойства нитратов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Кристаллические вещества, хорошо растворяются в воде.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Ядовиты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Селитры</w:t>
      </w:r>
      <w:r w:rsidRPr="003E6225">
        <w:rPr>
          <w:rFonts w:ascii="Times New Roman" w:eastAsia="Times New Roman" w:hAnsi="Times New Roman" w:cs="Times New Roman"/>
          <w:color w:val="000000" w:themeColor="text1"/>
          <w:sz w:val="30"/>
          <w:szCs w:val="30"/>
          <w:lang w:eastAsia="ru-RU"/>
        </w:rPr>
        <w:t xml:space="preserve"> – соли щелочных, щелочноземельных металлов и аммиака.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NaNO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натриевая селитра.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калиевая селитра.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кальциевая селитра.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аммиачная селитра.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Специфические свойства нитратов: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Разлагаются при </w:t>
      </w:r>
      <w:r w:rsidRPr="003E6225">
        <w:rPr>
          <w:rFonts w:ascii="Times New Roman" w:eastAsia="Times New Roman" w:hAnsi="Times New Roman" w:cs="Times New Roman"/>
          <w:color w:val="000000" w:themeColor="text1"/>
          <w:sz w:val="30"/>
          <w:szCs w:val="30"/>
          <w:lang w:val="en-US" w:eastAsia="ru-RU"/>
        </w:rPr>
        <w:t>t</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27872" behindDoc="0" locked="0" layoutInCell="1" allowOverlap="1" wp14:anchorId="3C79995E" wp14:editId="1FFD8A89">
                <wp:simplePos x="0" y="0"/>
                <wp:positionH relativeFrom="column">
                  <wp:posOffset>1312545</wp:posOffset>
                </wp:positionH>
                <wp:positionV relativeFrom="paragraph">
                  <wp:posOffset>122555</wp:posOffset>
                </wp:positionV>
                <wp:extent cx="1123950" cy="0"/>
                <wp:effectExtent l="0" t="76200" r="19050" b="95250"/>
                <wp:wrapNone/>
                <wp:docPr id="102" name="Прямая со стрелкой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39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93C609" id="Прямая со стрелкой 102" o:spid="_x0000_s1026" type="#_x0000_t32" style="position:absolute;margin-left:103.35pt;margin-top:9.65pt;width:88.5pt;height:0;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26848" behindDoc="0" locked="0" layoutInCell="1" allowOverlap="1" wp14:anchorId="5CB86603" wp14:editId="292E5C6E">
                <wp:simplePos x="0" y="0"/>
                <wp:positionH relativeFrom="column">
                  <wp:posOffset>1310640</wp:posOffset>
                </wp:positionH>
                <wp:positionV relativeFrom="paragraph">
                  <wp:posOffset>118110</wp:posOffset>
                </wp:positionV>
                <wp:extent cx="0" cy="438150"/>
                <wp:effectExtent l="0" t="0" r="19050" b="19050"/>
                <wp:wrapNone/>
                <wp:docPr id="103" name="Прямая со стрелкой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38150"/>
                        </a:xfrm>
                        <a:prstGeom prst="straightConnector1">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E071C7" id="Прямая со стрелкой 103" o:spid="_x0000_s1026" type="#_x0000_t32" style="position:absolute;margin-left:103.2pt;margin-top:9.3pt;width:0;height:34.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" strokeweight="1.5pt"/>
            </w:pict>
          </mc:Fallback>
        </mc:AlternateContent>
      </w:r>
      <w:r w:rsidRPr="002D51D6">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eastAsia="ru-RU"/>
        </w:rPr>
        <w:t>до</w:t>
      </w:r>
      <w:r w:rsidRPr="003E6225">
        <w:rPr>
          <w:rFonts w:ascii="Times New Roman" w:eastAsia="Times New Roman" w:hAnsi="Times New Roman" w:cs="Times New Roman"/>
          <w:i/>
          <w:color w:val="000000" w:themeColor="text1"/>
          <w:sz w:val="30"/>
          <w:szCs w:val="30"/>
          <w:vertAlign w:val="superscript"/>
          <w:lang w:val="en-US" w:eastAsia="ru-RU"/>
        </w:rPr>
        <w:t xml:space="preserve"> Mg</w:t>
      </w:r>
      <w:r w:rsidRPr="003E6225">
        <w:rPr>
          <w:rFonts w:ascii="Times New Roman" w:eastAsia="Times New Roman" w:hAnsi="Times New Roman" w:cs="Times New Roman"/>
          <w:i/>
          <w:color w:val="000000" w:themeColor="text1"/>
          <w:sz w:val="30"/>
          <w:szCs w:val="30"/>
          <w:lang w:val="en-US" w:eastAsia="ru-RU"/>
        </w:rPr>
        <w:t xml:space="preserve">            Me(NO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y</w:t>
      </w:r>
      <w:r w:rsidRPr="003E6225">
        <w:rPr>
          <w:rFonts w:ascii="Times New Roman" w:eastAsia="Times New Roman" w:hAnsi="Times New Roman" w:cs="Times New Roman"/>
          <w:i/>
          <w:color w:val="000000" w:themeColor="text1"/>
          <w:sz w:val="30"/>
          <w:szCs w:val="30"/>
          <w:lang w:val="en-US" w:eastAsia="ru-RU"/>
        </w:rPr>
        <w:t xml:space="preserve">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29920" behindDoc="0" locked="0" layoutInCell="1" allowOverlap="1" wp14:anchorId="729CAB8B" wp14:editId="7F6DED8D">
                <wp:simplePos x="0" y="0"/>
                <wp:positionH relativeFrom="column">
                  <wp:posOffset>1312545</wp:posOffset>
                </wp:positionH>
                <wp:positionV relativeFrom="paragraph">
                  <wp:posOffset>131445</wp:posOffset>
                </wp:positionV>
                <wp:extent cx="1123950" cy="0"/>
                <wp:effectExtent l="0" t="76200" r="19050" b="95250"/>
                <wp:wrapNone/>
                <wp:docPr id="104" name="Прямая со стрелкой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395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53AC2C8" id="Прямая со стрелкой 104" o:spid="_x0000_s1026" type="#_x0000_t32" style="position:absolute;margin-left:103.35pt;margin-top:10.35pt;width:88.5pt;height: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Me(NO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y</w:t>
      </w:r>
      <w:r w:rsidRPr="003E6225">
        <w:rPr>
          <w:rFonts w:ascii="Times New Roman" w:eastAsia="Times New Roman" w:hAnsi="Times New Roman" w:cs="Times New Roman"/>
          <w:i/>
          <w:color w:val="000000" w:themeColor="text1"/>
          <w:sz w:val="30"/>
          <w:szCs w:val="30"/>
          <w:lang w:val="en-US" w:eastAsia="ru-RU"/>
        </w:rPr>
        <w:t xml:space="preserve">  t        </w:t>
      </w:r>
      <w:r w:rsidRPr="003E6225">
        <w:rPr>
          <w:rFonts w:ascii="Times New Roman" w:eastAsia="Times New Roman" w:hAnsi="Times New Roman" w:cs="Times New Roman"/>
          <w:i/>
          <w:color w:val="000000" w:themeColor="text1"/>
          <w:sz w:val="30"/>
          <w:szCs w:val="30"/>
          <w:vertAlign w:val="superscript"/>
          <w:lang w:eastAsia="ru-RU"/>
        </w:rPr>
        <w:t>от</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 xml:space="preserve">Mg </w:t>
      </w:r>
      <w:r w:rsidRPr="003E6225">
        <w:rPr>
          <w:rFonts w:ascii="Times New Roman" w:eastAsia="Times New Roman" w:hAnsi="Times New Roman" w:cs="Times New Roman"/>
          <w:i/>
          <w:color w:val="000000" w:themeColor="text1"/>
          <w:sz w:val="30"/>
          <w:szCs w:val="30"/>
          <w:vertAlign w:val="superscript"/>
          <w:lang w:eastAsia="ru-RU"/>
        </w:rPr>
        <w:t>до</w:t>
      </w:r>
      <w:r w:rsidRPr="003E6225">
        <w:rPr>
          <w:rFonts w:ascii="Times New Roman" w:eastAsia="Times New Roman" w:hAnsi="Times New Roman" w:cs="Times New Roman"/>
          <w:i/>
          <w:color w:val="000000" w:themeColor="text1"/>
          <w:sz w:val="30"/>
          <w:szCs w:val="30"/>
          <w:vertAlign w:val="superscript"/>
          <w:lang w:val="en-US" w:eastAsia="ru-RU"/>
        </w:rPr>
        <w:t xml:space="preserve"> Cu</w:t>
      </w:r>
      <w:r w:rsidRPr="003E6225">
        <w:rPr>
          <w:rFonts w:ascii="Times New Roman" w:eastAsia="Times New Roman" w:hAnsi="Times New Roman" w:cs="Times New Roman"/>
          <w:i/>
          <w:color w:val="000000" w:themeColor="text1"/>
          <w:sz w:val="30"/>
          <w:szCs w:val="30"/>
          <w:lang w:val="en-US" w:eastAsia="ru-RU"/>
        </w:rPr>
        <w:t xml:space="preserve">       Me</w:t>
      </w:r>
      <w:r w:rsidRPr="003E6225">
        <w:rPr>
          <w:rFonts w:ascii="Times New Roman" w:eastAsia="Times New Roman" w:hAnsi="Times New Roman" w:cs="Times New Roman"/>
          <w:i/>
          <w:color w:val="000000" w:themeColor="text1"/>
          <w:sz w:val="30"/>
          <w:szCs w:val="30"/>
          <w:vertAlign w:val="subscript"/>
          <w:lang w:val="en-US" w:eastAsia="ru-RU"/>
        </w:rPr>
        <w:t>x</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y</w:t>
      </w:r>
      <w:r w:rsidRPr="003E6225">
        <w:rPr>
          <w:rFonts w:ascii="Times New Roman" w:eastAsia="Times New Roman" w:hAnsi="Times New Roman" w:cs="Times New Roman"/>
          <w:i/>
          <w:color w:val="000000" w:themeColor="text1"/>
          <w:sz w:val="30"/>
          <w:szCs w:val="30"/>
          <w:lang w:val="en-US" w:eastAsia="ru-RU"/>
        </w:rPr>
        <w:t xml:space="preserve"> + 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28896" behindDoc="0" locked="0" layoutInCell="1" allowOverlap="1" wp14:anchorId="373F3661" wp14:editId="0F160055">
                <wp:simplePos x="0" y="0"/>
                <wp:positionH relativeFrom="column">
                  <wp:posOffset>1313815</wp:posOffset>
                </wp:positionH>
                <wp:positionV relativeFrom="paragraph">
                  <wp:posOffset>121920</wp:posOffset>
                </wp:positionV>
                <wp:extent cx="1123315" cy="0"/>
                <wp:effectExtent l="0" t="76200" r="19685" b="95250"/>
                <wp:wrapNone/>
                <wp:docPr id="105" name="Прямая со стрелкой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331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B3EEEC" id="Прямая со стрелкой 105" o:spid="_x0000_s1026" type="#_x0000_t32" style="position:absolute;margin-left:103.45pt;margin-top:9.6pt;width:88.45pt;height:0;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eastAsia="ru-RU"/>
        </w:rPr>
        <w:t>после</w:t>
      </w:r>
      <w:r w:rsidRPr="003E6225">
        <w:rPr>
          <w:rFonts w:ascii="Times New Roman" w:eastAsia="Times New Roman" w:hAnsi="Times New Roman" w:cs="Times New Roman"/>
          <w:i/>
          <w:color w:val="000000" w:themeColor="text1"/>
          <w:sz w:val="30"/>
          <w:szCs w:val="30"/>
          <w:vertAlign w:val="superscript"/>
          <w:lang w:val="en-US" w:eastAsia="ru-RU"/>
        </w:rPr>
        <w:t xml:space="preserve"> Cu</w:t>
      </w:r>
      <w:r w:rsidRPr="003E6225">
        <w:rPr>
          <w:rFonts w:ascii="Times New Roman" w:eastAsia="Times New Roman" w:hAnsi="Times New Roman" w:cs="Times New Roman"/>
          <w:i/>
          <w:color w:val="000000" w:themeColor="text1"/>
          <w:sz w:val="30"/>
          <w:szCs w:val="30"/>
          <w:lang w:val="en-US" w:eastAsia="ru-RU"/>
        </w:rPr>
        <w:t xml:space="preserve">          Me + 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Пример</w:t>
      </w:r>
      <w:r w:rsidRPr="003E6225">
        <w:rPr>
          <w:rFonts w:ascii="Times New Roman" w:eastAsia="Times New Roman" w:hAnsi="Times New Roman" w:cs="Times New Roman"/>
          <w:color w:val="000000" w:themeColor="text1"/>
          <w:sz w:val="30"/>
          <w:szCs w:val="30"/>
          <w:lang w:val="en-US" w:eastAsia="ru-RU"/>
        </w:rPr>
        <w:t xml:space="preserve">. </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2NaNO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w:t>
      </w:r>
      <m:oMath>
        <m:box>
          <m:boxPr>
            <m:opEmu m:val="1"/>
            <m:ctrlPr>
              <w:rPr>
                <w:rFonts w:ascii="Cambria Math" w:eastAsia="Times New Roman" w:hAnsi="Cambria Math" w:cs="Times New Roman"/>
                <w:i/>
                <w:color w:val="000000" w:themeColor="text1"/>
                <w:sz w:val="30"/>
                <w:szCs w:val="30"/>
                <w:lang w:val="en-US" w:eastAsia="ru-RU"/>
              </w:rPr>
            </m:ctrlPr>
          </m:boxPr>
          <m:e>
            <m:groupChr>
              <m:groupChrPr>
                <m:chr m:val="→"/>
                <m:vertJc m:val="bot"/>
                <m:ctrlPr>
                  <w:rPr>
                    <w:rFonts w:ascii="Cambria Math" w:eastAsia="Times New Roman" w:hAnsi="Cambria Math" w:cs="Times New Roman"/>
                    <w:i/>
                    <w:color w:val="000000" w:themeColor="text1"/>
                    <w:sz w:val="30"/>
                    <w:szCs w:val="30"/>
                    <w:lang w:val="en-US" w:eastAsia="ru-RU"/>
                  </w:rPr>
                </m:ctrlPr>
              </m:groupChrPr>
              <m:e>
                <m:r>
                  <w:rPr>
                    <w:rFonts w:ascii="Cambria Math" w:eastAsia="Times New Roman" w:hAnsi="Cambria Math" w:cs="Times New Roman"/>
                    <w:color w:val="000000" w:themeColor="text1"/>
                    <w:sz w:val="30"/>
                    <w:szCs w:val="30"/>
                    <w:lang w:val="en-US" w:eastAsia="ru-RU"/>
                  </w:rPr>
                  <m:t>t</m:t>
                </m:r>
              </m:e>
            </m:groupChr>
          </m:e>
        </m:box>
      </m:oMath>
      <w:r w:rsidRPr="003E6225">
        <w:rPr>
          <w:rFonts w:ascii="Times New Roman" w:eastAsia="Times New Roman" w:hAnsi="Times New Roman" w:cs="Times New Roman"/>
          <w:i/>
          <w:color w:val="000000" w:themeColor="text1"/>
          <w:sz w:val="30"/>
          <w:szCs w:val="30"/>
          <w:lang w:val="en-US" w:eastAsia="ru-RU"/>
        </w:rPr>
        <w:t xml:space="preserve"> 2NaNO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2Cu(NO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2CuO + 3O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+ 2NO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Hg</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Hg</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w:t>
      </w:r>
      <w:r w:rsidRPr="003E6225">
        <w:rPr>
          <w:rFonts w:ascii="Times New Roman" w:eastAsia="Times New Roman" w:hAnsi="Times New Roman" w:cs="Times New Roman"/>
          <w:i/>
          <w:color w:val="000000" w:themeColor="text1"/>
          <w:sz w:val="30"/>
          <w:szCs w:val="30"/>
          <w:lang w:val="en-US" w:eastAsia="ru-RU"/>
        </w:rPr>
        <w:t>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Качественная реакция на нитрат-ион:</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KNO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eastAsia="ru-RU"/>
              </w:rPr>
            </m:ctrlPr>
          </m:boxPr>
          <m:e>
            <m:groupChr>
              <m:groupChrPr>
                <m:chr m:val="→"/>
                <m:vertJc m:val="bot"/>
                <m:ctrlPr>
                  <w:rPr>
                    <w:rFonts w:ascii="Cambria Math" w:eastAsia="Times New Roman" w:hAnsi="Cambria Math" w:cs="Times New Roman"/>
                    <w:i/>
                    <w:color w:val="000000" w:themeColor="text1"/>
                    <w:sz w:val="30"/>
                    <w:szCs w:val="30"/>
                    <w:lang w:eastAsia="ru-RU"/>
                  </w:rPr>
                </m:ctrlPr>
              </m:groupChrPr>
              <m:e>
                <m:r>
                  <w:rPr>
                    <w:rFonts w:ascii="Cambria Math" w:eastAsia="Times New Roman" w:hAnsi="Cambria Math" w:cs="Times New Roman"/>
                    <w:color w:val="000000" w:themeColor="text1"/>
                    <w:sz w:val="30"/>
                    <w:szCs w:val="30"/>
                    <w:lang w:eastAsia="ru-RU"/>
                  </w:rPr>
                  <m:t>t</m:t>
                </m:r>
              </m:e>
            </m:groupChr>
          </m:e>
        </m:box>
      </m:oMath>
      <w:r w:rsidRPr="003E6225">
        <w:rPr>
          <w:rFonts w:ascii="Times New Roman" w:eastAsia="Times New Roman" w:hAnsi="Times New Roman" w:cs="Times New Roman"/>
          <w:i/>
          <w:color w:val="000000" w:themeColor="text1"/>
          <w:sz w:val="30"/>
          <w:szCs w:val="30"/>
          <w:lang w:eastAsia="ru-RU"/>
        </w:rPr>
        <w:t xml:space="preserve"> 2</w:t>
      </w:r>
      <w:r w:rsidRPr="003E6225">
        <w:rPr>
          <w:rFonts w:ascii="Times New Roman" w:eastAsia="Times New Roman" w:hAnsi="Times New Roman" w:cs="Times New Roman"/>
          <w:i/>
          <w:color w:val="000000" w:themeColor="text1"/>
          <w:sz w:val="30"/>
          <w:szCs w:val="30"/>
          <w:lang w:val="en-US" w:eastAsia="ru-RU"/>
        </w:rPr>
        <w:t>KNO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(вспышка при помещении угля на раскаленный нитрат)</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3.Фосфор. Соединения фосфора</w:t>
      </w:r>
    </w:p>
    <w:p w:rsidR="00066A80" w:rsidRPr="003E6225" w:rsidRDefault="00066A80" w:rsidP="00066A80">
      <w:pPr>
        <w:spacing w:after="0" w:line="240" w:lineRule="auto"/>
        <w:ind w:firstLine="709"/>
        <w:jc w:val="both"/>
        <w:rPr>
          <w:rFonts w:ascii="Times New Roman" w:eastAsia="Arial Unicode MS" w:hAnsi="Times New Roman" w:cs="Times New Roman"/>
          <w:snapToGrid w:val="0"/>
          <w:color w:val="000000" w:themeColor="text1"/>
          <w:sz w:val="30"/>
          <w:szCs w:val="30"/>
          <w:lang w:eastAsia="ru-RU"/>
        </w:rPr>
      </w:pPr>
      <w:r w:rsidRPr="003E6225">
        <w:rPr>
          <w:rFonts w:ascii="Times New Roman" w:eastAsia="Arial Unicode MS" w:hAnsi="Times New Roman" w:cs="Times New Roman"/>
          <w:color w:val="000000" w:themeColor="text1"/>
          <w:sz w:val="30"/>
          <w:szCs w:val="30"/>
          <w:lang w:eastAsia="ru-RU"/>
        </w:rPr>
        <w:t>Хотя по числу валентных электронов и по их состоянию фосфор – аналог азота 1</w:t>
      </w:r>
      <w:r w:rsidRPr="003E6225">
        <w:rPr>
          <w:rFonts w:ascii="Times New Roman" w:eastAsia="Arial Unicode MS" w:hAnsi="Times New Roman" w:cs="Times New Roman"/>
          <w:color w:val="000000" w:themeColor="text1"/>
          <w:sz w:val="30"/>
          <w:szCs w:val="30"/>
          <w:lang w:val="en-US" w:eastAsia="ru-RU"/>
        </w:rPr>
        <w:t>s</w:t>
      </w:r>
      <w:r w:rsidRPr="003E6225">
        <w:rPr>
          <w:rFonts w:ascii="Times New Roman" w:eastAsia="Arial Unicode MS" w:hAnsi="Times New Roman" w:cs="Times New Roman"/>
          <w:color w:val="000000" w:themeColor="text1"/>
          <w:sz w:val="30"/>
          <w:szCs w:val="30"/>
          <w:vertAlign w:val="superscript"/>
          <w:lang w:eastAsia="ru-RU"/>
        </w:rPr>
        <w:t>2</w:t>
      </w:r>
      <w:r w:rsidRPr="003E6225">
        <w:rPr>
          <w:rFonts w:ascii="Times New Roman" w:eastAsia="Arial Unicode MS" w:hAnsi="Times New Roman" w:cs="Times New Roman"/>
          <w:color w:val="000000" w:themeColor="text1"/>
          <w:sz w:val="30"/>
          <w:szCs w:val="30"/>
          <w:lang w:eastAsia="ru-RU"/>
        </w:rPr>
        <w:t>2</w:t>
      </w:r>
      <w:r w:rsidRPr="003E6225">
        <w:rPr>
          <w:rFonts w:ascii="Times New Roman" w:eastAsia="Arial Unicode MS" w:hAnsi="Times New Roman" w:cs="Times New Roman"/>
          <w:color w:val="000000" w:themeColor="text1"/>
          <w:sz w:val="30"/>
          <w:szCs w:val="30"/>
          <w:lang w:val="en-US" w:eastAsia="ru-RU"/>
        </w:rPr>
        <w:t>s</w:t>
      </w:r>
      <w:r w:rsidRPr="003E6225">
        <w:rPr>
          <w:rFonts w:ascii="Times New Roman" w:eastAsia="Arial Unicode MS" w:hAnsi="Times New Roman" w:cs="Times New Roman"/>
          <w:color w:val="000000" w:themeColor="text1"/>
          <w:sz w:val="30"/>
          <w:szCs w:val="30"/>
          <w:vertAlign w:val="superscript"/>
          <w:lang w:eastAsia="ru-RU"/>
        </w:rPr>
        <w:t>2</w:t>
      </w:r>
      <w:r w:rsidRPr="003E6225">
        <w:rPr>
          <w:rFonts w:ascii="Times New Roman" w:eastAsia="Arial Unicode MS" w:hAnsi="Times New Roman" w:cs="Times New Roman"/>
          <w:color w:val="000000" w:themeColor="text1"/>
          <w:sz w:val="30"/>
          <w:szCs w:val="30"/>
          <w:lang w:eastAsia="ru-RU"/>
        </w:rPr>
        <w:t>2</w:t>
      </w:r>
      <w:r w:rsidRPr="003E6225">
        <w:rPr>
          <w:rFonts w:ascii="Times New Roman" w:eastAsia="Arial Unicode MS" w:hAnsi="Times New Roman" w:cs="Times New Roman"/>
          <w:color w:val="000000" w:themeColor="text1"/>
          <w:sz w:val="30"/>
          <w:szCs w:val="30"/>
          <w:lang w:val="en-US" w:eastAsia="ru-RU"/>
        </w:rPr>
        <w:t>p</w:t>
      </w:r>
      <w:r w:rsidRPr="003E6225">
        <w:rPr>
          <w:rFonts w:ascii="Times New Roman" w:eastAsia="Arial Unicode MS" w:hAnsi="Times New Roman" w:cs="Times New Roman"/>
          <w:color w:val="000000" w:themeColor="text1"/>
          <w:sz w:val="30"/>
          <w:szCs w:val="30"/>
          <w:vertAlign w:val="superscript"/>
          <w:lang w:eastAsia="ru-RU"/>
        </w:rPr>
        <w:t>6</w:t>
      </w:r>
      <w:r w:rsidRPr="003E6225">
        <w:rPr>
          <w:rFonts w:ascii="Times New Roman" w:eastAsia="Arial Unicode MS" w:hAnsi="Times New Roman" w:cs="Times New Roman"/>
          <w:color w:val="000000" w:themeColor="text1"/>
          <w:sz w:val="30"/>
          <w:szCs w:val="30"/>
          <w:lang w:eastAsia="ru-RU"/>
        </w:rPr>
        <w:t>3</w:t>
      </w:r>
      <w:r w:rsidRPr="003E6225">
        <w:rPr>
          <w:rFonts w:ascii="Times New Roman" w:eastAsia="Arial Unicode MS" w:hAnsi="Times New Roman" w:cs="Times New Roman"/>
          <w:color w:val="000000" w:themeColor="text1"/>
          <w:sz w:val="30"/>
          <w:szCs w:val="30"/>
          <w:lang w:val="en-US" w:eastAsia="ru-RU"/>
        </w:rPr>
        <w:t>s</w:t>
      </w:r>
      <w:r w:rsidRPr="003E6225">
        <w:rPr>
          <w:rFonts w:ascii="Times New Roman" w:eastAsia="Arial Unicode MS" w:hAnsi="Times New Roman" w:cs="Times New Roman"/>
          <w:color w:val="000000" w:themeColor="text1"/>
          <w:sz w:val="30"/>
          <w:szCs w:val="30"/>
          <w:vertAlign w:val="superscript"/>
          <w:lang w:eastAsia="ru-RU"/>
        </w:rPr>
        <w:t>2</w:t>
      </w:r>
      <w:r w:rsidRPr="003E6225">
        <w:rPr>
          <w:rFonts w:ascii="Times New Roman" w:eastAsia="Arial Unicode MS" w:hAnsi="Times New Roman" w:cs="Times New Roman"/>
          <w:color w:val="000000" w:themeColor="text1"/>
          <w:sz w:val="30"/>
          <w:szCs w:val="30"/>
          <w:lang w:eastAsia="ru-RU"/>
        </w:rPr>
        <w:t>3</w:t>
      </w:r>
      <w:r w:rsidRPr="003E6225">
        <w:rPr>
          <w:rFonts w:ascii="Times New Roman" w:eastAsia="Arial Unicode MS" w:hAnsi="Times New Roman" w:cs="Times New Roman"/>
          <w:color w:val="000000" w:themeColor="text1"/>
          <w:sz w:val="30"/>
          <w:szCs w:val="30"/>
          <w:lang w:val="en-US" w:eastAsia="ru-RU"/>
        </w:rPr>
        <w:t>p</w:t>
      </w:r>
      <w:r w:rsidRPr="003E6225">
        <w:rPr>
          <w:rFonts w:ascii="Times New Roman" w:eastAsia="Arial Unicode MS" w:hAnsi="Times New Roman" w:cs="Times New Roman"/>
          <w:color w:val="000000" w:themeColor="text1"/>
          <w:sz w:val="30"/>
          <w:szCs w:val="30"/>
          <w:vertAlign w:val="subscript"/>
          <w:lang w:val="en-US" w:eastAsia="ru-RU"/>
        </w:rPr>
        <w:t>x</w:t>
      </w:r>
      <w:r w:rsidRPr="003E6225">
        <w:rPr>
          <w:rFonts w:ascii="Times New Roman" w:eastAsia="Arial Unicode MS" w:hAnsi="Times New Roman" w:cs="Times New Roman"/>
          <w:color w:val="000000" w:themeColor="text1"/>
          <w:sz w:val="30"/>
          <w:szCs w:val="30"/>
          <w:lang w:eastAsia="ru-RU"/>
        </w:rPr>
        <w:t>3</w:t>
      </w:r>
      <w:r w:rsidRPr="003E6225">
        <w:rPr>
          <w:rFonts w:ascii="Times New Roman" w:eastAsia="Arial Unicode MS" w:hAnsi="Times New Roman" w:cs="Times New Roman"/>
          <w:color w:val="000000" w:themeColor="text1"/>
          <w:sz w:val="30"/>
          <w:szCs w:val="30"/>
          <w:lang w:val="en-US" w:eastAsia="ru-RU"/>
        </w:rPr>
        <w:t>p</w:t>
      </w:r>
      <w:r w:rsidRPr="003E6225">
        <w:rPr>
          <w:rFonts w:ascii="Times New Roman" w:eastAsia="Arial Unicode MS" w:hAnsi="Times New Roman" w:cs="Times New Roman"/>
          <w:color w:val="000000" w:themeColor="text1"/>
          <w:sz w:val="30"/>
          <w:szCs w:val="30"/>
          <w:vertAlign w:val="subscript"/>
          <w:lang w:val="en-US" w:eastAsia="ru-RU"/>
        </w:rPr>
        <w:t>y</w:t>
      </w:r>
      <w:r w:rsidRPr="003E6225">
        <w:rPr>
          <w:rFonts w:ascii="Times New Roman" w:eastAsia="Arial Unicode MS" w:hAnsi="Times New Roman" w:cs="Times New Roman"/>
          <w:color w:val="000000" w:themeColor="text1"/>
          <w:sz w:val="30"/>
          <w:szCs w:val="30"/>
          <w:lang w:eastAsia="ru-RU"/>
        </w:rPr>
        <w:t>3</w:t>
      </w:r>
      <w:r w:rsidRPr="003E6225">
        <w:rPr>
          <w:rFonts w:ascii="Times New Roman" w:eastAsia="Arial Unicode MS" w:hAnsi="Times New Roman" w:cs="Times New Roman"/>
          <w:color w:val="000000" w:themeColor="text1"/>
          <w:sz w:val="30"/>
          <w:szCs w:val="30"/>
          <w:lang w:val="en-US" w:eastAsia="ru-RU"/>
        </w:rPr>
        <w:t>p</w:t>
      </w:r>
      <w:r w:rsidRPr="003E6225">
        <w:rPr>
          <w:rFonts w:ascii="Times New Roman" w:eastAsia="Arial Unicode MS" w:hAnsi="Times New Roman" w:cs="Times New Roman"/>
          <w:color w:val="000000" w:themeColor="text1"/>
          <w:sz w:val="30"/>
          <w:szCs w:val="30"/>
          <w:vertAlign w:val="subscript"/>
          <w:lang w:val="en-US" w:eastAsia="ru-RU"/>
        </w:rPr>
        <w:t>z</w:t>
      </w:r>
      <w:r w:rsidRPr="003E6225">
        <w:rPr>
          <w:rFonts w:ascii="Times New Roman" w:eastAsia="Arial Unicode MS" w:hAnsi="Times New Roman" w:cs="Times New Roman"/>
          <w:color w:val="000000" w:themeColor="text1"/>
          <w:sz w:val="30"/>
          <w:szCs w:val="30"/>
          <w:lang w:eastAsia="ru-RU"/>
        </w:rPr>
        <w:t>, имеющиеся  у него 3</w:t>
      </w:r>
      <w:r w:rsidRPr="003E6225">
        <w:rPr>
          <w:rFonts w:ascii="Times New Roman" w:eastAsia="Arial Unicode MS" w:hAnsi="Times New Roman" w:cs="Times New Roman"/>
          <w:color w:val="000000" w:themeColor="text1"/>
          <w:sz w:val="30"/>
          <w:szCs w:val="30"/>
          <w:lang w:val="en-US" w:eastAsia="ru-RU"/>
        </w:rPr>
        <w:t>d</w:t>
      </w:r>
      <w:r w:rsidRPr="003E6225">
        <w:rPr>
          <w:rFonts w:ascii="Times New Roman" w:eastAsia="Arial Unicode MS" w:hAnsi="Times New Roman" w:cs="Times New Roman"/>
          <w:color w:val="000000" w:themeColor="text1"/>
          <w:sz w:val="30"/>
          <w:szCs w:val="30"/>
          <w:lang w:eastAsia="ru-RU"/>
        </w:rPr>
        <w:t xml:space="preserve">-орбитали, делают химию фосфора глубоко отличной от химии азота. </w:t>
      </w:r>
      <w:r w:rsidRPr="003E6225">
        <w:rPr>
          <w:rFonts w:ascii="Times New Roman" w:eastAsia="Arial Unicode MS" w:hAnsi="Times New Roman" w:cs="Times New Roman"/>
          <w:snapToGrid w:val="0"/>
          <w:color w:val="000000" w:themeColor="text1"/>
          <w:sz w:val="30"/>
          <w:szCs w:val="30"/>
          <w:lang w:eastAsia="ru-RU"/>
        </w:rPr>
        <w:t xml:space="preserve">Валентные состояния атомов фосфора и азота различны. Стабильность азота осуществляется сочетанием </w:t>
      </w:r>
      <w:r w:rsidRPr="003E6225">
        <w:rPr>
          <w:rFonts w:ascii="Times New Roman" w:eastAsia="Arial Unicode MS" w:hAnsi="Times New Roman" w:cs="Times New Roman"/>
          <w:snapToGrid w:val="0"/>
          <w:color w:val="000000" w:themeColor="text1"/>
          <w:sz w:val="30"/>
          <w:szCs w:val="30"/>
          <w:lang w:val="en-US" w:eastAsia="ru-RU"/>
        </w:rPr>
        <w:t>s</w:t>
      </w:r>
      <w:r w:rsidRPr="003E6225">
        <w:rPr>
          <w:rFonts w:ascii="Times New Roman" w:eastAsia="Arial Unicode MS" w:hAnsi="Times New Roman" w:cs="Times New Roman"/>
          <w:snapToGrid w:val="0"/>
          <w:color w:val="000000" w:themeColor="text1"/>
          <w:sz w:val="30"/>
          <w:szCs w:val="30"/>
          <w:lang w:eastAsia="ru-RU"/>
        </w:rPr>
        <w:t xml:space="preserve">- и р-орбиталей и наличием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lang w:eastAsia="ru-RU"/>
        </w:rPr>
        <w:t xml:space="preserve">-,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2</w:t>
      </w:r>
      <w:r w:rsidRPr="003E6225">
        <w:rPr>
          <w:rFonts w:ascii="Times New Roman" w:eastAsia="Arial Unicode MS" w:hAnsi="Times New Roman" w:cs="Times New Roman"/>
          <w:snapToGrid w:val="0"/>
          <w:color w:val="000000" w:themeColor="text1"/>
          <w:sz w:val="30"/>
          <w:szCs w:val="30"/>
          <w:lang w:eastAsia="ru-RU"/>
        </w:rPr>
        <w:t xml:space="preserve">- и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eastAsia="ru-RU"/>
        </w:rPr>
        <w:t xml:space="preserve">-гибридизаций. У фосфора же sp- и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2</w:t>
      </w:r>
      <w:r w:rsidRPr="003E6225">
        <w:rPr>
          <w:rFonts w:ascii="Times New Roman" w:eastAsia="Arial Unicode MS" w:hAnsi="Times New Roman" w:cs="Times New Roman"/>
          <w:snapToGrid w:val="0"/>
          <w:color w:val="000000" w:themeColor="text1"/>
          <w:sz w:val="30"/>
          <w:szCs w:val="30"/>
          <w:lang w:eastAsia="ru-RU"/>
        </w:rPr>
        <w:t>-гибридные состояния неустойчивы, для водородных соединений известны либо р</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eastAsia="ru-RU"/>
        </w:rPr>
        <w:t xml:space="preserve">-состояние (в РНз), либо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eastAsia="ru-RU"/>
        </w:rPr>
        <w:t>-гибридизация (в ионе [РН</w:t>
      </w:r>
      <w:r w:rsidRPr="003E6225">
        <w:rPr>
          <w:rFonts w:ascii="Times New Roman" w:eastAsia="Arial Unicode MS" w:hAnsi="Times New Roman" w:cs="Times New Roman"/>
          <w:snapToGrid w:val="0"/>
          <w:color w:val="000000" w:themeColor="text1"/>
          <w:sz w:val="30"/>
          <w:szCs w:val="30"/>
          <w:vertAlign w:val="subscript"/>
          <w:lang w:eastAsia="ru-RU"/>
        </w:rPr>
        <w:t>4</w:t>
      </w:r>
      <w:r w:rsidRPr="003E6225">
        <w:rPr>
          <w:rFonts w:ascii="Times New Roman" w:eastAsia="Arial Unicode MS" w:hAnsi="Times New Roman" w:cs="Times New Roman"/>
          <w:snapToGrid w:val="0"/>
          <w:color w:val="000000" w:themeColor="text1"/>
          <w:sz w:val="30"/>
          <w:szCs w:val="30"/>
          <w:lang w:eastAsia="ru-RU"/>
        </w:rPr>
        <w:t>]</w:t>
      </w:r>
      <w:r w:rsidRPr="003E6225">
        <w:rPr>
          <w:rFonts w:ascii="Times New Roman" w:eastAsia="Arial Unicode MS" w:hAnsi="Times New Roman" w:cs="Times New Roman"/>
          <w:snapToGrid w:val="0"/>
          <w:color w:val="000000" w:themeColor="text1"/>
          <w:sz w:val="30"/>
          <w:szCs w:val="30"/>
          <w:vertAlign w:val="superscript"/>
          <w:lang w:eastAsia="ru-RU"/>
        </w:rPr>
        <w:t>+</w:t>
      </w:r>
      <w:r w:rsidRPr="003E6225">
        <w:rPr>
          <w:rFonts w:ascii="Times New Roman" w:eastAsia="Arial Unicode MS" w:hAnsi="Times New Roman" w:cs="Times New Roman"/>
          <w:snapToGrid w:val="0"/>
          <w:color w:val="000000" w:themeColor="text1"/>
          <w:sz w:val="30"/>
          <w:szCs w:val="30"/>
          <w:lang w:eastAsia="ru-RU"/>
        </w:rPr>
        <w:t xml:space="preserve">); при </w:t>
      </w:r>
      <w:r w:rsidRPr="003E6225">
        <w:rPr>
          <w:rFonts w:ascii="Times New Roman" w:eastAsia="Arial Unicode MS" w:hAnsi="Times New Roman" w:cs="Times New Roman"/>
          <w:snapToGrid w:val="0"/>
          <w:color w:val="000000" w:themeColor="text1"/>
          <w:sz w:val="30"/>
          <w:szCs w:val="30"/>
          <w:lang w:val="en-US" w:eastAsia="ru-RU"/>
        </w:rPr>
        <w:t>o</w:t>
      </w:r>
      <w:r w:rsidRPr="003E6225">
        <w:rPr>
          <w:rFonts w:ascii="Times New Roman" w:eastAsia="Arial Unicode MS" w:hAnsi="Times New Roman" w:cs="Times New Roman"/>
          <w:snapToGrid w:val="0"/>
          <w:color w:val="000000" w:themeColor="text1"/>
          <w:sz w:val="30"/>
          <w:szCs w:val="30"/>
          <w:lang w:eastAsia="ru-RU"/>
        </w:rPr>
        <w:t>б</w:t>
      </w:r>
      <w:r w:rsidRPr="003E6225">
        <w:rPr>
          <w:rFonts w:ascii="Times New Roman" w:eastAsia="Arial Unicode MS" w:hAnsi="Times New Roman" w:cs="Times New Roman"/>
          <w:snapToGrid w:val="0"/>
          <w:color w:val="000000" w:themeColor="text1"/>
          <w:sz w:val="30"/>
          <w:szCs w:val="30"/>
          <w:lang w:val="en-US" w:eastAsia="ru-RU"/>
        </w:rPr>
        <w:t>pa</w:t>
      </w:r>
      <w:r w:rsidRPr="003E6225">
        <w:rPr>
          <w:rFonts w:ascii="Times New Roman" w:eastAsia="Arial Unicode MS" w:hAnsi="Times New Roman" w:cs="Times New Roman"/>
          <w:snapToGrid w:val="0"/>
          <w:color w:val="000000" w:themeColor="text1"/>
          <w:sz w:val="30"/>
          <w:szCs w:val="30"/>
          <w:lang w:eastAsia="ru-RU"/>
        </w:rPr>
        <w:t xml:space="preserve">зовании некоторых </w:t>
      </w:r>
      <w:r w:rsidRPr="003E6225">
        <w:rPr>
          <w:rFonts w:ascii="Times New Roman" w:eastAsia="Arial Unicode MS" w:hAnsi="Times New Roman" w:cs="Times New Roman"/>
          <w:snapToGrid w:val="0"/>
          <w:color w:val="000000" w:themeColor="text1"/>
          <w:sz w:val="30"/>
          <w:szCs w:val="30"/>
          <w:lang w:eastAsia="ru-RU"/>
        </w:rPr>
        <w:lastRenderedPageBreak/>
        <w:t>структур используется  3</w:t>
      </w:r>
      <w:r w:rsidRPr="003E6225">
        <w:rPr>
          <w:rFonts w:ascii="Times New Roman" w:eastAsia="Arial Unicode MS" w:hAnsi="Times New Roman" w:cs="Times New Roman"/>
          <w:snapToGrid w:val="0"/>
          <w:color w:val="000000" w:themeColor="text1"/>
          <w:sz w:val="30"/>
          <w:szCs w:val="30"/>
          <w:lang w:val="en-US" w:eastAsia="ru-RU"/>
        </w:rPr>
        <w:t>d</w:t>
      </w:r>
      <w:r w:rsidRPr="003E6225">
        <w:rPr>
          <w:rFonts w:ascii="Times New Roman" w:eastAsia="Arial Unicode MS" w:hAnsi="Times New Roman" w:cs="Times New Roman"/>
          <w:snapToGrid w:val="0"/>
          <w:color w:val="000000" w:themeColor="text1"/>
          <w:sz w:val="30"/>
          <w:szCs w:val="30"/>
          <w:lang w:eastAsia="ru-RU"/>
        </w:rPr>
        <w:t xml:space="preserve">-орбиталь с возникновением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val="en-US" w:eastAsia="ru-RU"/>
        </w:rPr>
        <w:t>d</w:t>
      </w:r>
      <w:r w:rsidRPr="003E6225">
        <w:rPr>
          <w:rFonts w:ascii="Times New Roman" w:eastAsia="Arial Unicode MS" w:hAnsi="Times New Roman" w:cs="Times New Roman"/>
          <w:snapToGrid w:val="0"/>
          <w:color w:val="000000" w:themeColor="text1"/>
          <w:sz w:val="30"/>
          <w:szCs w:val="30"/>
          <w:lang w:eastAsia="ru-RU"/>
        </w:rPr>
        <w:t xml:space="preserve"> или </w:t>
      </w:r>
      <w:r w:rsidRPr="003E6225">
        <w:rPr>
          <w:rFonts w:ascii="Times New Roman" w:eastAsia="Arial Unicode MS" w:hAnsi="Times New Roman" w:cs="Times New Roman"/>
          <w:snapToGrid w:val="0"/>
          <w:color w:val="000000" w:themeColor="text1"/>
          <w:sz w:val="30"/>
          <w:szCs w:val="30"/>
          <w:lang w:val="en-US" w:eastAsia="ru-RU"/>
        </w:rPr>
        <w:t>sp</w:t>
      </w:r>
      <w:r w:rsidRPr="003E6225">
        <w:rPr>
          <w:rFonts w:ascii="Times New Roman" w:eastAsia="Arial Unicode MS" w:hAnsi="Times New Roman" w:cs="Times New Roman"/>
          <w:snapToGrid w:val="0"/>
          <w:color w:val="000000" w:themeColor="text1"/>
          <w:sz w:val="30"/>
          <w:szCs w:val="30"/>
          <w:vertAlign w:val="superscript"/>
          <w:lang w:eastAsia="ru-RU"/>
        </w:rPr>
        <w:t>3</w:t>
      </w:r>
      <w:r w:rsidRPr="003E6225">
        <w:rPr>
          <w:rFonts w:ascii="Times New Roman" w:eastAsia="Arial Unicode MS" w:hAnsi="Times New Roman" w:cs="Times New Roman"/>
          <w:snapToGrid w:val="0"/>
          <w:color w:val="000000" w:themeColor="text1"/>
          <w:sz w:val="30"/>
          <w:szCs w:val="30"/>
          <w:lang w:val="en-US" w:eastAsia="ru-RU"/>
        </w:rPr>
        <w:t>d</w:t>
      </w:r>
      <w:r w:rsidRPr="003E6225">
        <w:rPr>
          <w:rFonts w:ascii="Times New Roman" w:eastAsia="Arial Unicode MS" w:hAnsi="Times New Roman" w:cs="Times New Roman"/>
          <w:snapToGrid w:val="0"/>
          <w:color w:val="000000" w:themeColor="text1"/>
          <w:sz w:val="30"/>
          <w:szCs w:val="30"/>
          <w:vertAlign w:val="superscript"/>
          <w:lang w:eastAsia="ru-RU"/>
        </w:rPr>
        <w:t>2</w:t>
      </w:r>
      <w:r w:rsidRPr="003E6225">
        <w:rPr>
          <w:rFonts w:ascii="Times New Roman" w:eastAsia="Arial Unicode MS" w:hAnsi="Times New Roman" w:cs="Times New Roman"/>
          <w:snapToGrid w:val="0"/>
          <w:color w:val="000000" w:themeColor="text1"/>
          <w:sz w:val="30"/>
          <w:szCs w:val="30"/>
          <w:lang w:eastAsia="ru-RU"/>
        </w:rPr>
        <w:t>-состояний. В отличие от азота для фосфора характерно образование связи за счет акцептирования свободными 3</w:t>
      </w:r>
      <w:r w:rsidRPr="003E6225">
        <w:rPr>
          <w:rFonts w:ascii="Times New Roman" w:eastAsia="Arial Unicode MS" w:hAnsi="Times New Roman" w:cs="Times New Roman"/>
          <w:snapToGrid w:val="0"/>
          <w:color w:val="000000" w:themeColor="text1"/>
          <w:sz w:val="30"/>
          <w:szCs w:val="30"/>
          <w:lang w:val="en-US" w:eastAsia="ru-RU"/>
        </w:rPr>
        <w:t>d</w:t>
      </w:r>
      <w:r w:rsidRPr="003E6225">
        <w:rPr>
          <w:rFonts w:ascii="Times New Roman" w:eastAsia="Arial Unicode MS" w:hAnsi="Times New Roman" w:cs="Times New Roman"/>
          <w:snapToGrid w:val="0"/>
          <w:color w:val="000000" w:themeColor="text1"/>
          <w:sz w:val="30"/>
          <w:szCs w:val="30"/>
          <w:lang w:eastAsia="ru-RU"/>
        </w:rPr>
        <w:t xml:space="preserve">-орбиталями электронных пар, соединяющихся с ним атомов: </w:t>
      </w: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Возможные степени окисления фосфора —3; 0; + 1; +3; +5. Из них наиболее типична для него в неорганических соединения +5.</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У фосфора наблюдается в некоторой степени проявление металлических признаков, обусловленных особенностями электронного строения; наличием большого числа внутренних электронов, достаточно плотно экранирующих внешние электроны, расположенные на третьем уровне; свободной d-орбиталью, способной принимать на себя электроны других атомов; появлением третьего электрона на 3р-подуровне, обеспечивающего наличие трех неспаренных электронов. Все это делает возможным проявление тенденций к свойствам, которые присущи металлам. В отличие от азота фосфор не газ, а твердое тело с кристаллическим строением. Кроме того, одна из его аллотропных модификаций (черный фосфор) способна проводить электрический ток. Здесь имеет место диагональное сходство с углеродом: черный фосфор и по виду напоминает графит. Кислородсодержащие соединения фосфора с кислородом Р образуют твердые полимерные оксиды: (Р</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Оз)</w:t>
      </w:r>
      <w:r w:rsidRPr="003E6225">
        <w:rPr>
          <w:rFonts w:ascii="Times New Roman" w:eastAsia="Times New Roman" w:hAnsi="Times New Roman" w:cs="Times New Roman"/>
          <w:color w:val="000000" w:themeColor="text1"/>
          <w:sz w:val="30"/>
          <w:szCs w:val="30"/>
          <w:vertAlign w:val="subscript"/>
          <w:lang w:eastAsia="ru-RU"/>
        </w:rPr>
        <w:t>х</w:t>
      </w:r>
      <w:r w:rsidRPr="003E6225">
        <w:rPr>
          <w:rFonts w:ascii="Times New Roman" w:eastAsia="Times New Roman" w:hAnsi="Times New Roman" w:cs="Times New Roman"/>
          <w:color w:val="000000" w:themeColor="text1"/>
          <w:sz w:val="30"/>
          <w:szCs w:val="30"/>
          <w:lang w:eastAsia="ru-RU"/>
        </w:rPr>
        <w:t>, (Р</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х</w:t>
      </w:r>
      <w:r w:rsidRPr="003E6225">
        <w:rPr>
          <w:rFonts w:ascii="Times New Roman" w:eastAsia="Times New Roman" w:hAnsi="Times New Roman" w:cs="Times New Roman"/>
          <w:color w:val="000000" w:themeColor="text1"/>
          <w:sz w:val="30"/>
          <w:szCs w:val="30"/>
          <w:lang w:eastAsia="ru-RU"/>
        </w:rPr>
        <w:t>, (Р</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х</w:t>
      </w:r>
      <w:r w:rsidRPr="003E6225">
        <w:rPr>
          <w:rFonts w:ascii="Times New Roman" w:eastAsia="Times New Roman" w:hAnsi="Times New Roman" w:cs="Times New Roman"/>
          <w:color w:val="000000" w:themeColor="text1"/>
          <w:sz w:val="30"/>
          <w:szCs w:val="30"/>
          <w:lang w:eastAsia="ru-RU"/>
        </w:rPr>
        <w:t>. Структура оксидов Р</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 xml:space="preserve">  и Р</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10</w:t>
      </w:r>
      <w:r w:rsidRPr="003E6225">
        <w:rPr>
          <w:rFonts w:ascii="Times New Roman" w:eastAsia="Times New Roman" w:hAnsi="Times New Roman" w:cs="Times New Roman"/>
          <w:color w:val="000000" w:themeColor="text1"/>
          <w:sz w:val="30"/>
          <w:szCs w:val="30"/>
          <w:lang w:eastAsia="ru-RU"/>
        </w:rPr>
        <w:t>. Они имеют между собой несомненное сходство: и в том и другом соединении сохраняется тетраэдрическое взаимное расположение атомов Р, а между ними как бы вклиниваются атомы О. Возникает структура из мостиков Р—О—Р. Однако устойчивость оксидов различна и Р</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 окисляясь, довольно легко переходит в Р</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10</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6</w:t>
      </w:r>
      <w:r w:rsidRPr="003E6225">
        <w:rPr>
          <w:rFonts w:ascii="Times New Roman" w:eastAsia="Times New Roman" w:hAnsi="Times New Roman" w:cs="Times New Roman"/>
          <w:i/>
          <w:snapToGrid w:val="0"/>
          <w:color w:val="000000" w:themeColor="text1"/>
          <w:sz w:val="30"/>
          <w:szCs w:val="30"/>
          <w:lang w:eastAsia="ru-RU"/>
        </w:rPr>
        <w:t xml:space="preserve"> + 2О</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 xml:space="preserve"> = 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10</w:t>
      </w:r>
      <w:r w:rsidRPr="003E6225">
        <w:rPr>
          <w:rFonts w:ascii="Times New Roman" w:eastAsia="Times New Roman" w:hAnsi="Times New Roman" w:cs="Times New Roman"/>
          <w:snapToGrid w:val="0"/>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Причина такого перехода в том, что устойчивое состояние атом фосфора приобретает лишь, будучи окружен четырьмя атомами, а в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окружение Р состоит из трех кислородных. Поэтому происходит переход в энергетически более выгодное состояние. Если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содержит примесь свободного фосфора и влаги, то процесс окисления сопровождается свечением, а сухая смесь О</w:t>
      </w:r>
      <w:r w:rsidRPr="003E6225">
        <w:rPr>
          <w:rFonts w:ascii="Times New Roman" w:eastAsia="Times New Roman" w:hAnsi="Times New Roman" w:cs="Times New Roman"/>
          <w:snapToGrid w:val="0"/>
          <w:color w:val="000000" w:themeColor="text1"/>
          <w:sz w:val="30"/>
          <w:szCs w:val="30"/>
          <w:vertAlign w:val="subscript"/>
          <w:lang w:eastAsia="ru-RU"/>
        </w:rPr>
        <w:t>2</w:t>
      </w:r>
      <w:r w:rsidRPr="003E6225">
        <w:rPr>
          <w:rFonts w:ascii="Times New Roman" w:eastAsia="Times New Roman" w:hAnsi="Times New Roman" w:cs="Times New Roman"/>
          <w:snapToGrid w:val="0"/>
          <w:color w:val="000000" w:themeColor="text1"/>
          <w:sz w:val="30"/>
          <w:szCs w:val="30"/>
          <w:lang w:eastAsia="ru-RU"/>
        </w:rPr>
        <w:t xml:space="preserve"> и О</w:t>
      </w:r>
      <w:r w:rsidRPr="003E6225">
        <w:rPr>
          <w:rFonts w:ascii="Times New Roman" w:eastAsia="Times New Roman" w:hAnsi="Times New Roman" w:cs="Times New Roman"/>
          <w:snapToGrid w:val="0"/>
          <w:color w:val="000000" w:themeColor="text1"/>
          <w:sz w:val="30"/>
          <w:szCs w:val="30"/>
          <w:vertAlign w:val="subscript"/>
          <w:lang w:eastAsia="ru-RU"/>
        </w:rPr>
        <w:t>3</w:t>
      </w:r>
      <w:r w:rsidRPr="003E6225">
        <w:rPr>
          <w:rFonts w:ascii="Times New Roman" w:eastAsia="Times New Roman" w:hAnsi="Times New Roman" w:cs="Times New Roman"/>
          <w:snapToGrid w:val="0"/>
          <w:color w:val="000000" w:themeColor="text1"/>
          <w:sz w:val="30"/>
          <w:szCs w:val="30"/>
          <w:lang w:eastAsia="ru-RU"/>
        </w:rPr>
        <w:t xml:space="preserve"> с чистым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дает смесь двух оксидов:</w:t>
      </w:r>
    </w:p>
    <w:p w:rsidR="00066A80" w:rsidRPr="003E6225" w:rsidRDefault="00066A80" w:rsidP="00066A80">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8Р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6</w:t>
      </w:r>
      <w:r w:rsidRPr="003E6225">
        <w:rPr>
          <w:rFonts w:ascii="Times New Roman" w:eastAsia="Times New Roman" w:hAnsi="Times New Roman" w:cs="Times New Roman"/>
          <w:i/>
          <w:snapToGrid w:val="0"/>
          <w:color w:val="000000" w:themeColor="text1"/>
          <w:sz w:val="30"/>
          <w:szCs w:val="30"/>
          <w:lang w:eastAsia="ru-RU"/>
        </w:rPr>
        <w:t xml:space="preserve"> + 4О</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 xml:space="preserve"> + 5О</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 xml:space="preserve"> = 10Р</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 xml:space="preserve"> + ЗР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10</w:t>
      </w:r>
      <w:r w:rsidRPr="003E6225">
        <w:rPr>
          <w:rFonts w:ascii="Times New Roman" w:eastAsia="Times New Roman" w:hAnsi="Times New Roman" w:cs="Times New Roman"/>
          <w:i/>
          <w:snapToGrid w:val="0"/>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Следует помнить, что в отличие от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10</w:t>
      </w:r>
      <w:r w:rsidRPr="003E6225">
        <w:rPr>
          <w:rFonts w:ascii="Times New Roman" w:eastAsia="Times New Roman" w:hAnsi="Times New Roman" w:cs="Times New Roman"/>
          <w:snapToGrid w:val="0"/>
          <w:color w:val="000000" w:themeColor="text1"/>
          <w:sz w:val="30"/>
          <w:szCs w:val="30"/>
          <w:lang w:eastAsia="ru-RU"/>
        </w:rPr>
        <w:t xml:space="preserve"> оксид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ядовит. Фосфористая кислота, оксид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и фосфиты </w:t>
      </w:r>
      <w:r w:rsidRPr="003E6225">
        <w:rPr>
          <w:rFonts w:ascii="Times New Roman" w:eastAsia="Times New Roman" w:hAnsi="Times New Roman" w:cs="Times New Roman"/>
          <w:snapToGrid w:val="0"/>
          <w:color w:val="000000" w:themeColor="text1"/>
          <w:sz w:val="30"/>
          <w:szCs w:val="30"/>
          <w:lang w:eastAsia="ru-RU"/>
        </w:rPr>
        <w:noBreakHyphen/>
        <w:t xml:space="preserve"> сильные восстановители. На воздухе они медленно окисляются, переходя при этом в фосфорную кислоту и ее производные. Процесс сопровождается свечением.</w:t>
      </w: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 xml:space="preserve">Связь Р—О—Р богата энергией, следовательно, стремится разорваться и перейти в более устойчивое состояние. Это подтверждается легкостью взаимодействия этих оксидов с водой. Гидратация – процесс сложный и протекает в несколько стадий, в </w:t>
      </w:r>
      <w:r w:rsidRPr="003E6225">
        <w:rPr>
          <w:rFonts w:ascii="Times New Roman" w:eastAsia="Times New Roman" w:hAnsi="Times New Roman" w:cs="Times New Roman"/>
          <w:snapToGrid w:val="0"/>
          <w:color w:val="000000" w:themeColor="text1"/>
          <w:sz w:val="30"/>
          <w:szCs w:val="30"/>
          <w:lang w:eastAsia="ru-RU"/>
        </w:rPr>
        <w:lastRenderedPageBreak/>
        <w:t>результате которых получается целая серия полимерных кислот фосфора, общее количество которых близко к 10</w:t>
      </w:r>
      <w:r w:rsidRPr="003E6225">
        <w:rPr>
          <w:rFonts w:ascii="Times New Roman" w:eastAsia="Times New Roman" w:hAnsi="Times New Roman" w:cs="Times New Roman"/>
          <w:snapToGrid w:val="0"/>
          <w:color w:val="000000" w:themeColor="text1"/>
          <w:sz w:val="30"/>
          <w:szCs w:val="30"/>
          <w:vertAlign w:val="superscript"/>
          <w:lang w:eastAsia="ru-RU"/>
        </w:rPr>
        <w:t>5</w:t>
      </w:r>
      <w:r w:rsidRPr="003E6225">
        <w:rPr>
          <w:rFonts w:ascii="Times New Roman" w:eastAsia="Times New Roman" w:hAnsi="Times New Roman" w:cs="Times New Roman"/>
          <w:snapToGrid w:val="0"/>
          <w:color w:val="000000" w:themeColor="text1"/>
          <w:sz w:val="30"/>
          <w:szCs w:val="30"/>
          <w:lang w:eastAsia="ru-RU"/>
        </w:rPr>
        <w:t xml:space="preserve"> :</w:t>
      </w:r>
    </w:p>
    <w:p w:rsidR="00066A80" w:rsidRPr="003E6225" w:rsidRDefault="00066A80" w:rsidP="00066A80">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6</w:t>
      </w:r>
      <w:r w:rsidRPr="003E6225">
        <w:rPr>
          <w:rFonts w:ascii="Times New Roman" w:eastAsia="Times New Roman" w:hAnsi="Times New Roman" w:cs="Times New Roman"/>
          <w:i/>
          <w:snapToGrid w:val="0"/>
          <w:color w:val="000000" w:themeColor="text1"/>
          <w:sz w:val="30"/>
          <w:szCs w:val="30"/>
          <w:lang w:eastAsia="ru-RU"/>
        </w:rPr>
        <w:t xml:space="preserve"> → Н</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8</w:t>
      </w:r>
      <w:r w:rsidRPr="003E6225">
        <w:rPr>
          <w:rFonts w:ascii="Times New Roman" w:eastAsia="Times New Roman" w:hAnsi="Times New Roman" w:cs="Times New Roman"/>
          <w:i/>
          <w:snapToGrid w:val="0"/>
          <w:color w:val="000000" w:themeColor="text1"/>
          <w:sz w:val="30"/>
          <w:szCs w:val="30"/>
          <w:lang w:eastAsia="ru-RU"/>
        </w:rPr>
        <w:t xml:space="preserve"> ≡ (НРО</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i/>
          <w:snapToGrid w:val="0"/>
          <w:color w:val="000000" w:themeColor="text1"/>
          <w:sz w:val="30"/>
          <w:szCs w:val="30"/>
          <w:lang w:eastAsia="ru-RU"/>
        </w:rPr>
        <w:t xml:space="preserve"> → (Н</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5</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i/>
          <w:snapToGrid w:val="0"/>
          <w:color w:val="000000" w:themeColor="text1"/>
          <w:sz w:val="30"/>
          <w:szCs w:val="30"/>
          <w:lang w:eastAsia="ru-RU"/>
        </w:rPr>
        <w:t xml:space="preserve"> → (Н</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РО</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i/>
          <w:snapToGrid w:val="0"/>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 xml:space="preserve">метафосфористая           пирофосфористая      ортофосфористая </w:t>
      </w:r>
    </w:p>
    <w:p w:rsidR="00066A80" w:rsidRPr="003E6225" w:rsidRDefault="00066A80" w:rsidP="00066A80">
      <w:pPr>
        <w:spacing w:after="0" w:line="240" w:lineRule="auto"/>
        <w:ind w:firstLine="709"/>
        <w:jc w:val="center"/>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10</w:t>
      </w:r>
      <w:r w:rsidRPr="003E6225">
        <w:rPr>
          <w:rFonts w:ascii="Times New Roman" w:eastAsia="Times New Roman" w:hAnsi="Times New Roman" w:cs="Times New Roman"/>
          <w:i/>
          <w:snapToGrid w:val="0"/>
          <w:color w:val="000000" w:themeColor="text1"/>
          <w:sz w:val="30"/>
          <w:szCs w:val="30"/>
          <w:lang w:eastAsia="ru-RU"/>
        </w:rPr>
        <w:t xml:space="preserve"> → (НРО</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eastAsia="ru-RU"/>
        </w:rPr>
        <w:t>n</w:t>
      </w:r>
      <w:r w:rsidRPr="003E6225">
        <w:rPr>
          <w:rFonts w:ascii="Times New Roman" w:eastAsia="Times New Roman" w:hAnsi="Times New Roman" w:cs="Times New Roman"/>
          <w:i/>
          <w:snapToGrid w:val="0"/>
          <w:color w:val="000000" w:themeColor="text1"/>
          <w:sz w:val="30"/>
          <w:szCs w:val="30"/>
          <w:lang w:eastAsia="ru-RU"/>
        </w:rPr>
        <w:t xml:space="preserve"> → (Н</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Р</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О</w:t>
      </w:r>
      <w:r w:rsidRPr="003E6225">
        <w:rPr>
          <w:rFonts w:ascii="Times New Roman" w:eastAsia="Times New Roman" w:hAnsi="Times New Roman" w:cs="Times New Roman"/>
          <w:i/>
          <w:snapToGrid w:val="0"/>
          <w:color w:val="000000" w:themeColor="text1"/>
          <w:sz w:val="30"/>
          <w:szCs w:val="30"/>
          <w:vertAlign w:val="subscript"/>
          <w:lang w:eastAsia="ru-RU"/>
        </w:rPr>
        <w:t>7</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i/>
          <w:snapToGrid w:val="0"/>
          <w:color w:val="000000" w:themeColor="text1"/>
          <w:sz w:val="30"/>
          <w:szCs w:val="30"/>
          <w:vertAlign w:val="subscript"/>
          <w:lang w:eastAsia="ru-RU"/>
        </w:rPr>
        <w:t xml:space="preserve"> </w:t>
      </w:r>
      <w:r w:rsidRPr="003E6225">
        <w:rPr>
          <w:rFonts w:ascii="Times New Roman" w:eastAsia="Times New Roman" w:hAnsi="Times New Roman" w:cs="Times New Roman"/>
          <w:i/>
          <w:snapToGrid w:val="0"/>
          <w:color w:val="000000" w:themeColor="text1"/>
          <w:sz w:val="30"/>
          <w:szCs w:val="30"/>
          <w:lang w:eastAsia="ru-RU"/>
        </w:rPr>
        <w:t>→ (Н</w:t>
      </w:r>
      <w:r w:rsidRPr="003E6225">
        <w:rPr>
          <w:rFonts w:ascii="Times New Roman" w:eastAsia="Times New Roman" w:hAnsi="Times New Roman" w:cs="Times New Roman"/>
          <w:i/>
          <w:snapToGrid w:val="0"/>
          <w:color w:val="000000" w:themeColor="text1"/>
          <w:sz w:val="30"/>
          <w:szCs w:val="30"/>
          <w:vertAlign w:val="subscript"/>
          <w:lang w:eastAsia="ru-RU"/>
        </w:rPr>
        <w:t>3</w:t>
      </w:r>
      <w:r w:rsidRPr="003E6225">
        <w:rPr>
          <w:rFonts w:ascii="Times New Roman" w:eastAsia="Times New Roman" w:hAnsi="Times New Roman" w:cs="Times New Roman"/>
          <w:i/>
          <w:snapToGrid w:val="0"/>
          <w:color w:val="000000" w:themeColor="text1"/>
          <w:sz w:val="30"/>
          <w:szCs w:val="30"/>
          <w:lang w:eastAsia="ru-RU"/>
        </w:rPr>
        <w:t>РО</w:t>
      </w:r>
      <w:r w:rsidRPr="003E6225">
        <w:rPr>
          <w:rFonts w:ascii="Times New Roman" w:eastAsia="Times New Roman" w:hAnsi="Times New Roman" w:cs="Times New Roman"/>
          <w:i/>
          <w:snapToGrid w:val="0"/>
          <w:color w:val="000000" w:themeColor="text1"/>
          <w:sz w:val="30"/>
          <w:szCs w:val="30"/>
          <w:vertAlign w:val="subscript"/>
          <w:lang w:eastAsia="ru-RU"/>
        </w:rPr>
        <w:t>4</w:t>
      </w:r>
      <w:r w:rsidRPr="003E6225">
        <w:rPr>
          <w:rFonts w:ascii="Times New Roman" w:eastAsia="Times New Roman" w:hAnsi="Times New Roman" w:cs="Times New Roman"/>
          <w:i/>
          <w:snapToGrid w:val="0"/>
          <w:color w:val="000000" w:themeColor="text1"/>
          <w:sz w:val="30"/>
          <w:szCs w:val="30"/>
          <w:lang w:eastAsia="ru-RU"/>
        </w:rPr>
        <w:t>)</w:t>
      </w:r>
      <w:r w:rsidRPr="003E6225">
        <w:rPr>
          <w:rFonts w:ascii="Times New Roman" w:eastAsia="Times New Roman" w:hAnsi="Times New Roman" w:cs="Times New Roman"/>
          <w:i/>
          <w:snapToGrid w:val="0"/>
          <w:color w:val="000000" w:themeColor="text1"/>
          <w:sz w:val="30"/>
          <w:szCs w:val="30"/>
          <w:vertAlign w:val="subscript"/>
          <w:lang w:val="en-US" w:eastAsia="ru-RU"/>
        </w:rPr>
        <w:t>n</w:t>
      </w:r>
      <w:r w:rsidRPr="003E6225">
        <w:rPr>
          <w:rFonts w:ascii="Times New Roman" w:eastAsia="Times New Roman" w:hAnsi="Times New Roman" w:cs="Times New Roman"/>
          <w:snapToGrid w:val="0"/>
          <w:color w:val="000000" w:themeColor="text1"/>
          <w:sz w:val="30"/>
          <w:szCs w:val="30"/>
          <w:lang w:eastAsia="ru-RU"/>
        </w:rPr>
        <w:t xml:space="preserve"> .</w:t>
      </w: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 xml:space="preserve">метафосфорная    пирофосфорная  ортофосфорная </w:t>
      </w: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Суть превращений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6</w:t>
      </w:r>
      <w:r w:rsidRPr="003E6225">
        <w:rPr>
          <w:rFonts w:ascii="Times New Roman" w:eastAsia="Times New Roman" w:hAnsi="Times New Roman" w:cs="Times New Roman"/>
          <w:snapToGrid w:val="0"/>
          <w:color w:val="000000" w:themeColor="text1"/>
          <w:sz w:val="30"/>
          <w:szCs w:val="30"/>
          <w:lang w:eastAsia="ru-RU"/>
        </w:rPr>
        <w:t xml:space="preserve"> и Р</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О</w:t>
      </w:r>
      <w:r w:rsidRPr="003E6225">
        <w:rPr>
          <w:rFonts w:ascii="Times New Roman" w:eastAsia="Times New Roman" w:hAnsi="Times New Roman" w:cs="Times New Roman"/>
          <w:snapToGrid w:val="0"/>
          <w:color w:val="000000" w:themeColor="text1"/>
          <w:sz w:val="30"/>
          <w:szCs w:val="30"/>
          <w:vertAlign w:val="subscript"/>
          <w:lang w:eastAsia="ru-RU"/>
        </w:rPr>
        <w:t>10</w:t>
      </w:r>
      <w:r w:rsidRPr="003E6225">
        <w:rPr>
          <w:rFonts w:ascii="Times New Roman" w:eastAsia="Times New Roman" w:hAnsi="Times New Roman" w:cs="Times New Roman"/>
          <w:snapToGrid w:val="0"/>
          <w:color w:val="000000" w:themeColor="text1"/>
          <w:sz w:val="30"/>
          <w:szCs w:val="30"/>
          <w:lang w:eastAsia="ru-RU"/>
        </w:rPr>
        <w:t xml:space="preserve"> аналогична и заключается в разрыве связей Р—О—Р молекулами воды. По своему механизму реакция сходна с гидролизом. </w:t>
      </w:r>
    </w:p>
    <w:p w:rsidR="00066A80" w:rsidRPr="003E6225" w:rsidRDefault="00066A80" w:rsidP="00066A80">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О           О                       О                       О</w:t>
      </w:r>
    </w:p>
    <w:p w:rsidR="00066A80" w:rsidRPr="003E6225" w:rsidRDefault="00066A80" w:rsidP="00066A80">
      <w:pPr>
        <w:spacing w:after="0" w:line="240" w:lineRule="auto"/>
        <w:ind w:firstLine="709"/>
        <w:jc w:val="center"/>
        <w:rPr>
          <w:rFonts w:ascii="Times New Roman" w:eastAsia="Times New Roman" w:hAnsi="Times New Roman" w:cs="Times New Roman"/>
          <w:i/>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           ║                       ║                       ║</w:t>
      </w:r>
    </w:p>
    <w:p w:rsidR="00066A80" w:rsidRPr="003E6225" w:rsidRDefault="00066A80" w:rsidP="00066A80">
      <w:pPr>
        <w:spacing w:after="0" w:line="240" w:lineRule="auto"/>
        <w:ind w:firstLine="709"/>
        <w:jc w:val="center"/>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i/>
          <w:snapToGrid w:val="0"/>
          <w:color w:val="000000" w:themeColor="text1"/>
          <w:sz w:val="30"/>
          <w:szCs w:val="30"/>
          <w:lang w:eastAsia="ru-RU"/>
        </w:rPr>
        <w:t>= Р – О –  Р = + Н</w:t>
      </w:r>
      <w:r w:rsidRPr="003E6225">
        <w:rPr>
          <w:rFonts w:ascii="Times New Roman" w:eastAsia="Times New Roman" w:hAnsi="Times New Roman" w:cs="Times New Roman"/>
          <w:i/>
          <w:snapToGrid w:val="0"/>
          <w:color w:val="000000" w:themeColor="text1"/>
          <w:sz w:val="30"/>
          <w:szCs w:val="30"/>
          <w:vertAlign w:val="subscript"/>
          <w:lang w:eastAsia="ru-RU"/>
        </w:rPr>
        <w:t>2</w:t>
      </w:r>
      <w:r w:rsidRPr="003E6225">
        <w:rPr>
          <w:rFonts w:ascii="Times New Roman" w:eastAsia="Times New Roman" w:hAnsi="Times New Roman" w:cs="Times New Roman"/>
          <w:i/>
          <w:snapToGrid w:val="0"/>
          <w:color w:val="000000" w:themeColor="text1"/>
          <w:sz w:val="30"/>
          <w:szCs w:val="30"/>
          <w:lang w:eastAsia="ru-RU"/>
        </w:rPr>
        <w:t>О → =  Р – ОН + НО –  Р</w:t>
      </w:r>
      <w:r w:rsidRPr="003E6225">
        <w:rPr>
          <w:rFonts w:ascii="Times New Roman" w:eastAsia="Times New Roman" w:hAnsi="Times New Roman" w:cs="Times New Roman"/>
          <w:snapToGrid w:val="0"/>
          <w:color w:val="000000" w:themeColor="text1"/>
          <w:sz w:val="30"/>
          <w:szCs w:val="30"/>
          <w:lang w:eastAsia="ru-RU"/>
        </w:rPr>
        <w:t xml:space="preserve"> =</w:t>
      </w: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Первые стадии гидратации оксидов в кислоты протекают мгновенно. Через некоторое время устанавливается равновесие между различными фосфорными кислотами. Удается хроматографическим анализом установить наличие тех или иных кислот, их количество и последовательность появления. Исследование механизма превращения оксидов фосфора в кислоты помогло раскрыть загадку АТФ (аденозинтрифосфорной кислоты) — соединения, являющегося биохимическим аккумулятором организма и снабжающим его энергией. Методами, аналогичными применяемым при исследовании превращений кислот фосфора, было исследовано превращение АТФ. Оказалось, что из трех остатков фосфорной кислоты организм черпает энергию, постепенно разрывая связи Р—О—Р. Сначала разрывается связь 1 и АТФ переходит в АДФ (аденозин-дифосфорная кислота). Если в организме достаточно соединений фосфора, поступивших извне, то, присоединяя обратно группу Н</w:t>
      </w:r>
      <w:r w:rsidRPr="003E6225">
        <w:rPr>
          <w:rFonts w:ascii="Times New Roman" w:eastAsia="Times New Roman" w:hAnsi="Times New Roman" w:cs="Times New Roman"/>
          <w:snapToGrid w:val="0"/>
          <w:color w:val="000000" w:themeColor="text1"/>
          <w:sz w:val="30"/>
          <w:szCs w:val="30"/>
          <w:vertAlign w:val="subscript"/>
          <w:lang w:eastAsia="ru-RU"/>
        </w:rPr>
        <w:t>2</w:t>
      </w:r>
      <w:r w:rsidRPr="003E6225">
        <w:rPr>
          <w:rFonts w:ascii="Times New Roman" w:eastAsia="Times New Roman" w:hAnsi="Times New Roman" w:cs="Times New Roman"/>
          <w:snapToGrid w:val="0"/>
          <w:color w:val="000000" w:themeColor="text1"/>
          <w:sz w:val="30"/>
          <w:szCs w:val="30"/>
          <w:lang w:eastAsia="ru-RU"/>
        </w:rPr>
        <w:t>РО</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 АДФ превращается в АТФ.</w:t>
      </w:r>
    </w:p>
    <w:p w:rsidR="00066A80" w:rsidRPr="003E6225" w:rsidRDefault="00066A80" w:rsidP="00066A80">
      <w:pPr>
        <w:spacing w:after="0" w:line="240" w:lineRule="auto"/>
        <w:ind w:firstLine="709"/>
        <w:jc w:val="both"/>
        <w:rPr>
          <w:rFonts w:ascii="Times New Roman" w:eastAsia="Times New Roman" w:hAnsi="Times New Roman" w:cs="Times New Roman"/>
          <w:snapToGrid w:val="0"/>
          <w:color w:val="000000" w:themeColor="text1"/>
          <w:sz w:val="30"/>
          <w:szCs w:val="30"/>
          <w:lang w:eastAsia="ru-RU"/>
        </w:rPr>
      </w:pPr>
      <w:r w:rsidRPr="003E6225">
        <w:rPr>
          <w:rFonts w:ascii="Times New Roman" w:eastAsia="Times New Roman" w:hAnsi="Times New Roman" w:cs="Times New Roman"/>
          <w:snapToGrid w:val="0"/>
          <w:color w:val="000000" w:themeColor="text1"/>
          <w:sz w:val="30"/>
          <w:szCs w:val="30"/>
          <w:lang w:eastAsia="ru-RU"/>
        </w:rPr>
        <w:t>Переход АДФ в АТФ в биологических системах служит для аккумулирования (запасания) энергии, а обратный процесс АТФ→АДФ является источником энергии, используемой системой в обычном процессе жизнедеятельности. Когда же организму требуется «второе дыхание», то в дело включается еще одна группа РО</w:t>
      </w:r>
      <w:r w:rsidRPr="003E6225">
        <w:rPr>
          <w:rFonts w:ascii="Times New Roman" w:eastAsia="Times New Roman" w:hAnsi="Times New Roman" w:cs="Times New Roman"/>
          <w:snapToGrid w:val="0"/>
          <w:color w:val="000000" w:themeColor="text1"/>
          <w:sz w:val="30"/>
          <w:szCs w:val="30"/>
          <w:vertAlign w:val="subscript"/>
          <w:lang w:eastAsia="ru-RU"/>
        </w:rPr>
        <w:t>4</w:t>
      </w:r>
      <w:r w:rsidRPr="003E6225">
        <w:rPr>
          <w:rFonts w:ascii="Times New Roman" w:eastAsia="Times New Roman" w:hAnsi="Times New Roman" w:cs="Times New Roman"/>
          <w:snapToGrid w:val="0"/>
          <w:color w:val="000000" w:themeColor="text1"/>
          <w:sz w:val="30"/>
          <w:szCs w:val="30"/>
          <w:lang w:eastAsia="ru-RU"/>
        </w:rPr>
        <w:t xml:space="preserve"> , и следует разрыв связи 2. На какое то короткое время организм получает дополнительно ощутимый запас энергии. Остающаяся связь 3 </w:t>
      </w:r>
      <w:r w:rsidRPr="003E6225">
        <w:rPr>
          <w:rFonts w:ascii="Times New Roman" w:eastAsia="Times New Roman" w:hAnsi="Times New Roman" w:cs="Times New Roman"/>
          <w:snapToGrid w:val="0"/>
          <w:color w:val="000000" w:themeColor="text1"/>
          <w:sz w:val="30"/>
          <w:szCs w:val="30"/>
          <w:lang w:eastAsia="ru-RU"/>
        </w:rPr>
        <w:noBreakHyphen/>
        <w:t xml:space="preserve"> это неприкосновенный запас энергии организма.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СОЕДИНЕНИЯ ФОСФОРА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Оксиды фосфора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vertAlign w:val="superscript"/>
          <w:lang w:eastAsia="ru-RU"/>
        </w:rPr>
        <w:t>+3</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6</w:t>
      </w:r>
      <w:r w:rsidRPr="003E6225">
        <w:rPr>
          <w:rFonts w:ascii="Times New Roman" w:eastAsia="Times New Roman" w:hAnsi="Times New Roman" w:cs="Times New Roman"/>
          <w:i/>
          <w:color w:val="000000" w:themeColor="text1"/>
          <w:sz w:val="30"/>
          <w:szCs w:val="30"/>
          <w:lang w:eastAsia="ru-RU"/>
        </w:rPr>
        <w:t xml:space="preserve">) </w:t>
      </w:r>
      <m:oMath>
        <m:box>
          <m:boxPr>
            <m:opEmu m:val="1"/>
            <m:ctrlPr>
              <w:rPr>
                <w:rFonts w:ascii="Cambria Math" w:eastAsia="Times New Roman" w:hAnsi="Cambria Math" w:cs="Times New Roman"/>
                <w:i/>
                <w:color w:val="000000" w:themeColor="text1"/>
                <w:sz w:val="30"/>
                <w:szCs w:val="30"/>
                <w:lang w:eastAsia="ru-RU"/>
              </w:rPr>
            </m:ctrlPr>
          </m:boxPr>
          <m:e>
            <m:groupChr>
              <m:groupChrPr>
                <m:chr m:val="→"/>
                <m:vertJc m:val="bot"/>
                <m:ctrlPr>
                  <w:rPr>
                    <w:rFonts w:ascii="Cambria Math" w:eastAsia="Times New Roman" w:hAnsi="Cambria Math" w:cs="Times New Roman"/>
                    <w:i/>
                    <w:color w:val="000000" w:themeColor="text1"/>
                    <w:sz w:val="30"/>
                    <w:szCs w:val="30"/>
                    <w:lang w:eastAsia="ru-RU"/>
                  </w:rPr>
                </m:ctrlPr>
              </m:groupChrPr>
              <m:e>
                <m:r>
                  <w:rPr>
                    <w:rFonts w:ascii="Cambria Math" w:eastAsia="Times New Roman" w:hAnsi="Cambria Math" w:cs="Times New Roman"/>
                    <w:color w:val="000000" w:themeColor="text1"/>
                    <w:sz w:val="30"/>
                    <w:szCs w:val="30"/>
                    <w:lang w:eastAsia="ru-RU"/>
                  </w:rPr>
                  <m:t>+</m:t>
                </m:r>
                <m:sSub>
                  <m:sSubPr>
                    <m:ctrlPr>
                      <w:rPr>
                        <w:rFonts w:ascii="Cambria Math" w:eastAsia="Times New Roman" w:hAnsi="Cambria Math" w:cs="Times New Roman"/>
                        <w:i/>
                        <w:color w:val="000000" w:themeColor="text1"/>
                        <w:sz w:val="30"/>
                        <w:szCs w:val="30"/>
                        <w:lang w:eastAsia="ru-RU"/>
                      </w:rPr>
                    </m:ctrlPr>
                  </m:sSubPr>
                  <m:e>
                    <m:r>
                      <w:rPr>
                        <w:rFonts w:ascii="Cambria Math" w:eastAsia="Times New Roman" w:hAnsi="Cambria Math" w:cs="Times New Roman"/>
                        <w:color w:val="000000" w:themeColor="text1"/>
                        <w:sz w:val="30"/>
                        <w:szCs w:val="30"/>
                        <w:lang w:val="en-US" w:eastAsia="ru-RU"/>
                      </w:rPr>
                      <m:t>O</m:t>
                    </m:r>
                  </m:e>
                  <m:sub>
                    <m:r>
                      <w:rPr>
                        <w:rFonts w:ascii="Cambria Math" w:eastAsia="Times New Roman" w:hAnsi="Cambria Math" w:cs="Times New Roman"/>
                        <w:color w:val="000000" w:themeColor="text1"/>
                        <w:sz w:val="30"/>
                        <w:szCs w:val="30"/>
                        <w:lang w:eastAsia="ru-RU"/>
                      </w:rPr>
                      <m:t>2</m:t>
                    </m:r>
                  </m:sub>
                </m:sSub>
              </m:e>
            </m:groupChr>
          </m:e>
        </m:box>
      </m:oMath>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vertAlign w:val="superscript"/>
          <w:lang w:eastAsia="ru-RU"/>
        </w:rPr>
        <w:t>+5</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10</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Таблица 18.1 – Свойства</w:t>
      </w:r>
    </w:p>
    <w:tbl>
      <w:tblPr>
        <w:tblStyle w:val="a3"/>
        <w:tblW w:w="0" w:type="auto"/>
        <w:tblLook w:val="04A0" w:firstRow="1" w:lastRow="0" w:firstColumn="1" w:lastColumn="0" w:noHBand="0" w:noVBand="1"/>
      </w:tblPr>
      <w:tblGrid>
        <w:gridCol w:w="4647"/>
        <w:gridCol w:w="4698"/>
      </w:tblGrid>
      <w:tr w:rsidR="00066A80" w:rsidRPr="003E6225" w:rsidTr="00202DB9">
        <w:tc>
          <w:tcPr>
            <w:tcW w:w="9854" w:type="dxa"/>
            <w:gridSpan w:val="2"/>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Кислотные свойства</w:t>
            </w:r>
          </w:p>
        </w:tc>
      </w:tr>
      <w:tr w:rsidR="00066A80" w:rsidRPr="003E6225" w:rsidTr="00202DB9">
        <w:trPr>
          <w:trHeight w:val="1052"/>
        </w:trPr>
        <w:tc>
          <w:tcPr>
            <w:tcW w:w="4927" w:type="dxa"/>
          </w:tcPr>
          <w:p w:rsidR="00066A80" w:rsidRPr="003E6225" w:rsidRDefault="00066A80" w:rsidP="00202DB9">
            <w:pPr>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5</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p>
          <w:p w:rsidR="00066A80" w:rsidRPr="003E6225" w:rsidRDefault="00066A80" w:rsidP="00202DB9">
            <w:pPr>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5</w:t>
            </w:r>
            <w:r w:rsidRPr="003E6225">
              <w:rPr>
                <w:rFonts w:ascii="Times New Roman" w:eastAsia="Times New Roman" w:hAnsi="Times New Roman" w:cs="Times New Roman"/>
                <w:i/>
                <w:color w:val="000000" w:themeColor="text1"/>
                <w:sz w:val="30"/>
                <w:szCs w:val="30"/>
                <w:lang w:val="en-US" w:eastAsia="ru-RU"/>
              </w:rPr>
              <w:t xml:space="preserve"> + 6NaOH = 2Na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5</w:t>
            </w:r>
            <w:r w:rsidRPr="003E6225">
              <w:rPr>
                <w:rFonts w:ascii="Times New Roman" w:eastAsia="Times New Roman" w:hAnsi="Times New Roman" w:cs="Times New Roman"/>
                <w:i/>
                <w:color w:val="000000" w:themeColor="text1"/>
                <w:sz w:val="30"/>
                <w:szCs w:val="30"/>
                <w:lang w:val="en-US" w:eastAsia="ru-RU"/>
              </w:rPr>
              <w:t xml:space="preserve"> + 3CaO = 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p>
        </w:tc>
        <w:tc>
          <w:tcPr>
            <w:tcW w:w="4927"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 xml:space="preserve"> – белый </w:t>
            </w:r>
          </w:p>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порошок, сильно</w:t>
            </w:r>
          </w:p>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поглощающий влагу</w:t>
            </w:r>
          </w:p>
        </w:tc>
      </w:tr>
    </w:tbl>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Взаимопревращения фосфатов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vertAlign w:val="subscript"/>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bscript"/>
          <w:lang w:eastAsia="ru-RU"/>
        </w:rPr>
        <w:t>+</w:t>
      </w:r>
      <w:r w:rsidRPr="003E6225">
        <w:rPr>
          <w:rFonts w:ascii="Times New Roman" w:eastAsia="Times New Roman" w:hAnsi="Times New Roman" w:cs="Times New Roman"/>
          <w:color w:val="000000" w:themeColor="text1"/>
          <w:sz w:val="30"/>
          <w:szCs w:val="30"/>
          <w:vertAlign w:val="subscript"/>
          <w:lang w:val="en-US" w:eastAsia="ru-RU"/>
        </w:rPr>
        <w:t>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vertAlign w:val="subscript"/>
          <w:lang w:val="en-US" w:eastAsia="ru-RU"/>
        </w:rPr>
        <w:t>PO</w:t>
      </w:r>
      <w:r w:rsidRPr="003E6225">
        <w:rPr>
          <w:rFonts w:ascii="Times New Roman" w:eastAsia="Times New Roman" w:hAnsi="Times New Roman" w:cs="Times New Roman"/>
          <w:color w:val="000000" w:themeColor="text1"/>
          <w:sz w:val="30"/>
          <w:szCs w:val="30"/>
          <w:vertAlign w:val="subscript"/>
          <w:lang w:eastAsia="ru-RU"/>
        </w:rPr>
        <w:t>4                                                    +</w:t>
      </w:r>
      <w:r w:rsidRPr="003E6225">
        <w:rPr>
          <w:rFonts w:ascii="Times New Roman" w:eastAsia="Times New Roman" w:hAnsi="Times New Roman" w:cs="Times New Roman"/>
          <w:color w:val="000000" w:themeColor="text1"/>
          <w:sz w:val="30"/>
          <w:szCs w:val="30"/>
          <w:vertAlign w:val="subscript"/>
          <w:lang w:val="en-US" w:eastAsia="ru-RU"/>
        </w:rPr>
        <w:t>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vertAlign w:val="subscript"/>
          <w:lang w:val="en-US" w:eastAsia="ru-RU"/>
        </w:rPr>
        <w:t>PO</w:t>
      </w:r>
      <w:r w:rsidRPr="003E6225">
        <w:rPr>
          <w:rFonts w:ascii="Times New Roman" w:eastAsia="Times New Roman" w:hAnsi="Times New Roman" w:cs="Times New Roman"/>
          <w:color w:val="000000" w:themeColor="text1"/>
          <w:sz w:val="30"/>
          <w:szCs w:val="30"/>
          <w:vertAlign w:val="subscript"/>
          <w:lang w:eastAsia="ru-RU"/>
        </w:rPr>
        <w:t>4</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30944" behindDoc="0" locked="0" layoutInCell="1" allowOverlap="1" wp14:anchorId="5A176F3B" wp14:editId="501306AB">
                <wp:simplePos x="0" y="0"/>
                <wp:positionH relativeFrom="column">
                  <wp:posOffset>1366520</wp:posOffset>
                </wp:positionH>
                <wp:positionV relativeFrom="paragraph">
                  <wp:posOffset>89535</wp:posOffset>
                </wp:positionV>
                <wp:extent cx="520700" cy="0"/>
                <wp:effectExtent l="0" t="76200" r="12700" b="95250"/>
                <wp:wrapNone/>
                <wp:docPr id="106" name="Прямая со стрелкой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7B6958" id="Прямая со стрелкой 106" o:spid="_x0000_s1026" type="#_x0000_t32" style="position:absolute;margin-left:107.6pt;margin-top:7.05pt;width:41pt;height:0;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31968" behindDoc="0" locked="0" layoutInCell="1" allowOverlap="1" wp14:anchorId="04F3BEF8" wp14:editId="15F1D257">
                <wp:simplePos x="0" y="0"/>
                <wp:positionH relativeFrom="column">
                  <wp:posOffset>1363345</wp:posOffset>
                </wp:positionH>
                <wp:positionV relativeFrom="paragraph">
                  <wp:posOffset>146050</wp:posOffset>
                </wp:positionV>
                <wp:extent cx="520700" cy="635"/>
                <wp:effectExtent l="38100" t="76200" r="0" b="94615"/>
                <wp:wrapNone/>
                <wp:docPr id="107" name="Прямая со стрелкой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EF14D3" id="Прямая со стрелкой 107" o:spid="_x0000_s1026" type="#_x0000_t32" style="position:absolute;margin-left:107.35pt;margin-top:11.5pt;width:41pt;height:.05pt;flip:x;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32992" behindDoc="0" locked="0" layoutInCell="1" allowOverlap="1" wp14:anchorId="791F0774" wp14:editId="366DE1A8">
                <wp:simplePos x="0" y="0"/>
                <wp:positionH relativeFrom="column">
                  <wp:posOffset>3487420</wp:posOffset>
                </wp:positionH>
                <wp:positionV relativeFrom="paragraph">
                  <wp:posOffset>89535</wp:posOffset>
                </wp:positionV>
                <wp:extent cx="520700" cy="0"/>
                <wp:effectExtent l="6350" t="60325" r="15875" b="53975"/>
                <wp:wrapNone/>
                <wp:docPr id="108" name="Прямая со стрелкой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1BC93F" id="Прямая со стрелкой 108" o:spid="_x0000_s1026" type="#_x0000_t32" style="position:absolute;margin-left:274.6pt;margin-top:7.05pt;width:41pt;height:0;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34016" behindDoc="0" locked="0" layoutInCell="1" allowOverlap="1" wp14:anchorId="3076AEE4" wp14:editId="542037E5">
                <wp:simplePos x="0" y="0"/>
                <wp:positionH relativeFrom="column">
                  <wp:posOffset>3442970</wp:posOffset>
                </wp:positionH>
                <wp:positionV relativeFrom="paragraph">
                  <wp:posOffset>136525</wp:posOffset>
                </wp:positionV>
                <wp:extent cx="520700" cy="635"/>
                <wp:effectExtent l="19050" t="59690" r="12700" b="53975"/>
                <wp:wrapNone/>
                <wp:docPr id="109" name="Прямая со стрелкой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2E46AA" id="Прямая со стрелкой 109" o:spid="_x0000_s1026" type="#_x0000_t32" style="position:absolute;margin-left:271.1pt;margin-top:10.75pt;width:41pt;height:.05pt;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">
                <v:stroke endarrow="block"/>
              </v:shape>
            </w:pict>
          </mc:Fallback>
        </mc:AlternateContent>
      </w:r>
      <w:r w:rsidRPr="003E6225">
        <w:rPr>
          <w:rFonts w:ascii="Times New Roman" w:eastAsia="Times New Roman" w:hAnsi="Times New Roman" w:cs="Times New Roman"/>
          <w:i/>
          <w:color w:val="000000" w:themeColor="text1"/>
          <w:sz w:val="30"/>
          <w:szCs w:val="30"/>
          <w:lang w:eastAsia="ru-RU"/>
        </w:rPr>
        <w:t>Фосфаты                  гидрофосфаты                дигидрофосфаты</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vertAlign w:val="superscript"/>
          <w:lang w:val="en-US" w:eastAsia="ru-RU"/>
        </w:rPr>
      </w:pP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OH-                                                         OH-</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vertAlign w:val="subscript"/>
          <w:lang w:val="en-US" w:eastAsia="ru-RU"/>
        </w:rPr>
      </w:pP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bscript"/>
          <w:lang w:val="en-US" w:eastAsia="ru-RU"/>
        </w:rPr>
        <w:t>+H3PO4                                         +H3PO4</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38112" behindDoc="0" locked="0" layoutInCell="1" allowOverlap="1" wp14:anchorId="730D2893" wp14:editId="5ADA8E2E">
                <wp:simplePos x="0" y="0"/>
                <wp:positionH relativeFrom="column">
                  <wp:posOffset>2967355</wp:posOffset>
                </wp:positionH>
                <wp:positionV relativeFrom="paragraph">
                  <wp:posOffset>57785</wp:posOffset>
                </wp:positionV>
                <wp:extent cx="520700" cy="0"/>
                <wp:effectExtent l="0" t="76200" r="12700" b="95250"/>
                <wp:wrapNone/>
                <wp:docPr id="110" name="Прямая со стрелкой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DC46DE" id="Прямая со стрелкой 110" o:spid="_x0000_s1026" type="#_x0000_t32" style="position:absolute;margin-left:233.65pt;margin-top:4.55pt;width:41pt;height: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37088" behindDoc="0" locked="0" layoutInCell="1" allowOverlap="1" wp14:anchorId="0D8D6171" wp14:editId="03DFE0A8">
                <wp:simplePos x="0" y="0"/>
                <wp:positionH relativeFrom="column">
                  <wp:posOffset>2967355</wp:posOffset>
                </wp:positionH>
                <wp:positionV relativeFrom="paragraph">
                  <wp:posOffset>128270</wp:posOffset>
                </wp:positionV>
                <wp:extent cx="520700" cy="635"/>
                <wp:effectExtent l="38100" t="76200" r="0" b="94615"/>
                <wp:wrapNone/>
                <wp:docPr id="111" name="Прямая со стрелкой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2B7AAE" id="Прямая со стрелкой 111" o:spid="_x0000_s1026" type="#_x0000_t32" style="position:absolute;margin-left:233.65pt;margin-top:10.1pt;width:41pt;height:.05pt;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35040" behindDoc="0" locked="0" layoutInCell="1" allowOverlap="1" wp14:anchorId="3EBA2DC6" wp14:editId="077AED3C">
                <wp:simplePos x="0" y="0"/>
                <wp:positionH relativeFrom="column">
                  <wp:posOffset>1319530</wp:posOffset>
                </wp:positionH>
                <wp:positionV relativeFrom="paragraph">
                  <wp:posOffset>66040</wp:posOffset>
                </wp:positionV>
                <wp:extent cx="520700" cy="635"/>
                <wp:effectExtent l="0" t="76200" r="12700" b="94615"/>
                <wp:wrapNone/>
                <wp:docPr id="112" name="Прямая со стрелкой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F5785C3" id="Прямая со стрелкой 112" o:spid="_x0000_s1026" type="#_x0000_t32" style="position:absolute;margin-left:103.9pt;margin-top:5.2pt;width:41pt;height:.0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">
                <v:stroke endarrow="block"/>
              </v:shape>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36064" behindDoc="0" locked="0" layoutInCell="1" allowOverlap="1" wp14:anchorId="11EBC448" wp14:editId="1CD5BB73">
                <wp:simplePos x="0" y="0"/>
                <wp:positionH relativeFrom="column">
                  <wp:posOffset>1300480</wp:posOffset>
                </wp:positionH>
                <wp:positionV relativeFrom="paragraph">
                  <wp:posOffset>128270</wp:posOffset>
                </wp:positionV>
                <wp:extent cx="520700" cy="635"/>
                <wp:effectExtent l="38100" t="76200" r="0" b="94615"/>
                <wp:wrapNone/>
                <wp:docPr id="113" name="Прямая со стрелкой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07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C753AD" id="Прямая со стрелкой 113" o:spid="_x0000_s1026" type="#_x0000_t32" style="position:absolute;margin-left:102.4pt;margin-top:10.1pt;width:41pt;height:.05pt;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">
                <v:stroke endarrow="block"/>
              </v:shape>
            </w:pict>
          </mc:Fallback>
        </mc:AlternateConten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NaH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vertAlign w:val="superscript"/>
          <w:lang w:val="en-US" w:eastAsia="ru-RU"/>
        </w:rPr>
      </w:pP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 xml:space="preserve">NaOH                                   </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NaOH</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val="en-US" w:eastAsia="ru-RU"/>
        </w:rPr>
      </w:pPr>
      <w:r w:rsidRPr="003E6225">
        <w:rPr>
          <w:rFonts w:ascii="Times New Roman" w:eastAsia="Times New Roman" w:hAnsi="Times New Roman" w:cs="Times New Roman"/>
          <w:color w:val="000000" w:themeColor="text1"/>
          <w:sz w:val="30"/>
          <w:szCs w:val="30"/>
          <w:u w:val="single"/>
          <w:lang w:eastAsia="ru-RU"/>
        </w:rPr>
        <w:t>Фосфорная</w:t>
      </w:r>
      <w:r w:rsidRPr="003E6225">
        <w:rPr>
          <w:rFonts w:ascii="Times New Roman" w:eastAsia="Times New Roman" w:hAnsi="Times New Roman" w:cs="Times New Roman"/>
          <w:color w:val="000000" w:themeColor="text1"/>
          <w:sz w:val="30"/>
          <w:szCs w:val="30"/>
          <w:u w:val="single"/>
          <w:lang w:val="en-US" w:eastAsia="ru-RU"/>
        </w:rPr>
        <w:t xml:space="preserve"> (</w:t>
      </w:r>
      <w:r w:rsidRPr="003E6225">
        <w:rPr>
          <w:rFonts w:ascii="Times New Roman" w:eastAsia="Times New Roman" w:hAnsi="Times New Roman" w:cs="Times New Roman"/>
          <w:color w:val="000000" w:themeColor="text1"/>
          <w:sz w:val="30"/>
          <w:szCs w:val="30"/>
          <w:u w:val="single"/>
          <w:lang w:eastAsia="ru-RU"/>
        </w:rPr>
        <w:t>ортофосфорная</w:t>
      </w:r>
      <w:r w:rsidRPr="003E6225">
        <w:rPr>
          <w:rFonts w:ascii="Times New Roman" w:eastAsia="Times New Roman" w:hAnsi="Times New Roman" w:cs="Times New Roman"/>
          <w:color w:val="000000" w:themeColor="text1"/>
          <w:sz w:val="30"/>
          <w:szCs w:val="30"/>
          <w:u w:val="single"/>
          <w:lang w:val="en-US" w:eastAsia="ru-RU"/>
        </w:rPr>
        <w:t xml:space="preserve">) </w:t>
      </w:r>
      <w:r w:rsidRPr="003E6225">
        <w:rPr>
          <w:rFonts w:ascii="Times New Roman" w:eastAsia="Times New Roman" w:hAnsi="Times New Roman" w:cs="Times New Roman"/>
          <w:color w:val="000000" w:themeColor="text1"/>
          <w:sz w:val="30"/>
          <w:szCs w:val="30"/>
          <w:u w:val="single"/>
          <w:lang w:eastAsia="ru-RU"/>
        </w:rPr>
        <w:t>кислота</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2208" behindDoc="0" locked="0" layoutInCell="1" allowOverlap="1" wp14:anchorId="4E84F495" wp14:editId="5DA7CEBF">
                <wp:simplePos x="0" y="0"/>
                <wp:positionH relativeFrom="column">
                  <wp:posOffset>2185670</wp:posOffset>
                </wp:positionH>
                <wp:positionV relativeFrom="paragraph">
                  <wp:posOffset>111125</wp:posOffset>
                </wp:positionV>
                <wp:extent cx="171450" cy="153035"/>
                <wp:effectExtent l="0" t="0" r="19050" b="18415"/>
                <wp:wrapNone/>
                <wp:docPr id="114" name="Прямая со стрелкой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1530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41705BD" id="Прямая со стрелкой 114" o:spid="_x0000_s1026" type="#_x0000_t32" style="position:absolute;margin-left:172.1pt;margin-top:8.75pt;width:13.5pt;height:12.0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39136" behindDoc="0" locked="0" layoutInCell="1" allowOverlap="1" wp14:anchorId="09B34E55" wp14:editId="3ED0B74B">
                <wp:simplePos x="0" y="0"/>
                <wp:positionH relativeFrom="column">
                  <wp:posOffset>1652270</wp:posOffset>
                </wp:positionH>
                <wp:positionV relativeFrom="paragraph">
                  <wp:posOffset>80010</wp:posOffset>
                </wp:positionV>
                <wp:extent cx="171450" cy="0"/>
                <wp:effectExtent l="9525" t="13335" r="9525" b="5715"/>
                <wp:wrapNone/>
                <wp:docPr id="115" name="Прямая со стрелкой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3D73A0" id="Прямая со стрелкой 115" o:spid="_x0000_s1026" type="#_x0000_t32" style="position:absolute;margin-left:130.1pt;margin-top:6.3pt;width:13.5pt;height: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" strokeweight=".5pt"/>
            </w:pict>
          </mc:Fallback>
        </mc:AlternateContent>
      </w:r>
      <w:r w:rsidRPr="003E6225">
        <w:rPr>
          <w:rFonts w:ascii="Times New Roman" w:eastAsia="Times New Roman" w:hAnsi="Times New Roman" w:cs="Times New Roman"/>
          <w:i/>
          <w:color w:val="000000" w:themeColor="text1"/>
          <w:sz w:val="30"/>
          <w:szCs w:val="30"/>
          <w:lang w:val="en-US" w:eastAsia="ru-RU"/>
        </w:rPr>
        <w:t xml:space="preserve">                                H      O </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5280" behindDoc="0" locked="0" layoutInCell="1" allowOverlap="1" wp14:anchorId="68149CB9" wp14:editId="79CD554C">
                <wp:simplePos x="0" y="0"/>
                <wp:positionH relativeFrom="column">
                  <wp:posOffset>2608580</wp:posOffset>
                </wp:positionH>
                <wp:positionV relativeFrom="paragraph">
                  <wp:posOffset>139700</wp:posOffset>
                </wp:positionV>
                <wp:extent cx="171450" cy="0"/>
                <wp:effectExtent l="0" t="0" r="19050" b="19050"/>
                <wp:wrapNone/>
                <wp:docPr id="116" name="Прямая со стрелкой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CC3139" id="Прямая со стрелкой 116" o:spid="_x0000_s1026" type="#_x0000_t32" style="position:absolute;margin-left:205.4pt;margin-top:11pt;width:13.5pt;height:0;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4256" behindDoc="0" locked="0" layoutInCell="1" allowOverlap="1" wp14:anchorId="554E3A9F" wp14:editId="352BC2E6">
                <wp:simplePos x="0" y="0"/>
                <wp:positionH relativeFrom="column">
                  <wp:posOffset>2608580</wp:posOffset>
                </wp:positionH>
                <wp:positionV relativeFrom="paragraph">
                  <wp:posOffset>60325</wp:posOffset>
                </wp:positionV>
                <wp:extent cx="171450" cy="0"/>
                <wp:effectExtent l="0" t="0" r="19050" b="19050"/>
                <wp:wrapNone/>
                <wp:docPr id="117" name="Прямая со стрелкой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F5365DC" id="Прямая со стрелкой 117" o:spid="_x0000_s1026" type="#_x0000_t32" style="position:absolute;margin-left:205.4pt;margin-top:4.75pt;width:13.5pt;height:0;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3232" behindDoc="0" locked="0" layoutInCell="1" allowOverlap="1" wp14:anchorId="6AE0C2ED" wp14:editId="4BA2E1FA">
                <wp:simplePos x="0" y="0"/>
                <wp:positionH relativeFrom="column">
                  <wp:posOffset>2182495</wp:posOffset>
                </wp:positionH>
                <wp:positionV relativeFrom="paragraph">
                  <wp:posOffset>150495</wp:posOffset>
                </wp:positionV>
                <wp:extent cx="171450" cy="177165"/>
                <wp:effectExtent l="0" t="0" r="19050" b="32385"/>
                <wp:wrapNone/>
                <wp:docPr id="118" name="Прямая со стрелкой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71450" cy="1771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53D6D0" id="Прямая со стрелкой 118" o:spid="_x0000_s1026" type="#_x0000_t32" style="position:absolute;margin-left:171.85pt;margin-top:11.85pt;width:13.5pt;height:13.95pt;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"/>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6304" behindDoc="0" locked="0" layoutInCell="1" allowOverlap="1" wp14:anchorId="42C4129B" wp14:editId="770A9587">
                <wp:simplePos x="0" y="0"/>
                <wp:positionH relativeFrom="column">
                  <wp:posOffset>2185670</wp:posOffset>
                </wp:positionH>
                <wp:positionV relativeFrom="paragraph">
                  <wp:posOffset>82550</wp:posOffset>
                </wp:positionV>
                <wp:extent cx="171450" cy="0"/>
                <wp:effectExtent l="0" t="0" r="19050" b="19050"/>
                <wp:wrapNone/>
                <wp:docPr id="119" name="Прямая со стрелкой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4F4524" id="Прямая со стрелкой 119" o:spid="_x0000_s1026" type="#_x0000_t32" style="position:absolute;margin-left:172.1pt;margin-top:6.5pt;width:13.5pt;height:0;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0160" behindDoc="0" locked="0" layoutInCell="1" allowOverlap="1" wp14:anchorId="6C175859" wp14:editId="56A5355B">
                <wp:simplePos x="0" y="0"/>
                <wp:positionH relativeFrom="column">
                  <wp:posOffset>1652270</wp:posOffset>
                </wp:positionH>
                <wp:positionV relativeFrom="paragraph">
                  <wp:posOffset>50800</wp:posOffset>
                </wp:positionV>
                <wp:extent cx="171450" cy="0"/>
                <wp:effectExtent l="9525" t="10795" r="9525" b="8255"/>
                <wp:wrapNone/>
                <wp:docPr id="120" name="Прямая со стрелкой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62B054B" id="Прямая со стрелкой 120" o:spid="_x0000_s1026" type="#_x0000_t32" style="position:absolute;margin-left:130.1pt;margin-top:4pt;width:13.5pt;height:0;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" strokeweight=".5pt"/>
            </w:pict>
          </mc:Fallback>
        </mc:AlternateConten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+5</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perscript"/>
          <w:lang w:eastAsia="ru-RU"/>
        </w:rPr>
        <w:t xml:space="preserve">+5         </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1184" behindDoc="0" locked="0" layoutInCell="1" allowOverlap="1" wp14:anchorId="1AFCDAF9" wp14:editId="7169400C">
                <wp:simplePos x="0" y="0"/>
                <wp:positionH relativeFrom="column">
                  <wp:posOffset>1576070</wp:posOffset>
                </wp:positionH>
                <wp:positionV relativeFrom="paragraph">
                  <wp:posOffset>78740</wp:posOffset>
                </wp:positionV>
                <wp:extent cx="171450" cy="0"/>
                <wp:effectExtent l="9525" t="8255" r="9525" b="10795"/>
                <wp:wrapNone/>
                <wp:docPr id="121" name="Прямая со стрелкой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9047A2C" id="Прямая со стрелкой 121" o:spid="_x0000_s1026" type="#_x0000_t32" style="position:absolute;margin-left:124.1pt;margin-top:6.2pt;width:13.5pt;height:0;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" strokeweight=".5pt"/>
            </w:pict>
          </mc:Fallback>
        </mc:AlternateConten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t>Химические свойства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Общие свойства с другими кислотами:</w:t>
      </w:r>
    </w:p>
    <w:p w:rsidR="00066A80" w:rsidRPr="003E6225" w:rsidRDefault="00066A80" w:rsidP="00066A80">
      <w:pPr>
        <w:numPr>
          <w:ilvl w:val="0"/>
          <w:numId w:val="23"/>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С металлами до водорода в ЭХРН:</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3Zn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Zn</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numPr>
          <w:ilvl w:val="0"/>
          <w:numId w:val="23"/>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основными и амфотерными оксидами: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3CaO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numPr>
          <w:ilvl w:val="0"/>
          <w:numId w:val="23"/>
        </w:numPr>
        <w:spacing w:after="0" w:line="240" w:lineRule="auto"/>
        <w:ind w:left="0" w:firstLine="709"/>
        <w:contextualSpacing/>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С основаниями: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eastAsia="ru-RU"/>
        </w:rPr>
        <w:t>3</w:t>
      </w:r>
      <w:r w:rsidRPr="003E6225">
        <w:rPr>
          <w:rFonts w:ascii="Times New Roman" w:eastAsia="Times New Roman" w:hAnsi="Times New Roman" w:cs="Times New Roman"/>
          <w:i/>
          <w:color w:val="000000" w:themeColor="text1"/>
          <w:sz w:val="30"/>
          <w:szCs w:val="30"/>
          <w:lang w:val="en-US" w:eastAsia="ru-RU"/>
        </w:rPr>
        <w:t>NaOH + 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numPr>
          <w:ilvl w:val="0"/>
          <w:numId w:val="23"/>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солями более слабых кислот:</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CO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2Na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+ 3CO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numPr>
          <w:ilvl w:val="0"/>
          <w:numId w:val="23"/>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аммиаком:</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HPO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Специфические:</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8352" behindDoc="0" locked="0" layoutInCell="1" allowOverlap="1" wp14:anchorId="6DCAF209" wp14:editId="1DB42FD8">
                <wp:simplePos x="0" y="0"/>
                <wp:positionH relativeFrom="column">
                  <wp:posOffset>2655570</wp:posOffset>
                </wp:positionH>
                <wp:positionV relativeFrom="paragraph">
                  <wp:posOffset>146685</wp:posOffset>
                </wp:positionV>
                <wp:extent cx="387350" cy="0"/>
                <wp:effectExtent l="0" t="0" r="12700" b="19050"/>
                <wp:wrapNone/>
                <wp:docPr id="122" name="Прямая со стрелкой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3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51EE32F" id="Прямая со стрелкой 122" o:spid="_x0000_s1026" type="#_x0000_t32" style="position:absolute;margin-left:209.1pt;margin-top:11.55pt;width:30.5pt;height:0;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7328" behindDoc="0" locked="0" layoutInCell="1" allowOverlap="1" wp14:anchorId="249C2C97" wp14:editId="16675C66">
                <wp:simplePos x="0" y="0"/>
                <wp:positionH relativeFrom="column">
                  <wp:posOffset>2708275</wp:posOffset>
                </wp:positionH>
                <wp:positionV relativeFrom="paragraph">
                  <wp:posOffset>108585</wp:posOffset>
                </wp:positionV>
                <wp:extent cx="387350" cy="0"/>
                <wp:effectExtent l="0" t="0" r="12700" b="19050"/>
                <wp:wrapNone/>
                <wp:docPr id="123" name="Прямая со стрелкой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735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87DAB9D" id="Прямая со стрелкой 123" o:spid="_x0000_s1026" type="#_x0000_t32" style="position:absolute;margin-left:213.25pt;margin-top:8.55pt;width:30.5pt;height: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" strokeweight=".5pt"/>
            </w:pict>
          </mc:Fallback>
        </mc:AlternateContent>
      </w: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eastAsia="ru-RU"/>
        </w:rPr>
        <w:t>&gt;&gt;260°</w:t>
      </w:r>
      <w:r w:rsidRPr="003E6225">
        <w:rPr>
          <w:rFonts w:ascii="Times New Roman" w:eastAsia="Times New Roman" w:hAnsi="Times New Roman" w:cs="Times New Roman"/>
          <w:i/>
          <w:color w:val="000000" w:themeColor="text1"/>
          <w:sz w:val="30"/>
          <w:szCs w:val="30"/>
          <w:vertAlign w:val="superscript"/>
          <w:lang w:val="en-US" w:eastAsia="ru-RU"/>
        </w:rPr>
        <w:t>C</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7</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perscript"/>
          <w:lang w:eastAsia="ru-RU"/>
        </w:rPr>
      </w:pPr>
      <w:r w:rsidRPr="003E6225">
        <w:rPr>
          <w:rFonts w:ascii="Times New Roman" w:eastAsia="Times New Roman" w:hAnsi="Times New Roman" w:cs="Times New Roman"/>
          <w:i/>
          <w:color w:val="000000" w:themeColor="text1"/>
          <w:sz w:val="30"/>
          <w:szCs w:val="30"/>
          <w:vertAlign w:val="superscript"/>
          <w:lang w:eastAsia="ru-RU"/>
        </w:rPr>
        <w:t>дифосфорная к-та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49376" behindDoc="0" locked="0" layoutInCell="1" allowOverlap="1" wp14:anchorId="165069BB" wp14:editId="25F4F903">
                <wp:simplePos x="0" y="0"/>
                <wp:positionH relativeFrom="column">
                  <wp:posOffset>2658110</wp:posOffset>
                </wp:positionH>
                <wp:positionV relativeFrom="paragraph">
                  <wp:posOffset>186690</wp:posOffset>
                </wp:positionV>
                <wp:extent cx="406400" cy="0"/>
                <wp:effectExtent l="0" t="0" r="12700" b="19050"/>
                <wp:wrapNone/>
                <wp:docPr id="124" name="Прямая со стрелкой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64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FB42B0" id="Прямая со стрелкой 124" o:spid="_x0000_s1026" type="#_x0000_t32" style="position:absolute;margin-left:209.3pt;margin-top:14.7pt;width:32pt;height:0;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" strokeweight=".5pt"/>
            </w:pict>
          </mc:Fallback>
        </mc:AlternateContent>
      </w:r>
      <w:r w:rsidRPr="003E6225">
        <w:rPr>
          <w:rFonts w:ascii="Times New Roman" w:eastAsia="Times New Roman" w:hAnsi="Times New Roman" w:cs="Times New Roman"/>
          <w:i/>
          <w:noProof/>
          <w:color w:val="000000" w:themeColor="text1"/>
          <w:sz w:val="30"/>
          <w:szCs w:val="30"/>
          <w:lang w:eastAsia="ru-RU"/>
        </w:rPr>
        <mc:AlternateContent>
          <mc:Choice Requires="wps">
            <w:drawing>
              <wp:anchor distT="0" distB="0" distL="114300" distR="114300" simplePos="0" relativeHeight="251750400" behindDoc="0" locked="0" layoutInCell="1" allowOverlap="1" wp14:anchorId="4201A5E8" wp14:editId="54468980">
                <wp:simplePos x="0" y="0"/>
                <wp:positionH relativeFrom="column">
                  <wp:posOffset>2658110</wp:posOffset>
                </wp:positionH>
                <wp:positionV relativeFrom="paragraph">
                  <wp:posOffset>139065</wp:posOffset>
                </wp:positionV>
                <wp:extent cx="406400" cy="0"/>
                <wp:effectExtent l="0" t="0" r="12700" b="19050"/>
                <wp:wrapNone/>
                <wp:docPr id="125" name="Прямая со стрелкой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6400" cy="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F6887BD" id="Прямая со стрелкой 125" o:spid="_x0000_s1026" type="#_x0000_t32" style="position:absolute;margin-left:209.3pt;margin-top:10.95pt;width:32pt;height: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" strokeweight=".5pt"/>
            </w:pict>
          </mc:Fallback>
        </mc:AlternateConten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P</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7</w:t>
      </w:r>
      <w:r w:rsidRPr="003E6225">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vertAlign w:val="superscript"/>
          <w:lang w:val="en-US" w:eastAsia="ru-RU"/>
        </w:rPr>
        <w:t>&gt;&gt;400°C</w:t>
      </w:r>
      <w:r w:rsidRPr="003E6225">
        <w:rPr>
          <w:rFonts w:ascii="Times New Roman" w:eastAsia="Times New Roman" w:hAnsi="Times New Roman" w:cs="Times New Roman"/>
          <w:i/>
          <w:color w:val="000000" w:themeColor="text1"/>
          <w:sz w:val="30"/>
          <w:szCs w:val="30"/>
          <w:lang w:val="en-US" w:eastAsia="ru-RU"/>
        </w:rPr>
        <w:t xml:space="preserve"> 2HPO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perscript"/>
          <w:lang w:eastAsia="ru-RU"/>
        </w:rPr>
      </w:pPr>
      <w:r w:rsidRPr="003E6225">
        <w:rPr>
          <w:rFonts w:ascii="Times New Roman" w:eastAsia="Times New Roman" w:hAnsi="Times New Roman" w:cs="Times New Roman"/>
          <w:i/>
          <w:color w:val="000000" w:themeColor="text1"/>
          <w:sz w:val="30"/>
          <w:szCs w:val="30"/>
          <w:vertAlign w:val="superscript"/>
          <w:lang w:eastAsia="ru-RU"/>
        </w:rPr>
        <w:t>метафосфорная к-та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P</w:t>
      </w:r>
      <w:r w:rsidRPr="00085E10">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085E10">
        <w:rPr>
          <w:rFonts w:ascii="Times New Roman" w:eastAsia="Times New Roman" w:hAnsi="Times New Roman" w:cs="Times New Roman"/>
          <w:i/>
          <w:color w:val="000000" w:themeColor="text1"/>
          <w:sz w:val="30"/>
          <w:szCs w:val="30"/>
          <w:vertAlign w:val="subscript"/>
          <w:lang w:val="en-US" w:eastAsia="ru-RU"/>
        </w:rPr>
        <w:t>5</w:t>
      </w:r>
      <w:r w:rsidRPr="00085E10">
        <w:rPr>
          <w:rFonts w:ascii="Times New Roman" w:eastAsia="Times New Roman" w:hAnsi="Times New Roman" w:cs="Times New Roman"/>
          <w:i/>
          <w:color w:val="000000" w:themeColor="text1"/>
          <w:sz w:val="30"/>
          <w:szCs w:val="30"/>
          <w:lang w:val="en-US" w:eastAsia="ru-RU"/>
        </w:rPr>
        <w:t xml:space="preserve"> + 3</w:t>
      </w:r>
      <w:r w:rsidRPr="003E6225">
        <w:rPr>
          <w:rFonts w:ascii="Times New Roman" w:eastAsia="Times New Roman" w:hAnsi="Times New Roman" w:cs="Times New Roman"/>
          <w:i/>
          <w:color w:val="000000" w:themeColor="text1"/>
          <w:sz w:val="30"/>
          <w:szCs w:val="30"/>
          <w:lang w:val="en-US" w:eastAsia="ru-RU"/>
        </w:rPr>
        <w:t>H</w:t>
      </w:r>
      <w:r w:rsidRPr="00085E10">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085E10">
        <w:rPr>
          <w:rFonts w:ascii="Times New Roman" w:eastAsia="Times New Roman" w:hAnsi="Times New Roman" w:cs="Times New Roman"/>
          <w:i/>
          <w:color w:val="000000" w:themeColor="text1"/>
          <w:sz w:val="30"/>
          <w:szCs w:val="30"/>
          <w:lang w:val="en-US"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085E10">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085E10">
        <w:rPr>
          <w:rFonts w:ascii="Times New Roman" w:eastAsia="Times New Roman" w:hAnsi="Times New Roman" w:cs="Times New Roman"/>
          <w:i/>
          <w:color w:val="000000" w:themeColor="text1"/>
          <w:sz w:val="30"/>
          <w:szCs w:val="30"/>
          <w:vertAlign w:val="subscript"/>
          <w:lang w:val="en-US" w:eastAsia="ru-RU"/>
        </w:rPr>
        <w:t>4</w:t>
      </w:r>
      <w:r w:rsidRPr="00085E10">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Ca</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bscript"/>
          <w:lang w:eastAsia="ru-RU"/>
        </w:rPr>
        <w:t>к</w:t>
      </w:r>
      <w:r w:rsidRPr="003E6225">
        <w:rPr>
          <w:rFonts w:ascii="Times New Roman" w:eastAsia="Times New Roman" w:hAnsi="Times New Roman" w:cs="Times New Roman"/>
          <w:i/>
          <w:color w:val="000000" w:themeColor="text1"/>
          <w:sz w:val="30"/>
          <w:szCs w:val="30"/>
          <w:lang w:val="en-US" w:eastAsia="ru-RU"/>
        </w:rPr>
        <w:t xml:space="preserve"> = 3CaSO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PO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u w:val="single"/>
          <w:lang w:eastAsia="ru-RU"/>
        </w:rPr>
      </w:pPr>
      <w:r w:rsidRPr="003E6225">
        <w:rPr>
          <w:rFonts w:ascii="Times New Roman" w:eastAsia="Times New Roman" w:hAnsi="Times New Roman" w:cs="Times New Roman"/>
          <w:color w:val="000000" w:themeColor="text1"/>
          <w:sz w:val="30"/>
          <w:szCs w:val="30"/>
          <w:u w:val="single"/>
          <w:lang w:eastAsia="ru-RU"/>
        </w:rPr>
        <w:lastRenderedPageBreak/>
        <w:t>УДОБРЕНИЯ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 xml:space="preserve">Удобрения </w:t>
      </w:r>
      <w:r w:rsidRPr="003E6225">
        <w:rPr>
          <w:rFonts w:ascii="Times New Roman" w:eastAsia="Times New Roman" w:hAnsi="Times New Roman" w:cs="Times New Roman"/>
          <w:color w:val="000000" w:themeColor="text1"/>
          <w:sz w:val="30"/>
          <w:szCs w:val="30"/>
          <w:lang w:eastAsia="ru-RU"/>
        </w:rPr>
        <w:t>– вещества, которые содержат химические элементы, необходимые для питания и роста растений и вносимые в почву для повышения урожайности.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Классификация удобрений</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71"/>
        <w:gridCol w:w="5584"/>
      </w:tblGrid>
      <w:tr w:rsidR="00066A80" w:rsidRPr="003E6225" w:rsidTr="00202DB9">
        <w:tc>
          <w:tcPr>
            <w:tcW w:w="3795" w:type="dxa"/>
          </w:tcPr>
          <w:p w:rsidR="00066A80" w:rsidRPr="003E6225" w:rsidRDefault="00066A80" w:rsidP="00066A80">
            <w:pPr>
              <w:numPr>
                <w:ilvl w:val="0"/>
                <w:numId w:val="26"/>
              </w:numPr>
              <w:spacing w:after="0" w:line="240" w:lineRule="auto"/>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Органические</w:t>
            </w:r>
          </w:p>
        </w:tc>
        <w:tc>
          <w:tcPr>
            <w:tcW w:w="5776"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p>
        </w:tc>
      </w:tr>
    </w:tbl>
    <w:p w:rsidR="00066A80" w:rsidRPr="003E6225" w:rsidRDefault="00066A80" w:rsidP="00066A80">
      <w:pPr>
        <w:numPr>
          <w:ilvl w:val="0"/>
          <w:numId w:val="26"/>
        </w:numPr>
        <w:spacing w:after="0" w:line="240" w:lineRule="auto"/>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Минеральные </w:t>
      </w:r>
    </w:p>
    <w:p w:rsidR="00066A80" w:rsidRPr="003E6225" w:rsidRDefault="00066A80" w:rsidP="00066A80">
      <w:pPr>
        <w:spacing w:after="0" w:line="240" w:lineRule="auto"/>
        <w:ind w:left="1069"/>
        <w:contextualSpacing/>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left="106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Таблица 18.2 – Минеральные удобрения</w:t>
      </w:r>
    </w:p>
    <w:tbl>
      <w:tblPr>
        <w:tblStyle w:val="a3"/>
        <w:tblW w:w="0" w:type="auto"/>
        <w:tblLook w:val="04A0" w:firstRow="1" w:lastRow="0" w:firstColumn="1" w:lastColumn="0" w:noHBand="0" w:noVBand="1"/>
      </w:tblPr>
      <w:tblGrid>
        <w:gridCol w:w="2529"/>
        <w:gridCol w:w="3198"/>
        <w:gridCol w:w="3618"/>
      </w:tblGrid>
      <w:tr w:rsidR="00066A80" w:rsidRPr="003E6225" w:rsidTr="00202DB9">
        <w:tc>
          <w:tcPr>
            <w:tcW w:w="259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Калий</w:t>
            </w:r>
          </w:p>
        </w:tc>
        <w:tc>
          <w:tcPr>
            <w:tcW w:w="3293"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Азотные</w:t>
            </w:r>
          </w:p>
        </w:tc>
        <w:tc>
          <w:tcPr>
            <w:tcW w:w="3683"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Фосфорные</w:t>
            </w:r>
          </w:p>
        </w:tc>
      </w:tr>
      <w:tr w:rsidR="00066A80" w:rsidRPr="003E6225" w:rsidTr="00202DB9">
        <w:tc>
          <w:tcPr>
            <w:tcW w:w="2595"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KCl</w:t>
            </w:r>
            <w:r w:rsidRPr="003E6225">
              <w:rPr>
                <w:rFonts w:ascii="Times New Roman" w:eastAsia="Times New Roman" w:hAnsi="Times New Roman" w:cs="Times New Roman"/>
                <w:color w:val="000000" w:themeColor="text1"/>
                <w:sz w:val="30"/>
                <w:szCs w:val="30"/>
                <w:lang w:eastAsia="ru-RU"/>
              </w:rPr>
              <w:t>–хлорид калия</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–нитрат калия</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–сульфат калия</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KCl</w:t>
            </w:r>
            <w:r w:rsidRPr="003E6225">
              <w:rPr>
                <w:rFonts w:ascii="Cambria Math" w:eastAsia="Times New Roman" w:hAnsi="Cambria Math" w:cs="Cambria Math"/>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NaCl</w:t>
            </w:r>
            <w:r w:rsidRPr="003E6225">
              <w:rPr>
                <w:rFonts w:ascii="Times New Roman" w:eastAsia="Times New Roman" w:hAnsi="Times New Roman" w:cs="Times New Roman"/>
                <w:color w:val="000000" w:themeColor="text1"/>
                <w:sz w:val="30"/>
                <w:szCs w:val="30"/>
                <w:lang w:eastAsia="ru-RU"/>
              </w:rPr>
              <w:t>– сильвинит</w:t>
            </w:r>
          </w:p>
        </w:tc>
        <w:tc>
          <w:tcPr>
            <w:tcW w:w="3293"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аммиак</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val="en-US" w:eastAsia="ru-RU"/>
              </w:rPr>
              <w:t>Cl</w:t>
            </w:r>
            <w:r w:rsidRPr="003E6225">
              <w:rPr>
                <w:rFonts w:ascii="Times New Roman" w:eastAsia="Times New Roman" w:hAnsi="Times New Roman" w:cs="Times New Roman"/>
                <w:color w:val="000000" w:themeColor="text1"/>
                <w:sz w:val="30"/>
                <w:szCs w:val="30"/>
                <w:lang w:eastAsia="ru-RU"/>
              </w:rPr>
              <w:t>–хлорид аммония</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–сульфат аммония</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–нитрат аммония</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KNO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нитрат калия</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–нитрат кальция</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CO</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NH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мочевина</w:t>
            </w:r>
          </w:p>
        </w:tc>
        <w:tc>
          <w:tcPr>
            <w:tcW w:w="3683"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PO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фосфоритная мука, фосфорит</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PO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–двойной суперфосфат</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PO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Cambria Math" w:eastAsia="Times New Roman" w:hAnsi="Cambria Math" w:cs="Cambria Math"/>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val="en-US" w:eastAsia="ru-RU"/>
              </w:rPr>
              <w:t>CaSO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простой суперфосфат</w:t>
            </w:r>
          </w:p>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CaHPO</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Cambria Math" w:eastAsia="Times New Roman" w:hAnsi="Cambria Math" w:cs="Cambria Math"/>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–преципитат</w:t>
            </w:r>
          </w:p>
        </w:tc>
      </w:tr>
    </w:tbl>
    <w:p w:rsidR="00066A80" w:rsidRPr="003E6225" w:rsidRDefault="00066A80" w:rsidP="00066A80">
      <w:pPr>
        <w:spacing w:after="0" w:line="240" w:lineRule="auto"/>
        <w:rPr>
          <w:rFonts w:ascii="Times New Roman" w:eastAsia="Times New Roman" w:hAnsi="Times New Roman" w:cs="Times New Roman"/>
          <w:sz w:val="20"/>
          <w:szCs w:val="20"/>
          <w:lang w:eastAsia="ru-RU"/>
        </w:rPr>
      </w:pPr>
    </w:p>
    <w:p w:rsidR="00066A80" w:rsidRDefault="00066A80" w:rsidP="00066A80">
      <w:pPr>
        <w:spacing w:after="0" w:line="240" w:lineRule="auto"/>
        <w:ind w:firstLine="709"/>
        <w:rPr>
          <w:rFonts w:ascii="Times New Roman" w:eastAsia="Times New Roman" w:hAnsi="Times New Roman" w:cs="Times New Roman"/>
          <w:sz w:val="30"/>
          <w:szCs w:val="30"/>
          <w:lang w:eastAsia="ru-RU"/>
        </w:rPr>
      </w:pPr>
    </w:p>
    <w:p w:rsidR="00066A80" w:rsidRPr="003E6225" w:rsidRDefault="00066A80" w:rsidP="00066A80">
      <w:pPr>
        <w:spacing w:after="0" w:line="240" w:lineRule="auto"/>
        <w:ind w:firstLine="709"/>
        <w:rPr>
          <w:rFonts w:ascii="Times New Roman" w:eastAsia="Times New Roman" w:hAnsi="Times New Roman" w:cs="Times New Roman"/>
          <w:sz w:val="30"/>
          <w:szCs w:val="30"/>
          <w:lang w:eastAsia="ru-RU"/>
        </w:rPr>
      </w:pPr>
    </w:p>
    <w:p w:rsidR="00066A80" w:rsidRDefault="00066A80" w:rsidP="00066A80">
      <w:pPr>
        <w:spacing w:after="0" w:line="240" w:lineRule="auto"/>
        <w:ind w:firstLine="709"/>
        <w:jc w:val="both"/>
        <w:rPr>
          <w:rFonts w:ascii="Times New Roman" w:eastAsia="Times New Roman" w:hAnsi="Times New Roman" w:cs="Times New Roman"/>
          <w:b/>
          <w:iCs/>
          <w:color w:val="000000" w:themeColor="text1"/>
          <w:sz w:val="30"/>
          <w:szCs w:val="30"/>
          <w:lang w:eastAsia="ru-RU"/>
        </w:rPr>
      </w:pPr>
      <w:r w:rsidRPr="003E6225">
        <w:rPr>
          <w:rFonts w:ascii="Times New Roman" w:eastAsia="Times New Roman" w:hAnsi="Times New Roman" w:cs="Times New Roman"/>
          <w:b/>
          <w:iCs/>
          <w:color w:val="000000" w:themeColor="text1"/>
          <w:sz w:val="30"/>
          <w:szCs w:val="30"/>
          <w:lang w:eastAsia="ru-RU"/>
        </w:rPr>
        <w:t xml:space="preserve">Лекция 19: Элементы </w:t>
      </w:r>
      <w:r w:rsidRPr="003E6225">
        <w:rPr>
          <w:rFonts w:ascii="Times New Roman" w:eastAsia="Times New Roman" w:hAnsi="Times New Roman" w:cs="Times New Roman"/>
          <w:b/>
          <w:iCs/>
          <w:color w:val="000000" w:themeColor="text1"/>
          <w:sz w:val="30"/>
          <w:szCs w:val="30"/>
          <w:lang w:val="en-US" w:eastAsia="ru-RU"/>
        </w:rPr>
        <w:t>VI</w:t>
      </w:r>
      <w:r w:rsidRPr="003E6225">
        <w:rPr>
          <w:rFonts w:ascii="Times New Roman" w:eastAsia="Times New Roman" w:hAnsi="Times New Roman" w:cs="Times New Roman"/>
          <w:b/>
          <w:iCs/>
          <w:color w:val="000000" w:themeColor="text1"/>
          <w:sz w:val="30"/>
          <w:szCs w:val="30"/>
          <w:lang w:eastAsia="ru-RU"/>
        </w:rPr>
        <w:t>А группы</w:t>
      </w:r>
    </w:p>
    <w:p w:rsidR="00066A80" w:rsidRPr="003E6225" w:rsidRDefault="00066A80" w:rsidP="00066A80">
      <w:pPr>
        <w:spacing w:after="0" w:line="240" w:lineRule="auto"/>
        <w:ind w:firstLine="709"/>
        <w:jc w:val="both"/>
        <w:rPr>
          <w:rFonts w:ascii="Times New Roman" w:eastAsia="Times New Roman" w:hAnsi="Times New Roman" w:cs="Times New Roman"/>
          <w:b/>
          <w:iCs/>
          <w:color w:val="000000" w:themeColor="text1"/>
          <w:sz w:val="30"/>
          <w:szCs w:val="30"/>
          <w:lang w:eastAsia="ru-RU"/>
        </w:rPr>
      </w:pP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1. Общая характеристика. Нахождение в природе, получение и свойства. </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 Кислород, его соединения.</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 Сера. Соединения серы</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Сходство и различие свойств элементов VI группы, главной подгруппы с точки зрения строения атома.</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подгруппе кислорода с возрастанием атомного номера увеличивается радиус атомов, уменьшается энергия ионизации, </w:t>
      </w:r>
      <w:r w:rsidRPr="003E6225">
        <w:rPr>
          <w:rFonts w:ascii="Times New Roman" w:eastAsia="Times New Roman" w:hAnsi="Times New Roman" w:cs="Times New Roman"/>
          <w:color w:val="000000" w:themeColor="text1"/>
          <w:sz w:val="30"/>
          <w:szCs w:val="30"/>
          <w:lang w:eastAsia="ja-JP"/>
        </w:rPr>
        <w:lastRenderedPageBreak/>
        <w:t>характеризующая металлические свойства элементов. Поэтому в ряду 0--S--Se--Te--Ро свойства элементов изменяются от неметаллических к металлическим. В обычных условиях кислород - типичный неметалл (газ), а полоний — металл, похожий на свинец.</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 увеличением атомного, номера элементов значение электроотрицательности элементов в подгруппе уменьшается. Отрицательная степень окисления становится все менее характерной. Окислительная степень окисления становится все менее характерной. Окислительная активность простых веществ в ряду 0</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--S—Se--Те снижается. Так, если сера и значительно слабее, селен непосредственно взаимодействует с водородом, то теллур с ним в реакцию не вступает.</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По значению электроотрицательности кислород уступает только фтору, поэтому в реакциях со всеми остальными элементами проявляет исключительно окислительные свойства. Сера, селен и теллур по своим свойствам относятся к группе окислителей-восстановителей. В реакциях с сильными восстановителями проявляют окислительные свойства, а при действии сильных окислителей они окисляются, то есть проявляют восстановительные свойства.</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Возможные валентности и степени окисления элементов шестой группы главной подгруппы с точки зрения строения атома.</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Кислород, сера, селен, теллур и полоний составляют главную подгруппу VI группы. На внешнем энергетическом уровне атомов элементов данной подгруппы содержится по 6 электронов, которые имеют конфигурацию s</w:t>
      </w:r>
      <w:r w:rsidRPr="003E6225">
        <w:rPr>
          <w:rFonts w:ascii="Times New Roman" w:eastAsia="Times New Roman" w:hAnsi="Times New Roman" w:cs="Times New Roman"/>
          <w:color w:val="000000" w:themeColor="text1"/>
          <w:sz w:val="30"/>
          <w:szCs w:val="30"/>
          <w:vertAlign w:val="superscript"/>
          <w:lang w:eastAsia="ja-JP"/>
        </w:rPr>
        <w:t>2</w:t>
      </w:r>
      <w:r w:rsidRPr="003E6225">
        <w:rPr>
          <w:rFonts w:ascii="Times New Roman" w:eastAsia="Times New Roman" w:hAnsi="Times New Roman" w:cs="Times New Roman"/>
          <w:color w:val="000000" w:themeColor="text1"/>
          <w:sz w:val="30"/>
          <w:szCs w:val="30"/>
          <w:lang w:eastAsia="ja-JP"/>
        </w:rPr>
        <w:t>p</w:t>
      </w:r>
      <w:r w:rsidRPr="003E6225">
        <w:rPr>
          <w:rFonts w:ascii="Times New Roman" w:eastAsia="Times New Roman" w:hAnsi="Times New Roman" w:cs="Times New Roman"/>
          <w:color w:val="000000" w:themeColor="text1"/>
          <w:sz w:val="30"/>
          <w:szCs w:val="30"/>
          <w:vertAlign w:val="superscript"/>
          <w:lang w:eastAsia="ja-JP"/>
        </w:rPr>
        <w:t>4</w:t>
      </w:r>
      <w:r w:rsidRPr="003E6225">
        <w:rPr>
          <w:rFonts w:ascii="Times New Roman" w:eastAsia="Times New Roman" w:hAnsi="Times New Roman" w:cs="Times New Roman"/>
          <w:color w:val="000000" w:themeColor="text1"/>
          <w:sz w:val="30"/>
          <w:szCs w:val="30"/>
          <w:lang w:eastAsia="ja-JP"/>
        </w:rPr>
        <w:t xml:space="preserve"> и распределены по ячейкам следующим образом:</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 xml:space="preserve">2.Кислород, его соединения.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Строение атома кислорода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Элемент кислород имеет химический знак О (первая буква от лат. oxygenium) и занимает восьмое место в главной подгруппе VI группы во II малом периоде системы элементов Д.И. Менделеева. Порядковый номер 8 указывает, что заряд ядра атома кислорода равен +8, а также, что в атоме вокруг ядра движутся 8 электронов. Положение элемента во втором периоде означает, что электроны атома кислорода расположены на двух энергетических уровнях: на первом уровне 2 электрона; на втором — 6. Электронная формула и расположение электронов по орбиталям следующая: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 xml:space="preserve">                                                           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val="en-US" w:eastAsia="ru-RU"/>
        </w:rPr>
        <w:t>2</w:t>
      </w:r>
      <w:r w:rsidRPr="003E6225">
        <w:rPr>
          <w:rFonts w:ascii="Times New Roman" w:eastAsia="Times New Roman" w:hAnsi="Times New Roman" w:cs="Times New Roman"/>
          <w:color w:val="000000" w:themeColor="text1"/>
          <w:sz w:val="30"/>
          <w:szCs w:val="30"/>
          <w:lang w:val="en-US" w:eastAsia="ru-RU"/>
        </w:rPr>
        <w:t xml:space="preserve">             2p</w:t>
      </w:r>
      <w:r w:rsidRPr="003E6225">
        <w:rPr>
          <w:rFonts w:ascii="Times New Roman" w:eastAsia="Times New Roman" w:hAnsi="Times New Roman" w:cs="Times New Roman"/>
          <w:color w:val="000000" w:themeColor="text1"/>
          <w:sz w:val="30"/>
          <w:szCs w:val="30"/>
          <w:vertAlign w:val="superscript"/>
          <w:lang w:val="en-US" w:eastAsia="ru-RU"/>
        </w:rPr>
        <w:t>4</w:t>
      </w:r>
    </w:p>
    <w:tbl>
      <w:tblPr>
        <w:tblStyle w:val="a3"/>
        <w:tblpPr w:leftFromText="180" w:rightFromText="180" w:vertAnchor="text" w:horzAnchor="page" w:tblpX="7753" w:tblpY="16"/>
        <w:tblW w:w="0" w:type="auto"/>
        <w:tblLayout w:type="fixed"/>
        <w:tblLook w:val="04A0" w:firstRow="1" w:lastRow="0" w:firstColumn="1" w:lastColumn="0" w:noHBand="0" w:noVBand="1"/>
      </w:tblPr>
      <w:tblGrid>
        <w:gridCol w:w="524"/>
        <w:gridCol w:w="435"/>
        <w:gridCol w:w="425"/>
      </w:tblGrid>
      <w:tr w:rsidR="00066A80" w:rsidRPr="003E6225" w:rsidTr="00202DB9">
        <w:tc>
          <w:tcPr>
            <w:tcW w:w="524"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w:t>
            </w:r>
          </w:p>
        </w:tc>
        <w:tc>
          <w:tcPr>
            <w:tcW w:w="43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6778" w:tblpY="16"/>
        <w:tblW w:w="0" w:type="auto"/>
        <w:tblLayout w:type="fixed"/>
        <w:tblLook w:val="04A0" w:firstRow="1" w:lastRow="0" w:firstColumn="1" w:lastColumn="0" w:noHBand="0" w:noVBand="1"/>
      </w:tblPr>
      <w:tblGrid>
        <w:gridCol w:w="524"/>
      </w:tblGrid>
      <w:tr w:rsidR="00066A80" w:rsidRPr="003E6225" w:rsidTr="00202DB9">
        <w:tc>
          <w:tcPr>
            <w:tcW w:w="524"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1</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val="en-US" w:eastAsia="ru-RU"/>
        </w:rPr>
        <w:t>2</w:t>
      </w:r>
      <w:r w:rsidRPr="003E6225">
        <w:rPr>
          <w:rFonts w:ascii="Times New Roman" w:eastAsia="Times New Roman" w:hAnsi="Times New Roman" w:cs="Times New Roman"/>
          <w:color w:val="000000" w:themeColor="text1"/>
          <w:sz w:val="30"/>
          <w:szCs w:val="30"/>
          <w:lang w:val="en-US" w:eastAsia="ru-RU"/>
        </w:rPr>
        <w:t>2s</w:t>
      </w:r>
      <w:r w:rsidRPr="003E6225">
        <w:rPr>
          <w:rFonts w:ascii="Times New Roman" w:eastAsia="Times New Roman" w:hAnsi="Times New Roman" w:cs="Times New Roman"/>
          <w:color w:val="000000" w:themeColor="text1"/>
          <w:sz w:val="30"/>
          <w:szCs w:val="30"/>
          <w:vertAlign w:val="superscript"/>
          <w:lang w:val="en-US" w:eastAsia="ru-RU"/>
        </w:rPr>
        <w:t>2</w:t>
      </w:r>
      <w:r w:rsidRPr="003E6225">
        <w:rPr>
          <w:rFonts w:ascii="Times New Roman" w:eastAsia="Times New Roman" w:hAnsi="Times New Roman" w:cs="Times New Roman"/>
          <w:color w:val="000000" w:themeColor="text1"/>
          <w:sz w:val="30"/>
          <w:szCs w:val="30"/>
          <w:lang w:val="en-US" w:eastAsia="ru-RU"/>
        </w:rPr>
        <w:t>2p</w:t>
      </w:r>
      <w:r w:rsidRPr="003E6225">
        <w:rPr>
          <w:rFonts w:ascii="Times New Roman" w:eastAsia="Times New Roman" w:hAnsi="Times New Roman" w:cs="Times New Roman"/>
          <w:color w:val="000000" w:themeColor="text1"/>
          <w:sz w:val="30"/>
          <w:szCs w:val="30"/>
          <w:vertAlign w:val="superscript"/>
          <w:lang w:val="en-US" w:eastAsia="ru-RU"/>
        </w:rPr>
        <w:t>4</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 xml:space="preserve">       или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Для атомов кислорода характерны окислительные свойства: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vertAlign w:val="superscript"/>
          <w:lang w:eastAsia="ru-RU"/>
        </w:rPr>
      </w:pP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perscript"/>
          <w:lang w:eastAsia="ru-RU"/>
        </w:rPr>
        <w:t xml:space="preserve">0 </w:t>
      </w:r>
      <w:r w:rsidRPr="003E6225">
        <w:rPr>
          <w:rFonts w:ascii="Times New Roman" w:eastAsia="Times New Roman" w:hAnsi="Times New Roman" w:cs="Times New Roman"/>
          <w:color w:val="000000" w:themeColor="text1"/>
          <w:sz w:val="30"/>
          <w:szCs w:val="30"/>
          <w:lang w:eastAsia="ru-RU"/>
        </w:rPr>
        <w:t>+ 2е = О</w:t>
      </w:r>
      <w:r w:rsidRPr="003E6225">
        <w:rPr>
          <w:rFonts w:ascii="Times New Roman" w:eastAsia="Times New Roman" w:hAnsi="Times New Roman" w:cs="Times New Roman"/>
          <w:color w:val="000000" w:themeColor="text1"/>
          <w:sz w:val="30"/>
          <w:szCs w:val="30"/>
          <w:vertAlign w:val="super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Положительные степени окисления атомы кислорода проявляют только при образовании соединений с более электроотрицательным фтором: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F</w:t>
      </w:r>
      <w:r w:rsidRPr="003E6225">
        <w:rPr>
          <w:rFonts w:ascii="Times New Roman" w:eastAsia="Times New Roman" w:hAnsi="Times New Roman" w:cs="Times New Roman"/>
          <w:color w:val="000000" w:themeColor="text1"/>
          <w:sz w:val="30"/>
          <w:szCs w:val="30"/>
          <w:vertAlign w:val="superscript"/>
          <w:lang w:eastAsia="ru-RU"/>
        </w:rPr>
        <w:t>-1</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 xml:space="preserve"> - фторид кислорода;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F</w:t>
      </w:r>
      <w:r w:rsidRPr="003E6225">
        <w:rPr>
          <w:rFonts w:ascii="Times New Roman" w:eastAsia="Times New Roman" w:hAnsi="Times New Roman" w:cs="Times New Roman"/>
          <w:color w:val="000000" w:themeColor="text1"/>
          <w:sz w:val="30"/>
          <w:szCs w:val="30"/>
          <w:vertAlign w:val="superscript"/>
          <w:lang w:eastAsia="ru-RU"/>
        </w:rPr>
        <w:t>-1</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perscript"/>
          <w:lang w:eastAsia="ru-RU"/>
        </w:rPr>
        <w:t>+12</w:t>
      </w:r>
      <w:r w:rsidRPr="003E6225">
        <w:rPr>
          <w:rFonts w:ascii="Times New Roman" w:eastAsia="Times New Roman" w:hAnsi="Times New Roman" w:cs="Times New Roman"/>
          <w:color w:val="000000" w:themeColor="text1"/>
          <w:sz w:val="30"/>
          <w:szCs w:val="30"/>
          <w:lang w:eastAsia="ru-RU"/>
        </w:rPr>
        <w:t xml:space="preserve"> - перфторид кислорода.</w:t>
      </w: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Нахождение кислорода в природе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По распространению в земной коре кислород занимает первое место. На его долю в составе земной коры приходится 46,5%. В воздухе свободного кислорода 02 23% по массе или 21% по объему. С удалением от поверхности Земли содержание его в атмосфере уменьшается. Кислород весьма распространен и в связанном состоянии: </w:t>
      </w:r>
    </w:p>
    <w:p w:rsidR="00066A80" w:rsidRPr="003E6225" w:rsidRDefault="00066A80" w:rsidP="00066A80">
      <w:pPr>
        <w:numPr>
          <w:ilvl w:val="0"/>
          <w:numId w:val="24"/>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воде его 88,89%;</w:t>
      </w:r>
    </w:p>
    <w:p w:rsidR="00066A80" w:rsidRPr="003E6225" w:rsidRDefault="00066A80" w:rsidP="00066A80">
      <w:pPr>
        <w:numPr>
          <w:ilvl w:val="0"/>
          <w:numId w:val="24"/>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животных и растительных организмах - 60-70%; </w:t>
      </w:r>
    </w:p>
    <w:p w:rsidR="00066A80" w:rsidRPr="003E6225" w:rsidRDefault="00066A80" w:rsidP="00066A80">
      <w:pPr>
        <w:numPr>
          <w:ilvl w:val="0"/>
          <w:numId w:val="24"/>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неживой природе: в песке (Si0</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полевых шпатах (Na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О∙Al</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6SiО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каолине (2H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 Al</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2SiО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в известняках (СаСО</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около 50%.</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Элемент кислород образует два простых вещества – кислород и озон.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 кислорода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промышленности кислород получают из воздуха и воды.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Более чистый кислород получают при электролизе воды. Вода –  слабый электролит и обладает очень малой электропроводностью. Но если к воде добавить сильные электролиты (некоторые кислоты, соли или щелочи), то вода становится хорошим проводником электрического тока. При прохождении электрического тока вода распадается на кислород и водород:</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КАТОД(–):  </w:t>
      </w: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 + 2е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20Н</w:t>
      </w:r>
      <w:r w:rsidRPr="003E6225">
        <w:rPr>
          <w:rFonts w:ascii="Times New Roman" w:eastAsia="Times New Roman" w:hAnsi="Times New Roman" w:cs="Times New Roman"/>
          <w:i/>
          <w:color w:val="000000" w:themeColor="text1"/>
          <w:sz w:val="30"/>
          <w:szCs w:val="30"/>
          <w:vertAlign w:val="superscript"/>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АНОД(+):  </w:t>
      </w: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  –  4е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  4Н</w:t>
      </w:r>
      <w:r w:rsidRPr="003E6225">
        <w:rPr>
          <w:rFonts w:ascii="Times New Roman" w:eastAsia="Times New Roman" w:hAnsi="Times New Roman" w:cs="Times New Roman"/>
          <w:i/>
          <w:color w:val="000000" w:themeColor="text1"/>
          <w:sz w:val="30"/>
          <w:szCs w:val="30"/>
          <w:vertAlign w:val="superscript"/>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суммарное уравнение:  </w:t>
      </w: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  =  2H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лабораториях кислород получают термическим разложением некоторых оксидов и солей: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из хлората калия - КС</w:t>
      </w:r>
      <w:r w:rsidRPr="003E6225">
        <w:rPr>
          <w:rFonts w:ascii="Times New Roman" w:eastAsia="Times New Roman" w:hAnsi="Times New Roman" w:cs="Times New Roman"/>
          <w:color w:val="000000" w:themeColor="text1"/>
          <w:sz w:val="30"/>
          <w:szCs w:val="30"/>
          <w:lang w:val="en-US" w:eastAsia="ru-RU"/>
        </w:rPr>
        <w:t>lO</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(бертолетова соль):</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2КС10</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2КС1 + 30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из перманганата калия КМ</w:t>
      </w:r>
      <w:r w:rsidRPr="003E6225">
        <w:rPr>
          <w:rFonts w:ascii="Times New Roman" w:eastAsia="Times New Roman" w:hAnsi="Times New Roman" w:cs="Times New Roman"/>
          <w:color w:val="000000" w:themeColor="text1"/>
          <w:sz w:val="30"/>
          <w:szCs w:val="30"/>
          <w:lang w:val="en-US" w:eastAsia="ru-RU"/>
        </w:rPr>
        <w:t>n</w:t>
      </w:r>
      <w:r w:rsidRPr="003E6225">
        <w:rPr>
          <w:rFonts w:ascii="Times New Roman" w:eastAsia="Times New Roman" w:hAnsi="Times New Roman" w:cs="Times New Roman"/>
          <w:color w:val="000000" w:themeColor="text1"/>
          <w:sz w:val="30"/>
          <w:szCs w:val="30"/>
          <w:lang w:eastAsia="ru-RU"/>
        </w:rPr>
        <w:t>0</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2КМ</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К</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М</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М</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w:t>
      </w:r>
      <w:r w:rsidRPr="003E6225">
        <w:rPr>
          <w:rFonts w:ascii="Times New Roman" w:eastAsia="Times New Roman" w:hAnsi="Times New Roman" w:cs="Times New Roman"/>
          <w:color w:val="000000" w:themeColor="text1"/>
          <w:sz w:val="30"/>
          <w:szCs w:val="30"/>
          <w:lang w:eastAsia="ru-RU"/>
        </w:rPr>
        <w:tab/>
        <w:t>из нитратов щелочных металлов (селитры):</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2NaN0</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2NaN0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г)</w:t>
      </w:r>
      <w:r w:rsidRPr="003E6225">
        <w:rPr>
          <w:rFonts w:ascii="Times New Roman" w:eastAsia="Times New Roman" w:hAnsi="Times New Roman" w:cs="Times New Roman"/>
          <w:color w:val="000000" w:themeColor="text1"/>
          <w:sz w:val="30"/>
          <w:szCs w:val="30"/>
          <w:lang w:eastAsia="ru-RU"/>
        </w:rPr>
        <w:tab/>
        <w:t>из пероксида водорода: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0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д)</w:t>
      </w:r>
      <w:r w:rsidRPr="003E6225">
        <w:rPr>
          <w:rFonts w:ascii="Times New Roman" w:eastAsia="Times New Roman" w:hAnsi="Times New Roman" w:cs="Times New Roman"/>
          <w:color w:val="000000" w:themeColor="text1"/>
          <w:sz w:val="30"/>
          <w:szCs w:val="30"/>
          <w:lang w:eastAsia="ru-RU"/>
        </w:rPr>
        <w:tab/>
        <w:t>из оксида ртути: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2HgO = 2Hg + 0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Во всех рассмотренных случаях идет процесс окисления кислорода: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2О</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- 4е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Физические свойства кислорода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Кислород</w:t>
      </w:r>
      <w:r w:rsidRPr="003E6225">
        <w:rPr>
          <w:rFonts w:ascii="Times New Roman" w:eastAsia="Times New Roman" w:hAnsi="Times New Roman" w:cs="Times New Roman"/>
          <w:color w:val="000000" w:themeColor="text1"/>
          <w:sz w:val="30"/>
          <w:szCs w:val="30"/>
          <w:lang w:eastAsia="ru-RU"/>
        </w:rPr>
        <w:t xml:space="preserve"> - газ без цвета, вкуса и запаха. В жидком и твердом состояниях он голубого цвета.</w:t>
      </w:r>
    </w:p>
    <w:p w:rsidR="00066A80" w:rsidRPr="003E6225" w:rsidRDefault="00066A80" w:rsidP="00066A80">
      <w:pPr>
        <w:numPr>
          <w:ilvl w:val="0"/>
          <w:numId w:val="25"/>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Масса 1 л кислорода при н.у. равна 1,43 г.</w:t>
      </w:r>
    </w:p>
    <w:p w:rsidR="00066A80" w:rsidRPr="003E6225" w:rsidRDefault="00066A80" w:rsidP="00066A80">
      <w:pPr>
        <w:numPr>
          <w:ilvl w:val="0"/>
          <w:numId w:val="25"/>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Плотность его по отношению к воздуху равна 1,1 (32 : 29). </w:t>
      </w:r>
    </w:p>
    <w:p w:rsidR="00066A80" w:rsidRPr="003E6225" w:rsidRDefault="00066A80" w:rsidP="00066A80">
      <w:pPr>
        <w:numPr>
          <w:ilvl w:val="0"/>
          <w:numId w:val="25"/>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Растворимость кислорода в воде при 20°С равна 0,03 объема в 1 объеме воды.</w:t>
      </w:r>
    </w:p>
    <w:p w:rsidR="00066A80" w:rsidRPr="003E6225" w:rsidRDefault="00066A80" w:rsidP="00066A80">
      <w:pPr>
        <w:numPr>
          <w:ilvl w:val="0"/>
          <w:numId w:val="25"/>
        </w:numPr>
        <w:spacing w:after="0" w:line="240" w:lineRule="auto"/>
        <w:ind w:left="0" w:firstLine="709"/>
        <w:contextualSpacing/>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Температура плавления:  -218,8°С; температура кипения: - 183,0°С.</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Низкие температуры плавления и кипения кислорода объясняются тем, что его молекулы неполярны.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твердом, жидком и газообразном состояниях кислород является парамагнитным веществом, т.е. веществом, которое втягивается в сильное магнитное поле.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Кислород имеет 3 нуклида с различными массовыми числами: </w:t>
      </w:r>
      <w:r w:rsidRPr="003E6225">
        <w:rPr>
          <w:rFonts w:ascii="Times New Roman" w:eastAsia="Times New Roman" w:hAnsi="Times New Roman" w:cs="Times New Roman"/>
          <w:color w:val="000000" w:themeColor="text1"/>
          <w:sz w:val="30"/>
          <w:szCs w:val="30"/>
          <w:vertAlign w:val="superscript"/>
          <w:lang w:eastAsia="ru-RU"/>
        </w:rPr>
        <w:t>16</w:t>
      </w:r>
      <w:r w:rsidRPr="003E6225">
        <w:rPr>
          <w:rFonts w:ascii="Times New Roman" w:eastAsia="Times New Roman" w:hAnsi="Times New Roman" w:cs="Times New Roman"/>
          <w:color w:val="000000" w:themeColor="text1"/>
          <w:sz w:val="30"/>
          <w:szCs w:val="30"/>
          <w:lang w:eastAsia="ru-RU"/>
        </w:rPr>
        <w:t xml:space="preserve">О, </w:t>
      </w:r>
      <w:r w:rsidRPr="003E6225">
        <w:rPr>
          <w:rFonts w:ascii="Times New Roman" w:eastAsia="Times New Roman" w:hAnsi="Times New Roman" w:cs="Times New Roman"/>
          <w:color w:val="000000" w:themeColor="text1"/>
          <w:sz w:val="30"/>
          <w:szCs w:val="30"/>
          <w:vertAlign w:val="superscript"/>
          <w:lang w:eastAsia="ru-RU"/>
        </w:rPr>
        <w:t>17</w:t>
      </w:r>
      <w:r w:rsidRPr="003E6225">
        <w:rPr>
          <w:rFonts w:ascii="Times New Roman" w:eastAsia="Times New Roman" w:hAnsi="Times New Roman" w:cs="Times New Roman"/>
          <w:color w:val="000000" w:themeColor="text1"/>
          <w:sz w:val="30"/>
          <w:szCs w:val="30"/>
          <w:lang w:eastAsia="ru-RU"/>
        </w:rPr>
        <w:t xml:space="preserve">О, </w:t>
      </w:r>
      <w:r w:rsidRPr="003E6225">
        <w:rPr>
          <w:rFonts w:ascii="Times New Roman" w:eastAsia="Times New Roman" w:hAnsi="Times New Roman" w:cs="Times New Roman"/>
          <w:color w:val="000000" w:themeColor="text1"/>
          <w:sz w:val="30"/>
          <w:szCs w:val="30"/>
          <w:vertAlign w:val="superscript"/>
          <w:lang w:eastAsia="ru-RU"/>
        </w:rPr>
        <w:t>18</w:t>
      </w:r>
      <w:r w:rsidRPr="003E6225">
        <w:rPr>
          <w:rFonts w:ascii="Times New Roman" w:eastAsia="Times New Roman" w:hAnsi="Times New Roman" w:cs="Times New Roman"/>
          <w:color w:val="000000" w:themeColor="text1"/>
          <w:sz w:val="30"/>
          <w:szCs w:val="30"/>
          <w:lang w:eastAsia="ru-RU"/>
        </w:rPr>
        <w:t xml:space="preserve">О. </w:t>
      </w: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Химические свойства кислорода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Кислород - один из самых активных элементов. Реакции веществ с кислородом называются реакциями окисления.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1. Взаимодействие кислорода с металлами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 Щелочные металлы, как наиболее активные, легко окисляются на воздухе. По этой причине эти металлы хранят в отсутствии доступа воздуха. Сгорая, эти металлы образуют оксиды, пероксиды и надпероксиды:</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4Li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2Li</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 xml:space="preserve"> - оксид лития;</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4Na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Пероксид натрия;</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К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КО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надпероксид калия.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 Окисление некоторых металлов происходит при нагревании: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2Cu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2С</w:t>
      </w:r>
      <w:r w:rsidRPr="003E6225">
        <w:rPr>
          <w:rFonts w:ascii="Times New Roman" w:eastAsia="Times New Roman" w:hAnsi="Times New Roman" w:cs="Times New Roman"/>
          <w:i/>
          <w:color w:val="000000" w:themeColor="text1"/>
          <w:sz w:val="30"/>
          <w:szCs w:val="30"/>
          <w:lang w:val="en-US" w:eastAsia="ru-RU"/>
        </w:rPr>
        <w:t>u</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Поверхность многих металлов, например </w:t>
      </w:r>
      <w:r w:rsidRPr="003E6225">
        <w:rPr>
          <w:rFonts w:ascii="Times New Roman" w:eastAsia="Times New Roman" w:hAnsi="Times New Roman" w:cs="Times New Roman"/>
          <w:color w:val="000000" w:themeColor="text1"/>
          <w:sz w:val="30"/>
          <w:szCs w:val="30"/>
          <w:lang w:val="en-US" w:eastAsia="ru-RU"/>
        </w:rPr>
        <w:t>Al</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Cr</w:t>
      </w:r>
      <w:r w:rsidRPr="003E6225">
        <w:rPr>
          <w:rFonts w:ascii="Times New Roman" w:eastAsia="Times New Roman" w:hAnsi="Times New Roman" w:cs="Times New Roman"/>
          <w:color w:val="000000" w:themeColor="text1"/>
          <w:sz w:val="30"/>
          <w:szCs w:val="30"/>
          <w:lang w:eastAsia="ru-RU"/>
        </w:rPr>
        <w:t xml:space="preserve"> под действием кислорода воздуха покрывается тонкой оксидной плёнкой, переходящей всю поверхность металла от коррозии.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4Fe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2Fe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сжигании железа в чистом кислороде образуется железная окалина: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3Fe + 2О</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xml:space="preserve"> =  Fe</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(FeО∙Fe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г) Некоторые металлы не взаимодействуют с кислородом ни при каких условиях. Это благородные металлы: золото А</w:t>
      </w:r>
      <w:r w:rsidRPr="003E6225">
        <w:rPr>
          <w:rFonts w:ascii="Times New Roman" w:eastAsia="Times New Roman" w:hAnsi="Times New Roman" w:cs="Times New Roman"/>
          <w:color w:val="000000" w:themeColor="text1"/>
          <w:sz w:val="30"/>
          <w:szCs w:val="30"/>
          <w:lang w:val="en-US" w:eastAsia="ru-RU"/>
        </w:rPr>
        <w:t>u</w:t>
      </w:r>
      <w:r w:rsidRPr="003E6225">
        <w:rPr>
          <w:rFonts w:ascii="Times New Roman" w:eastAsia="Times New Roman" w:hAnsi="Times New Roman" w:cs="Times New Roman"/>
          <w:color w:val="000000" w:themeColor="text1"/>
          <w:sz w:val="30"/>
          <w:szCs w:val="30"/>
          <w:lang w:eastAsia="ru-RU"/>
        </w:rPr>
        <w:t>; платина Pt и некоторые другие.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 Взаимодействие кислорода с неметаллами: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С0</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2NO↑;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4Р + 5О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2Р</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(Р</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реакциях, как с металлами, так и с неметаллами кислород является окислителем. Непосредственно кислород не реагирует с фтором F</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,хлором С1</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благородными газами.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 Взаимодействие кислорода со сложными веществами.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окислении сложных веществ образуется, как правило, оксиды элементов входящих  в состав сложного вещества. Например:</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СН</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+ 2О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СО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FeS</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+ 11</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Fe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+ 8</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некоторых случаях не происходит окисления отдельных элементов, например:</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4МН</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2N</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+ 6Н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4HCI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+ 2С1</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 При электрическом разряде кислород превращается в озон:</w:t>
      </w:r>
      <w:r w:rsidRPr="003E6225">
        <w:rPr>
          <w:rFonts w:ascii="Times New Roman" w:eastAsia="Times New Roman" w:hAnsi="Times New Roman" w:cs="Times New Roman"/>
          <w:color w:val="000000" w:themeColor="text1"/>
          <w:sz w:val="30"/>
          <w:szCs w:val="30"/>
          <w:lang w:eastAsia="ru-RU"/>
        </w:rPr>
        <w:tab/>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2О</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О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суммарно: </w:t>
      </w:r>
      <w:r w:rsidRPr="003E6225">
        <w:rPr>
          <w:rFonts w:ascii="Times New Roman" w:eastAsia="Times New Roman" w:hAnsi="Times New Roman" w:cs="Times New Roman"/>
          <w:i/>
          <w:color w:val="000000" w:themeColor="text1"/>
          <w:sz w:val="30"/>
          <w:szCs w:val="30"/>
          <w:lang w:eastAsia="ru-RU"/>
        </w:rPr>
        <w:t>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eastAsia="ru-RU"/>
        </w:rPr>
        <w:t xml:space="preserve"> –  286кДж.</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Применение кислорода и озона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Высокая окислительная способность кислорода лежит в основе горения всех видом топлива.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Процессы медленного окисления различных веществ при обычной температуре имеют не меньшее значение для жизни. Медленное окисление веществ пищи в нашем организме  – “энергетическая база ”  жизни.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Медленное окисление навоза и перегноя согревает парники. Но если тепло, выделяющееся в этом процессе, не отводиться, может произойти самовоспламенение. Это известно издавна. В учебнике химии, выпущенном в России в 1812 году, рассказывалось о пожарах в Петербурге, вызванных этим явлением.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Не менее важен кислород и для промышленности.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Превращение чугуна в сталь невозможно без кислорода – именно он удаляет из чугуна избыток углерода. Замена воздушного дутья </w:t>
      </w:r>
      <w:r w:rsidRPr="003E6225">
        <w:rPr>
          <w:rFonts w:ascii="Times New Roman" w:eastAsia="Times New Roman" w:hAnsi="Times New Roman" w:cs="Times New Roman"/>
          <w:color w:val="000000" w:themeColor="text1"/>
          <w:sz w:val="30"/>
          <w:szCs w:val="30"/>
          <w:lang w:eastAsia="ru-RU"/>
        </w:rPr>
        <w:lastRenderedPageBreak/>
        <w:t>“кислородным” намного увеличивают производительность сталеплавильных агрегатов.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Нужен кислород в цветной металлургии, для производства многих веществ, для газификации углей и мазута.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Любое пористое горючее вещество, например опилки, пропитанные жидким кислородом, становятся взрывчатым веществом.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Ежегодное мировое производство (и потребление) кислорода измеряется миллионами тонн.</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3.Сера. Соединения серы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Распространенность серы в природе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природе сера встречается как в свободном состоянии, в виде так называемой самородной серы, так и в различных соединения. Очень распространенными в природе являются и соединения серы: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пирит или серный (железный) колчедан - FeS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галенит - PbS;</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цинковая и медная обманки - ZnS и CuS;</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гипс - CaSО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∙2Н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глауберова соль или мирабилит - 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SО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 xml:space="preserve"> ∙10Н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Значительные количества сульфатов содержатся в водах океанов, морей и соленых озер. Сера входит в состав белковых веществ, поэтому она является составной частью организмов животных и растений.</w:t>
      </w: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Физические свойства серы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Температура плавления 119°С. Температура кипения - 444,6°С.</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Сера имеет несколько аллотропных модификаций. Кристалическая сера состоит из циклических молекул S</w:t>
      </w:r>
      <w:r w:rsidRPr="003E6225">
        <w:rPr>
          <w:rFonts w:ascii="Times New Roman" w:eastAsia="Times New Roman" w:hAnsi="Times New Roman" w:cs="Times New Roman"/>
          <w:color w:val="000000" w:themeColor="text1"/>
          <w:sz w:val="30"/>
          <w:szCs w:val="30"/>
          <w:vertAlign w:val="subscript"/>
          <w:lang w:eastAsia="ru-RU"/>
        </w:rPr>
        <w:t>8</w:t>
      </w:r>
      <w:r w:rsidRPr="003E6225">
        <w:rPr>
          <w:rFonts w:ascii="Times New Roman" w:eastAsia="Times New Roman" w:hAnsi="Times New Roman" w:cs="Times New Roman"/>
          <w:color w:val="000000" w:themeColor="text1"/>
          <w:sz w:val="30"/>
          <w:szCs w:val="30"/>
          <w:lang w:eastAsia="ru-RU"/>
        </w:rPr>
        <w:t>, имеющих ромбическую форму. Это наиболее устойчивая модификация. При кристаллизации серы из расплава получаются игольчатые кристаллы (моноклинная сера). При температуре 95°С она переходит в ромбическую (кристаллическую) серу. Если расплавленную серу вылить в холодную воду, образуется эластичная масса. Это пластическая сера. Через несколько дней пластическая сера переклисталлизуется и станет жесткой и ломкой.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У паров серы с повышением температуры (800°С) число атомов в составе молекулы постепенно уменьшается:</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8</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6</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1700°С пары серы одноатомны.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Сера практически не растворима в воде, немного растворяется в этиловом спирте и бензоле и особенно хорошо – в сероуглероде CS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Химические свойства серы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lastRenderedPageBreak/>
        <w:t>На внешнем энергетическом уровне атом серы имеет шесть электронов 3</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vertAlign w:val="superscript"/>
          <w:lang w:eastAsia="ru-RU"/>
        </w:rPr>
        <w:t>4</w:t>
      </w:r>
      <w:r w:rsidRPr="003E6225">
        <w:rPr>
          <w:rFonts w:ascii="Times New Roman" w:eastAsia="Times New Roman" w:hAnsi="Times New Roman" w:cs="Times New Roman"/>
          <w:color w:val="000000" w:themeColor="text1"/>
          <w:sz w:val="30"/>
          <w:szCs w:val="30"/>
          <w:lang w:eastAsia="ru-RU"/>
        </w:rPr>
        <w:t xml:space="preserve">. В невозбужденном состоянии атом серы проявляет степени окисления -1; </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lang w:eastAsia="ru-RU"/>
        </w:rPr>
        <w:t>2; 0; +2.</w:t>
      </w:r>
    </w:p>
    <w:tbl>
      <w:tblPr>
        <w:tblStyle w:val="a3"/>
        <w:tblpPr w:leftFromText="180" w:rightFromText="180" w:vertAnchor="text" w:horzAnchor="page" w:tblpX="3388" w:tblpY="591"/>
        <w:tblW w:w="0" w:type="auto"/>
        <w:tblLayout w:type="fixed"/>
        <w:tblLook w:val="04A0" w:firstRow="1" w:lastRow="0" w:firstColumn="1" w:lastColumn="0" w:noHBand="0" w:noVBand="1"/>
      </w:tblPr>
      <w:tblGrid>
        <w:gridCol w:w="524"/>
      </w:tblGrid>
      <w:tr w:rsidR="00066A80" w:rsidRPr="003E6225" w:rsidTr="00202DB9">
        <w:tc>
          <w:tcPr>
            <w:tcW w:w="524"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3988" w:tblpY="591"/>
        <w:tblW w:w="0" w:type="auto"/>
        <w:tblLayout w:type="fixed"/>
        <w:tblLook w:val="04A0" w:firstRow="1" w:lastRow="0" w:firstColumn="1" w:lastColumn="0" w:noHBand="0" w:noVBand="1"/>
      </w:tblPr>
      <w:tblGrid>
        <w:gridCol w:w="534"/>
        <w:gridCol w:w="425"/>
        <w:gridCol w:w="425"/>
      </w:tblGrid>
      <w:tr w:rsidR="00066A80" w:rsidRPr="003E6225" w:rsidTr="00202DB9">
        <w:tc>
          <w:tcPr>
            <w:tcW w:w="534"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5512" w:tblpY="591"/>
        <w:tblW w:w="0" w:type="auto"/>
        <w:tblLayout w:type="fixed"/>
        <w:tblLook w:val="04A0" w:firstRow="1" w:lastRow="0" w:firstColumn="1" w:lastColumn="0" w:noHBand="0" w:noVBand="1"/>
      </w:tblPr>
      <w:tblGrid>
        <w:gridCol w:w="392"/>
        <w:gridCol w:w="425"/>
        <w:gridCol w:w="425"/>
        <w:gridCol w:w="426"/>
        <w:gridCol w:w="268"/>
      </w:tblGrid>
      <w:tr w:rsidR="00066A80" w:rsidRPr="003E6225" w:rsidTr="00202DB9">
        <w:tc>
          <w:tcPr>
            <w:tcW w:w="392"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c>
          <w:tcPr>
            <w:tcW w:w="426"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c>
          <w:tcPr>
            <w:tcW w:w="268"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r>
    </w:tbl>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p</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d</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 возбужденном состоянии в атоме серы увеличивается число валентных электронов за счет распаривания р</w:t>
      </w:r>
      <w:r w:rsidRPr="003E6225">
        <w:rPr>
          <w:rFonts w:ascii="Times New Roman" w:eastAsia="Times New Roman" w:hAnsi="Times New Roman" w:cs="Times New Roman"/>
          <w:color w:val="000000" w:themeColor="text1"/>
          <w:sz w:val="30"/>
          <w:szCs w:val="30"/>
          <w:vertAlign w:val="superscript"/>
          <w:lang w:eastAsia="ru-RU"/>
        </w:rPr>
        <w:t xml:space="preserve">— </w:t>
      </w:r>
      <w:r w:rsidRPr="003E6225">
        <w:rPr>
          <w:rFonts w:ascii="Times New Roman" w:eastAsia="Times New Roman" w:hAnsi="Times New Roman" w:cs="Times New Roman"/>
          <w:color w:val="000000" w:themeColor="text1"/>
          <w:sz w:val="30"/>
          <w:szCs w:val="30"/>
          <w:lang w:eastAsia="ru-RU"/>
        </w:rPr>
        <w:t xml:space="preserve">и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электронов. Степени окисления серы в возбужденном состоянии следующие: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p>
    <w:tbl>
      <w:tblPr>
        <w:tblStyle w:val="a3"/>
        <w:tblpPr w:leftFromText="180" w:rightFromText="180" w:vertAnchor="text" w:horzAnchor="page" w:tblpX="3388" w:tblpY="591"/>
        <w:tblW w:w="0" w:type="auto"/>
        <w:tblLayout w:type="fixed"/>
        <w:tblLook w:val="04A0" w:firstRow="1" w:lastRow="0" w:firstColumn="1" w:lastColumn="0" w:noHBand="0" w:noVBand="1"/>
      </w:tblPr>
      <w:tblGrid>
        <w:gridCol w:w="524"/>
      </w:tblGrid>
      <w:tr w:rsidR="00066A80" w:rsidRPr="003E6225" w:rsidTr="00202DB9">
        <w:tc>
          <w:tcPr>
            <w:tcW w:w="524"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3988" w:tblpY="591"/>
        <w:tblW w:w="0" w:type="auto"/>
        <w:tblLayout w:type="fixed"/>
        <w:tblLook w:val="04A0" w:firstRow="1" w:lastRow="0" w:firstColumn="1" w:lastColumn="0" w:noHBand="0" w:noVBand="1"/>
      </w:tblPr>
      <w:tblGrid>
        <w:gridCol w:w="392"/>
        <w:gridCol w:w="425"/>
        <w:gridCol w:w="496"/>
      </w:tblGrid>
      <w:tr w:rsidR="00066A80" w:rsidRPr="003E6225" w:rsidTr="00202DB9">
        <w:tc>
          <w:tcPr>
            <w:tcW w:w="392"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96"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5512" w:tblpY="591"/>
        <w:tblW w:w="0" w:type="auto"/>
        <w:tblLayout w:type="fixed"/>
        <w:tblLook w:val="04A0" w:firstRow="1" w:lastRow="0" w:firstColumn="1" w:lastColumn="0" w:noHBand="0" w:noVBand="1"/>
      </w:tblPr>
      <w:tblGrid>
        <w:gridCol w:w="392"/>
        <w:gridCol w:w="425"/>
        <w:gridCol w:w="425"/>
        <w:gridCol w:w="426"/>
        <w:gridCol w:w="268"/>
      </w:tblGrid>
      <w:tr w:rsidR="00066A80" w:rsidRPr="003E6225" w:rsidTr="00202DB9">
        <w:tc>
          <w:tcPr>
            <w:tcW w:w="392"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w:t>
            </w: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c>
          <w:tcPr>
            <w:tcW w:w="426"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c>
          <w:tcPr>
            <w:tcW w:w="268"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r>
    </w:tbl>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 xml:space="preserve"> s     </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 xml:space="preserve">   p              </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d</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w:t>
      </w:r>
    </w:p>
    <w:tbl>
      <w:tblPr>
        <w:tblStyle w:val="a3"/>
        <w:tblpPr w:leftFromText="180" w:rightFromText="180" w:vertAnchor="text" w:horzAnchor="page" w:tblpX="3388" w:tblpY="591"/>
        <w:tblW w:w="0" w:type="auto"/>
        <w:tblLayout w:type="fixed"/>
        <w:tblLook w:val="04A0" w:firstRow="1" w:lastRow="0" w:firstColumn="1" w:lastColumn="0" w:noHBand="0" w:noVBand="1"/>
      </w:tblPr>
      <w:tblGrid>
        <w:gridCol w:w="524"/>
      </w:tblGrid>
      <w:tr w:rsidR="00066A80" w:rsidRPr="003E6225" w:rsidTr="00202DB9">
        <w:tc>
          <w:tcPr>
            <w:tcW w:w="524"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3988" w:tblpY="591"/>
        <w:tblW w:w="0" w:type="auto"/>
        <w:tblLayout w:type="fixed"/>
        <w:tblLook w:val="04A0" w:firstRow="1" w:lastRow="0" w:firstColumn="1" w:lastColumn="0" w:noHBand="0" w:noVBand="1"/>
      </w:tblPr>
      <w:tblGrid>
        <w:gridCol w:w="534"/>
        <w:gridCol w:w="425"/>
        <w:gridCol w:w="425"/>
      </w:tblGrid>
      <w:tr w:rsidR="00066A80" w:rsidRPr="003E6225" w:rsidTr="00202DB9">
        <w:tc>
          <w:tcPr>
            <w:tcW w:w="534"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w:t>
            </w:r>
          </w:p>
        </w:tc>
      </w:tr>
    </w:tbl>
    <w:tbl>
      <w:tblPr>
        <w:tblStyle w:val="a3"/>
        <w:tblpPr w:leftFromText="180" w:rightFromText="180" w:vertAnchor="text" w:horzAnchor="page" w:tblpX="5512" w:tblpY="591"/>
        <w:tblW w:w="0" w:type="auto"/>
        <w:tblLayout w:type="fixed"/>
        <w:tblLook w:val="04A0" w:firstRow="1" w:lastRow="0" w:firstColumn="1" w:lastColumn="0" w:noHBand="0" w:noVBand="1"/>
      </w:tblPr>
      <w:tblGrid>
        <w:gridCol w:w="392"/>
        <w:gridCol w:w="425"/>
        <w:gridCol w:w="425"/>
        <w:gridCol w:w="426"/>
        <w:gridCol w:w="268"/>
      </w:tblGrid>
      <w:tr w:rsidR="00066A80" w:rsidRPr="003E6225" w:rsidTr="00202DB9">
        <w:tc>
          <w:tcPr>
            <w:tcW w:w="392"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w:t>
            </w: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w:t>
            </w:r>
          </w:p>
        </w:tc>
        <w:tc>
          <w:tcPr>
            <w:tcW w:w="425"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c>
          <w:tcPr>
            <w:tcW w:w="426"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c>
          <w:tcPr>
            <w:tcW w:w="268" w:type="dxa"/>
          </w:tcPr>
          <w:p w:rsidR="00066A80" w:rsidRPr="003E6225" w:rsidRDefault="00066A80" w:rsidP="00202DB9">
            <w:pPr>
              <w:ind w:firstLine="709"/>
              <w:jc w:val="both"/>
              <w:rPr>
                <w:rFonts w:ascii="Times New Roman" w:eastAsia="Times New Roman" w:hAnsi="Times New Roman" w:cs="Times New Roman"/>
                <w:color w:val="000000" w:themeColor="text1"/>
                <w:sz w:val="30"/>
                <w:szCs w:val="30"/>
                <w:lang w:val="en-US" w:eastAsia="ru-RU"/>
              </w:rPr>
            </w:pPr>
          </w:p>
        </w:tc>
      </w:tr>
    </w:tbl>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ab/>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Взаимодействие с кислородом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Сера возгорается при несильном нагревании и горит красивым голубым пламенем. При горении образуется газ с характерным неприятным запахом — сернистый газ или оксид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Взаимодействие с водородом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Расплавленная сера легко соединяется с водородом, образуя зловонный газ - сероводород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Взаимодействие с другими неметаллами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Расплавленная сера, реагируя с хлором, образует жидкость - хлорид серы (</w:t>
      </w:r>
      <w:r w:rsidRPr="003E6225">
        <w:rPr>
          <w:rFonts w:ascii="Times New Roman" w:eastAsia="Times New Roman" w:hAnsi="Times New Roman" w:cs="Times New Roman"/>
          <w:color w:val="000000" w:themeColor="text1"/>
          <w:sz w:val="30"/>
          <w:szCs w:val="30"/>
          <w:lang w:val="en-US" w:eastAsia="ru-RU"/>
        </w:rPr>
        <w:t>I</w:t>
      </w:r>
      <w:r w:rsidRPr="003E6225">
        <w:rPr>
          <w:rFonts w:ascii="Times New Roman" w:eastAsia="Times New Roman" w:hAnsi="Times New Roman" w:cs="Times New Roman"/>
          <w:color w:val="000000" w:themeColor="text1"/>
          <w:sz w:val="30"/>
          <w:szCs w:val="30"/>
          <w:lang w:eastAsia="ru-RU"/>
        </w:rPr>
        <w:t xml:space="preserve">) или хлористую серу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C</w:t>
      </w:r>
      <w:r w:rsidRPr="003E6225">
        <w:rPr>
          <w:rFonts w:ascii="Times New Roman" w:eastAsia="Times New Roman" w:hAnsi="Times New Roman" w:cs="Times New Roman"/>
          <w:color w:val="000000" w:themeColor="text1"/>
          <w:sz w:val="30"/>
          <w:szCs w:val="30"/>
          <w:lang w:eastAsia="ru-RU"/>
        </w:rPr>
        <w:t>1</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С1</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lang w:eastAsia="ru-RU"/>
        </w:rPr>
        <w:t>1</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 фтором, более сильным окислителем, сера проявляет степень окисления +6:</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F</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SF</w:t>
      </w:r>
      <w:r w:rsidRPr="003E6225">
        <w:rPr>
          <w:rFonts w:ascii="Times New Roman" w:eastAsia="Times New Roman" w:hAnsi="Times New Roman" w:cs="Times New Roman"/>
          <w:i/>
          <w:color w:val="000000" w:themeColor="text1"/>
          <w:sz w:val="30"/>
          <w:szCs w:val="30"/>
          <w:vertAlign w:val="subscript"/>
          <w:lang w:eastAsia="ru-RU"/>
        </w:rPr>
        <w:t>6</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w:t>
      </w:r>
      <w:r w:rsidRPr="003E6225">
        <w:rPr>
          <w:rFonts w:ascii="Times New Roman" w:eastAsia="Times New Roman" w:hAnsi="Times New Roman" w:cs="Times New Roman"/>
          <w:color w:val="000000" w:themeColor="text1"/>
          <w:sz w:val="30"/>
          <w:szCs w:val="30"/>
          <w:lang w:eastAsia="ru-RU"/>
        </w:rPr>
        <w:tab/>
        <w:t>Взаимодействие с металлами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При взаимодействии с металлами сера проявляет окислительные свойства. Расплавленная сера реагирует со многими металлами, образуя сульфиды .</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Li</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Сu + S = CuS;</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Fe + S = FeS;</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A</w:t>
      </w:r>
      <w:r w:rsidRPr="003E6225">
        <w:rPr>
          <w:rFonts w:ascii="Times New Roman" w:eastAsia="Times New Roman" w:hAnsi="Times New Roman" w:cs="Times New Roman"/>
          <w:i/>
          <w:color w:val="000000" w:themeColor="text1"/>
          <w:sz w:val="30"/>
          <w:szCs w:val="30"/>
          <w:lang w:eastAsia="ru-RU"/>
        </w:rPr>
        <w:t>1 + 3</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A</w:t>
      </w:r>
      <w:r w:rsidRPr="003E6225">
        <w:rPr>
          <w:rFonts w:ascii="Times New Roman" w:eastAsia="Times New Roman" w:hAnsi="Times New Roman" w:cs="Times New Roman"/>
          <w:i/>
          <w:color w:val="000000" w:themeColor="text1"/>
          <w:sz w:val="30"/>
          <w:szCs w:val="30"/>
          <w:lang w:eastAsia="ru-RU"/>
        </w:rPr>
        <w:t>1</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Сера не реагирует с азотом, йодом, благородными газами, золотом, платиной.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w:t>
      </w:r>
      <w:r w:rsidRPr="003E6225">
        <w:rPr>
          <w:rFonts w:ascii="Times New Roman" w:eastAsia="Times New Roman" w:hAnsi="Times New Roman" w:cs="Times New Roman"/>
          <w:color w:val="000000" w:themeColor="text1"/>
          <w:sz w:val="30"/>
          <w:szCs w:val="30"/>
          <w:lang w:eastAsia="ru-RU"/>
        </w:rPr>
        <w:tab/>
        <w:t>Взаимодействие серы со сложными веществами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сера реагирует со щелочью:</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3S + 6</w:t>
      </w:r>
      <w:r w:rsidRPr="003E6225">
        <w:rPr>
          <w:rFonts w:ascii="Times New Roman" w:eastAsia="Times New Roman" w:hAnsi="Times New Roman" w:cs="Times New Roman"/>
          <w:i/>
          <w:color w:val="000000" w:themeColor="text1"/>
          <w:sz w:val="30"/>
          <w:szCs w:val="30"/>
          <w:lang w:eastAsia="ru-RU"/>
        </w:rPr>
        <w:t>КОН</w:t>
      </w:r>
      <w:r w:rsidRPr="003E6225">
        <w:rPr>
          <w:rFonts w:ascii="Times New Roman" w:eastAsia="Times New Roman" w:hAnsi="Times New Roman" w:cs="Times New Roman"/>
          <w:i/>
          <w:color w:val="000000" w:themeColor="text1"/>
          <w:sz w:val="30"/>
          <w:szCs w:val="30"/>
          <w:lang w:val="en-US" w:eastAsia="ru-RU"/>
        </w:rPr>
        <w:t xml:space="preserve"> = 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при кипячении серы с раствором сульфита натрия образуется тиосульфат натрия:</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w:t>
      </w:r>
      <w:r w:rsidRPr="003E6225">
        <w:rPr>
          <w:rFonts w:ascii="Times New Roman" w:eastAsia="Times New Roman" w:hAnsi="Times New Roman" w:cs="Times New Roman"/>
          <w:color w:val="000000" w:themeColor="text1"/>
          <w:sz w:val="30"/>
          <w:szCs w:val="30"/>
          <w:lang w:eastAsia="ru-RU"/>
        </w:rPr>
        <w:tab/>
        <w:t>сера взаимодействует с концентрированной азотной кислотой:</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HN</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 xml:space="preserve">3 </w:t>
      </w:r>
      <w:r w:rsidRPr="003E6225">
        <w:rPr>
          <w:rFonts w:ascii="Times New Roman" w:eastAsia="Times New Roman" w:hAnsi="Times New Roman" w:cs="Times New Roman"/>
          <w:i/>
          <w:color w:val="000000" w:themeColor="text1"/>
          <w:sz w:val="30"/>
          <w:szCs w:val="30"/>
          <w:lang w:eastAsia="ru-RU"/>
        </w:rPr>
        <w:t xml:space="preserve">(конц.)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+ 6</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г)</w:t>
      </w:r>
      <w:r w:rsidRPr="003E6225">
        <w:rPr>
          <w:rFonts w:ascii="Times New Roman" w:eastAsia="Times New Roman" w:hAnsi="Times New Roman" w:cs="Times New Roman"/>
          <w:color w:val="000000" w:themeColor="text1"/>
          <w:sz w:val="30"/>
          <w:szCs w:val="30"/>
          <w:lang w:eastAsia="ru-RU"/>
        </w:rPr>
        <w:tab/>
        <w:t>сера взаимодействует с органическими веществами (например, вулканизация каучука).</w:t>
      </w: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Сероводород</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Степень окисления -2 сера проявляет в соединении с водородом, которое называется сероводородом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Сероводород растворяется в воде. Полученный при этом раствор называется сероводородной кислотой. В растворе сероводород диссоциирует в две ступени как двухосновная кислота:</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&lt;―&gt; Н</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HS</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гидросульфид - ион;</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HS</w:t>
      </w:r>
      <w:r w:rsidRPr="003E6225">
        <w:rPr>
          <w:rFonts w:ascii="Times New Roman" w:eastAsia="Times New Roman" w:hAnsi="Times New Roman" w:cs="Times New Roman"/>
          <w:i/>
          <w:color w:val="000000" w:themeColor="text1"/>
          <w:sz w:val="30"/>
          <w:szCs w:val="30"/>
          <w:vertAlign w:val="superscript"/>
          <w:lang w:eastAsia="ru-RU"/>
        </w:rPr>
        <w:t xml:space="preserve">- </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сульфид - ион.</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Таким образом, можно сделать вывод, что сероводородная кислота образует два типа солей: средние соли – сульфиды (</w:t>
      </w:r>
      <w:r w:rsidRPr="003E6225">
        <w:rPr>
          <w:rFonts w:ascii="Times New Roman" w:eastAsia="Times New Roman" w:hAnsi="Times New Roman" w:cs="Times New Roman"/>
          <w:color w:val="000000" w:themeColor="text1"/>
          <w:sz w:val="30"/>
          <w:szCs w:val="30"/>
          <w:lang w:val="en-US" w:eastAsia="ru-RU"/>
        </w:rPr>
        <w:t>Na</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CaS</w:t>
      </w:r>
      <w:r w:rsidRPr="003E6225">
        <w:rPr>
          <w:rFonts w:ascii="Times New Roman" w:eastAsia="Times New Roman" w:hAnsi="Times New Roman" w:cs="Times New Roman"/>
          <w:color w:val="000000" w:themeColor="text1"/>
          <w:sz w:val="30"/>
          <w:szCs w:val="30"/>
          <w:lang w:eastAsia="ru-RU"/>
        </w:rPr>
        <w:t>), кисдые соли – гидросульфиды (</w:t>
      </w:r>
      <w:r w:rsidRPr="003E6225">
        <w:rPr>
          <w:rFonts w:ascii="Times New Roman" w:eastAsia="Times New Roman" w:hAnsi="Times New Roman" w:cs="Times New Roman"/>
          <w:color w:val="000000" w:themeColor="text1"/>
          <w:sz w:val="30"/>
          <w:szCs w:val="30"/>
          <w:lang w:val="en-US" w:eastAsia="ru-RU"/>
        </w:rPr>
        <w:t>NaHS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Ca</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val="en-US" w:eastAsia="ru-RU"/>
        </w:rPr>
        <w:t>HS</w:t>
      </w:r>
      <w:r w:rsidRPr="003E6225">
        <w:rPr>
          <w:rFonts w:ascii="Times New Roman" w:eastAsia="Times New Roman" w:hAnsi="Times New Roman" w:cs="Times New Roman"/>
          <w:color w:val="000000" w:themeColor="text1"/>
          <w:sz w:val="30"/>
          <w:szCs w:val="30"/>
          <w:lang w:eastAsia="ru-RU"/>
        </w:rPr>
        <w:t>)</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Сероводород обладает характерным неприятным запахом тухлых яиц. </w:t>
      </w: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Получение сероводорода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Получают сероводород обменными реакциями, например:</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FeS</w:t>
      </w:r>
      <w:r w:rsidRPr="003E6225">
        <w:rPr>
          <w:rFonts w:ascii="Times New Roman" w:eastAsia="Times New Roman" w:hAnsi="Times New Roman" w:cs="Times New Roman"/>
          <w:i/>
          <w:color w:val="000000" w:themeColor="text1"/>
          <w:sz w:val="30"/>
          <w:szCs w:val="30"/>
          <w:lang w:eastAsia="ru-RU"/>
        </w:rPr>
        <w:t xml:space="preserve"> + 2НС1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FeCl</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vertAlign w:val="subscript"/>
          <w:lang w:eastAsia="ru-RU"/>
        </w:rPr>
        <w:t>.</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Получают сероводород прямым взаимодействием водорода с расплавленной серой:</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Химические свойства сероводорода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Сероводород и сульфиды — сильные восстановители: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- 2е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Продуктами окисления в зависимости от условий могут быть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Примеры:</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2KMn</w:t>
      </w:r>
      <w:r w:rsidRPr="003E6225">
        <w:rPr>
          <w:rFonts w:ascii="Times New Roman" w:eastAsia="Times New Roman" w:hAnsi="Times New Roman" w:cs="Times New Roman"/>
          <w:i/>
          <w:color w:val="000000" w:themeColor="text1"/>
          <w:sz w:val="30"/>
          <w:szCs w:val="30"/>
          <w:vertAlign w:val="superscript"/>
          <w:lang w:val="en-US" w:eastAsia="ru-RU"/>
        </w:rPr>
        <w:t>+7</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+5H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=2Mn</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+5S</w:t>
      </w:r>
      <w:r w:rsidRPr="003E6225">
        <w:rPr>
          <w:rFonts w:ascii="Times New Roman" w:eastAsia="Times New Roman" w:hAnsi="Times New Roman" w:cs="Times New Roman"/>
          <w:i/>
          <w:color w:val="000000" w:themeColor="text1"/>
          <w:sz w:val="30"/>
          <w:szCs w:val="30"/>
          <w:vertAlign w:val="superscript"/>
          <w:lang w:val="en-US" w:eastAsia="ru-RU"/>
        </w:rPr>
        <w:t>0</w:t>
      </w:r>
      <w:r w:rsidRPr="003E6225">
        <w:rPr>
          <w:rFonts w:ascii="Times New Roman" w:eastAsia="Times New Roman" w:hAnsi="Times New Roman" w:cs="Times New Roman"/>
          <w:i/>
          <w:color w:val="000000" w:themeColor="text1"/>
          <w:sz w:val="30"/>
          <w:szCs w:val="30"/>
          <w:lang w:val="en-US" w:eastAsia="ru-RU"/>
        </w:rPr>
        <w:t>↓+K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+8H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eastAsia="ru-RU"/>
        </w:rPr>
        <w:t>О</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w:t>
      </w:r>
      <w:r w:rsidRPr="003E6225">
        <w:rPr>
          <w:rFonts w:ascii="Times New Roman" w:eastAsia="Times New Roman" w:hAnsi="Times New Roman" w:cs="Times New Roman"/>
          <w:i/>
          <w:color w:val="000000" w:themeColor="text1"/>
          <w:sz w:val="30"/>
          <w:szCs w:val="30"/>
          <w:lang w:eastAsia="ru-RU"/>
        </w:rPr>
        <w:t>е</w:t>
      </w:r>
      <w:r w:rsidRPr="003E6225">
        <w:rPr>
          <w:rFonts w:ascii="Times New Roman" w:eastAsia="Times New Roman" w:hAnsi="Times New Roman" w:cs="Times New Roman"/>
          <w:i/>
          <w:color w:val="000000" w:themeColor="text1"/>
          <w:sz w:val="30"/>
          <w:szCs w:val="30"/>
          <w:lang w:val="en-US" w:eastAsia="ru-RU"/>
        </w:rPr>
        <w:t xml:space="preserve"> = S°;</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+ 4B</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+6</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+ 8</w:t>
      </w:r>
      <w:r w:rsidRPr="003E6225">
        <w:rPr>
          <w:rFonts w:ascii="Times New Roman" w:eastAsia="Times New Roman" w:hAnsi="Times New Roman" w:cs="Times New Roman"/>
          <w:i/>
          <w:color w:val="000000" w:themeColor="text1"/>
          <w:sz w:val="30"/>
          <w:szCs w:val="30"/>
          <w:lang w:eastAsia="ru-RU"/>
        </w:rPr>
        <w:t>НВ</w:t>
      </w:r>
      <w:r w:rsidRPr="003E6225">
        <w:rPr>
          <w:rFonts w:ascii="Times New Roman" w:eastAsia="Times New Roman" w:hAnsi="Times New Roman" w:cs="Times New Roman"/>
          <w:i/>
          <w:color w:val="000000" w:themeColor="text1"/>
          <w:sz w:val="30"/>
          <w:szCs w:val="30"/>
          <w:vertAlign w:val="superscript"/>
          <w:lang w:val="en-US" w:eastAsia="ru-RU"/>
        </w:rPr>
        <w:t>-1</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lastRenderedPageBreak/>
        <w:t>S</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- 8</w:t>
      </w:r>
      <w:r w:rsidRPr="003E6225">
        <w:rPr>
          <w:rFonts w:ascii="Times New Roman" w:eastAsia="Times New Roman" w:hAnsi="Times New Roman" w:cs="Times New Roman"/>
          <w:i/>
          <w:color w:val="000000" w:themeColor="text1"/>
          <w:sz w:val="30"/>
          <w:szCs w:val="30"/>
          <w:lang w:val="en-US" w:eastAsia="ru-RU"/>
        </w:rPr>
        <w:t>e</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eastAsia="ru-RU"/>
        </w:rPr>
        <w:t>+6</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1.Взаимодействие с неметаллами.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I</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2HI + S;</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+ 4C1</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+ 4H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+ 8HC1</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2.Взаимодействие с растворами щелочей.</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NaHS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3.Взаимодействие с растворами солей тяжелых металлов.</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CuS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CuS</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 Сероводород способен реагировать с серебром.</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+ 4</w:t>
      </w:r>
      <w:r w:rsidRPr="003E6225">
        <w:rPr>
          <w:rFonts w:ascii="Times New Roman" w:eastAsia="Times New Roman" w:hAnsi="Times New Roman" w:cs="Times New Roman"/>
          <w:i/>
          <w:color w:val="000000" w:themeColor="text1"/>
          <w:sz w:val="30"/>
          <w:szCs w:val="30"/>
          <w:lang w:val="en-US" w:eastAsia="ru-RU"/>
        </w:rPr>
        <w:t>Ag</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Ag</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5.</w:t>
      </w:r>
      <w:r w:rsidRPr="003E6225">
        <w:rPr>
          <w:rFonts w:ascii="Times New Roman" w:eastAsia="Times New Roman" w:hAnsi="Times New Roman" w:cs="Times New Roman"/>
          <w:color w:val="000000" w:themeColor="text1"/>
          <w:sz w:val="30"/>
          <w:szCs w:val="30"/>
          <w:lang w:eastAsia="ru-RU"/>
        </w:rPr>
        <w:tab/>
        <w:t>Взаимодействие с кислородом:</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в избытке кислорода:</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в недостатке кислорода:</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Смесь сероводорода с воздухом взрывается.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6.</w:t>
      </w:r>
      <w:r w:rsidRPr="003E6225">
        <w:rPr>
          <w:rFonts w:ascii="Times New Roman" w:eastAsia="Times New Roman" w:hAnsi="Times New Roman" w:cs="Times New Roman"/>
          <w:color w:val="000000" w:themeColor="text1"/>
          <w:sz w:val="30"/>
          <w:szCs w:val="30"/>
          <w:lang w:eastAsia="ru-RU"/>
        </w:rPr>
        <w:tab/>
        <w:t>Взаимодействие со сложными веществами.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HNO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+ 2</w:t>
      </w:r>
      <w:r w:rsidRPr="003E6225">
        <w:rPr>
          <w:rFonts w:ascii="Times New Roman" w:eastAsia="Times New Roman" w:hAnsi="Times New Roman" w:cs="Times New Roman"/>
          <w:i/>
          <w:color w:val="000000" w:themeColor="text1"/>
          <w:sz w:val="30"/>
          <w:szCs w:val="30"/>
          <w:lang w:val="en-US" w:eastAsia="ru-RU"/>
        </w:rPr>
        <w:t>N</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+ 2FeCl</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2FeCl</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+ 2HC1 + S↓;</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+ 3</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7.</w:t>
      </w:r>
      <w:r w:rsidRPr="003E6225">
        <w:rPr>
          <w:rFonts w:ascii="Times New Roman" w:eastAsia="Times New Roman" w:hAnsi="Times New Roman" w:cs="Times New Roman"/>
          <w:color w:val="000000" w:themeColor="text1"/>
          <w:sz w:val="30"/>
          <w:szCs w:val="30"/>
          <w:lang w:eastAsia="ru-RU"/>
        </w:rPr>
        <w:tab/>
        <w:t>Разложение  сероводорода.</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Оксид серы (</w:t>
      </w:r>
      <w:r w:rsidRPr="003E6225">
        <w:rPr>
          <w:rFonts w:ascii="Times New Roman" w:eastAsia="Times New Roman" w:hAnsi="Times New Roman" w:cs="Times New Roman"/>
          <w:b/>
          <w:i/>
          <w:color w:val="000000" w:themeColor="text1"/>
          <w:sz w:val="30"/>
          <w:szCs w:val="30"/>
          <w:lang w:val="en-US" w:eastAsia="ru-RU"/>
        </w:rPr>
        <w:t>IV</w:t>
      </w:r>
      <w:r w:rsidRPr="003E6225">
        <w:rPr>
          <w:rFonts w:ascii="Times New Roman" w:eastAsia="Times New Roman" w:hAnsi="Times New Roman" w:cs="Times New Roman"/>
          <w:b/>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Степень окисления +4 сера проявляет в соединении с кислородом </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xml:space="preserve"> - оксид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 или сернистым газ. Атом серы соединен с атомами кислорода ковалентными полярными связями: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 xml:space="preserve">О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Сернистый газ образуется при  извержении вулканов. Именно он вызывает гибель людей и животных, которые задыхаются при больших концентрациях газа в воздухе. Так при раскопках Помпеи, погибшей при извержении Везувия, были обнаружены в раскопках зданий погибшие люди с признаками удушья. Так как сернистый газ уничтожает микроорганизмы, жители древнего города удивительно сохранились, что явилось очень важным для исследований археологов.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 оксида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w:t>
      </w:r>
      <w:r w:rsidRPr="003E6225">
        <w:rPr>
          <w:rFonts w:ascii="Times New Roman" w:eastAsia="Times New Roman" w:hAnsi="Times New Roman" w:cs="Times New Roman"/>
          <w:color w:val="000000" w:themeColor="text1"/>
          <w:sz w:val="30"/>
          <w:szCs w:val="30"/>
          <w:lang w:eastAsia="ru-RU"/>
        </w:rPr>
        <w:tab/>
        <w:t>В промышленности: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горение серы:</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 xml:space="preserve">обжиг пирита </w:t>
      </w:r>
      <w:r w:rsidRPr="003E6225">
        <w:rPr>
          <w:rFonts w:ascii="Times New Roman" w:eastAsia="Times New Roman" w:hAnsi="Times New Roman" w:cs="Times New Roman"/>
          <w:color w:val="000000" w:themeColor="text1"/>
          <w:sz w:val="30"/>
          <w:szCs w:val="30"/>
          <w:lang w:val="en-US" w:eastAsia="ru-RU"/>
        </w:rPr>
        <w:t>FeS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4</w:t>
      </w:r>
      <w:r w:rsidRPr="003E6225">
        <w:rPr>
          <w:rFonts w:ascii="Times New Roman" w:eastAsia="Times New Roman" w:hAnsi="Times New Roman" w:cs="Times New Roman"/>
          <w:i/>
          <w:color w:val="000000" w:themeColor="text1"/>
          <w:sz w:val="30"/>
          <w:szCs w:val="30"/>
          <w:lang w:val="en-US" w:eastAsia="ru-RU"/>
        </w:rPr>
        <w:t>FeS</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+ 11О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Fe</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+ 8</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в)</w:t>
      </w:r>
      <w:r w:rsidRPr="003E6225">
        <w:rPr>
          <w:rFonts w:ascii="Times New Roman" w:eastAsia="Times New Roman" w:hAnsi="Times New Roman" w:cs="Times New Roman"/>
          <w:color w:val="000000" w:themeColor="text1"/>
          <w:sz w:val="30"/>
          <w:szCs w:val="30"/>
          <w:lang w:eastAsia="ru-RU"/>
        </w:rPr>
        <w:tab/>
        <w:t>сжигание сероводорода:</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lastRenderedPageBreak/>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+ 3О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 лаборатории: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w:t>
      </w:r>
      <w:r w:rsidRPr="003E6225">
        <w:rPr>
          <w:rFonts w:ascii="Times New Roman" w:eastAsia="Times New Roman" w:hAnsi="Times New Roman" w:cs="Times New Roman"/>
          <w:color w:val="000000" w:themeColor="text1"/>
          <w:sz w:val="30"/>
          <w:szCs w:val="30"/>
          <w:lang w:eastAsia="ru-RU"/>
        </w:rPr>
        <w:tab/>
        <w:t>взаимодействием сильных кислот с сульфитами: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(тв.)+ 2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 xml:space="preserve">4 </w:t>
      </w:r>
      <w:r w:rsidRPr="003E6225">
        <w:rPr>
          <w:rFonts w:ascii="Times New Roman" w:eastAsia="Times New Roman" w:hAnsi="Times New Roman" w:cs="Times New Roman"/>
          <w:i/>
          <w:color w:val="000000" w:themeColor="text1"/>
          <w:sz w:val="30"/>
          <w:szCs w:val="30"/>
          <w:lang w:eastAsia="ru-RU"/>
        </w:rPr>
        <w:t>(конц.) = 2</w:t>
      </w:r>
      <w:r w:rsidRPr="003E6225">
        <w:rPr>
          <w:rFonts w:ascii="Times New Roman" w:eastAsia="Times New Roman" w:hAnsi="Times New Roman" w:cs="Times New Roman"/>
          <w:i/>
          <w:color w:val="000000" w:themeColor="text1"/>
          <w:sz w:val="30"/>
          <w:szCs w:val="30"/>
          <w:lang w:val="en-US" w:eastAsia="ru-RU"/>
        </w:rPr>
        <w:t>NaHS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eastAsia="ru-RU"/>
        </w:rPr>
        <w:tab/>
        <w:t>взаимодействием малоактивных металлов с концентрированной серной кислотой:</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w:t>
      </w:r>
      <w:r w:rsidRPr="003E6225">
        <w:rPr>
          <w:rFonts w:ascii="Times New Roman" w:eastAsia="Times New Roman" w:hAnsi="Times New Roman" w:cs="Times New Roman"/>
          <w:i/>
          <w:color w:val="000000" w:themeColor="text1"/>
          <w:sz w:val="30"/>
          <w:szCs w:val="30"/>
          <w:lang w:val="en-US" w:eastAsia="ru-RU"/>
        </w:rPr>
        <w:t>u</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(конц.) = </w:t>
      </w:r>
      <w:r w:rsidRPr="003E6225">
        <w:rPr>
          <w:rFonts w:ascii="Times New Roman" w:eastAsia="Times New Roman" w:hAnsi="Times New Roman" w:cs="Times New Roman"/>
          <w:i/>
          <w:color w:val="000000" w:themeColor="text1"/>
          <w:sz w:val="30"/>
          <w:szCs w:val="30"/>
          <w:lang w:val="en-US" w:eastAsia="ru-RU"/>
        </w:rPr>
        <w:t>CuS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Химические свойства оксида серы (IV)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Взаимодействие с водой.</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Взаимодействие с растворами щелочей.</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vertAlign w:val="subscript"/>
          <w:lang w:eastAsia="ru-RU"/>
        </w:rPr>
      </w:pP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NaOH = NaHSО</w:t>
      </w:r>
      <w:r w:rsidRPr="003E6225">
        <w:rPr>
          <w:rFonts w:ascii="Times New Roman" w:eastAsia="Times New Roman" w:hAnsi="Times New Roman" w:cs="Times New Roman"/>
          <w:i/>
          <w:color w:val="000000" w:themeColor="text1"/>
          <w:sz w:val="30"/>
          <w:szCs w:val="30"/>
          <w:vertAlign w:val="subscript"/>
          <w:lang w:eastAsia="ru-RU"/>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или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NaOH</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Взаимодействие с основными оксидами.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CaO = CaSО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w:t>
      </w:r>
      <w:r w:rsidRPr="003E6225">
        <w:rPr>
          <w:rFonts w:ascii="Times New Roman" w:eastAsia="Times New Roman" w:hAnsi="Times New Roman" w:cs="Times New Roman"/>
          <w:color w:val="000000" w:themeColor="text1"/>
          <w:sz w:val="30"/>
          <w:szCs w:val="30"/>
          <w:lang w:eastAsia="ru-RU"/>
        </w:rPr>
        <w:tab/>
        <w:t>Взаимодействие</w:t>
      </w:r>
      <w:r w:rsidRPr="003E6225">
        <w:rPr>
          <w:rFonts w:ascii="Times New Roman" w:eastAsia="Times New Roman" w:hAnsi="Times New Roman" w:cs="Times New Roman"/>
          <w:color w:val="000000" w:themeColor="text1"/>
          <w:sz w:val="30"/>
          <w:szCs w:val="30"/>
          <w:lang w:eastAsia="ru-RU"/>
        </w:rPr>
        <w:tab/>
        <w:t>с кислородом.</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(реакция каталитическая).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 очень непрочное соединение и легко распадается:</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О + SО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color w:val="000000" w:themeColor="text1"/>
          <w:sz w:val="30"/>
          <w:szCs w:val="30"/>
          <w:lang w:eastAsia="ru-RU"/>
        </w:rPr>
        <w:t xml:space="preserve">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Безводная сернистая кислота не выделена. В растворах сернистая кислота и ее соли окисляются кислородом воздуха: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или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О</w:t>
      </w:r>
      <w:r w:rsidRPr="003E6225">
        <w:rPr>
          <w:rFonts w:ascii="Times New Roman" w:eastAsia="Times New Roman" w:hAnsi="Times New Roman" w:cs="Times New Roman"/>
          <w:i/>
          <w:color w:val="000000" w:themeColor="text1"/>
          <w:sz w:val="30"/>
          <w:szCs w:val="30"/>
          <w:vertAlign w:val="subscript"/>
          <w:lang w:eastAsia="ru-RU"/>
        </w:rPr>
        <w:t xml:space="preserve">2 </w:t>
      </w:r>
      <w:r w:rsidRPr="003E6225">
        <w:rPr>
          <w:rFonts w:ascii="Times New Roman" w:eastAsia="Times New Roman" w:hAnsi="Times New Roman" w:cs="Times New Roman"/>
          <w:i/>
          <w:color w:val="000000" w:themeColor="text1"/>
          <w:sz w:val="30"/>
          <w:szCs w:val="30"/>
          <w:lang w:eastAsia="ru-RU"/>
        </w:rPr>
        <w:t>= 2SО</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 - слабый электролит, диссоциирующий в две ступени: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&lt;―&gt; Н</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HSО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гидросульфит - ион;</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HSО</w:t>
      </w:r>
      <w:r w:rsidRPr="003E6225">
        <w:rPr>
          <w:rFonts w:ascii="Times New Roman" w:eastAsia="Times New Roman" w:hAnsi="Times New Roman" w:cs="Times New Roman"/>
          <w:i/>
          <w:color w:val="000000" w:themeColor="text1"/>
          <w:sz w:val="30"/>
          <w:szCs w:val="30"/>
          <w:vertAlign w:val="superscript"/>
          <w:lang w:eastAsia="ru-RU"/>
        </w:rPr>
        <w:t>3-</w:t>
      </w:r>
      <w:r w:rsidRPr="003E6225">
        <w:rPr>
          <w:rFonts w:ascii="Times New Roman" w:eastAsia="Times New Roman" w:hAnsi="Times New Roman" w:cs="Times New Roman"/>
          <w:i/>
          <w:color w:val="000000" w:themeColor="text1"/>
          <w:sz w:val="30"/>
          <w:szCs w:val="30"/>
          <w:lang w:eastAsia="ru-RU"/>
        </w:rPr>
        <w:t>&lt;―&gt; Н</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SО</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сульфит - ион.</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Суммарное уравнение диссоциации: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vertAlign w:val="superscript"/>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&lt;―&gt;2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vertAlign w:val="superscript"/>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 и сульфиты - восстановители:</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5NaS+4O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+2KMn</w:t>
      </w:r>
      <w:r w:rsidRPr="003E6225">
        <w:rPr>
          <w:rFonts w:ascii="Times New Roman" w:eastAsia="Times New Roman" w:hAnsi="Times New Roman" w:cs="Times New Roman"/>
          <w:i/>
          <w:color w:val="000000" w:themeColor="text1"/>
          <w:sz w:val="30"/>
          <w:szCs w:val="30"/>
          <w:vertAlign w:val="superscript"/>
          <w:lang w:val="en-US" w:eastAsia="ru-RU"/>
        </w:rPr>
        <w:t>+7</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+3H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=5Na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S+6O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+2Mn+2SO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+K</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Сернистая кислота и сульфиты - окислители: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vertAlign w:val="superscript"/>
          <w:lang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 xml:space="preserve"> = 3S</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+ 3H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Обладая двойственными свойствами, сульфиды диспропорционируют:</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3Na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+6</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perscript"/>
          <w:lang w:val="en-US" w:eastAsia="ru-RU"/>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(реакция идет при нагревании).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При кипячении раствора сульфита с серой образуются тиосульфата:</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S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тиосульфат</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натрия</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Тиосульфаты</w:t>
      </w:r>
      <w:r w:rsidRPr="003E6225">
        <w:rPr>
          <w:rFonts w:ascii="Times New Roman" w:eastAsia="Times New Roman" w:hAnsi="Times New Roman" w:cs="Times New Roman"/>
          <w:color w:val="000000" w:themeColor="text1"/>
          <w:sz w:val="30"/>
          <w:szCs w:val="30"/>
          <w:lang w:eastAsia="ru-RU"/>
        </w:rPr>
        <w:t xml:space="preserve"> — сильные восстановители. Это их свойство используют в фототехнике.</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I</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2NaI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6</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тетратионат</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натрия</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Оксид серы (VI)</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Степень окисления +6 сера проявляет в соединении с кислородом S0</w:t>
      </w:r>
      <w:r w:rsidRPr="003E6225">
        <w:rPr>
          <w:rFonts w:ascii="Times New Roman" w:eastAsia="Times New Roman" w:hAnsi="Times New Roman" w:cs="Times New Roman"/>
          <w:color w:val="000000" w:themeColor="text1"/>
          <w:sz w:val="30"/>
          <w:szCs w:val="30"/>
          <w:vertAlign w:val="subscript"/>
          <w:lang w:eastAsia="ru-RU"/>
        </w:rPr>
        <w:t>3</w:t>
      </w:r>
      <w:r w:rsidRPr="003E6225">
        <w:rPr>
          <w:rFonts w:ascii="Times New Roman" w:eastAsia="Times New Roman" w:hAnsi="Times New Roman" w:cs="Times New Roman"/>
          <w:color w:val="000000" w:themeColor="text1"/>
          <w:sz w:val="30"/>
          <w:szCs w:val="30"/>
          <w:lang w:eastAsia="ru-RU"/>
        </w:rPr>
        <w:t xml:space="preserve"> - оксид серы (VI) или серный ангидрид.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Оксид существует в нескольких модификациях. При конденсации паров образуется летучая жидкость, а при температуре 16, 8°С она превращается в бесцветную, прозрачную массу, напоминающую лед. </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lang w:eastAsia="ru-RU"/>
        </w:rPr>
        <w:t>+ 79,5кДж.</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Получение оксида серы (VI)</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w:t>
      </w:r>
      <w:r w:rsidRPr="003E6225">
        <w:rPr>
          <w:rFonts w:ascii="Times New Roman" w:eastAsia="Times New Roman" w:hAnsi="Times New Roman" w:cs="Times New Roman"/>
          <w:color w:val="000000" w:themeColor="text1"/>
          <w:sz w:val="30"/>
          <w:szCs w:val="30"/>
          <w:lang w:eastAsia="ru-RU"/>
        </w:rPr>
        <w:tab/>
        <w:t>Окисление оксида серы (IV) на катализаторе (Pt или V</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 При нитрозном способе роль катализатора выполняет оксид N0.</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ab/>
        <w:t xml:space="preserve">+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Отнятие воды от серной кислоты оксидом фосфоpa (V).</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Р</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 = 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+ 2НР</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Термическое разложение гидросульфатов (t = 500 °С).</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2NaHS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Na</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Химические свойства оксида серы (VI)</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w:t>
      </w:r>
      <w:r w:rsidRPr="003E6225">
        <w:rPr>
          <w:rFonts w:ascii="Times New Roman" w:eastAsia="Times New Roman" w:hAnsi="Times New Roman" w:cs="Times New Roman"/>
          <w:color w:val="000000" w:themeColor="text1"/>
          <w:sz w:val="30"/>
          <w:szCs w:val="30"/>
          <w:lang w:eastAsia="ru-RU"/>
        </w:rPr>
        <w:tab/>
        <w:t>Взаимодействие с основными оксидами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СаО = CaS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Взаимодействие со щелочами.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NaOH = NaHS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или</w:t>
      </w:r>
      <w:r w:rsidRPr="003E6225">
        <w:rPr>
          <w:rFonts w:ascii="Times New Roman" w:eastAsia="Times New Roman" w:hAnsi="Times New Roman" w:cs="Times New Roman"/>
          <w:color w:val="000000" w:themeColor="text1"/>
          <w:sz w:val="30"/>
          <w:szCs w:val="30"/>
          <w:lang w:val="en-US" w:eastAsia="ru-RU"/>
        </w:rPr>
        <w:t xml:space="preserve"> </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3</w:t>
      </w:r>
      <w:r w:rsidRPr="003E6225">
        <w:rPr>
          <w:rFonts w:ascii="Times New Roman" w:eastAsia="Times New Roman" w:hAnsi="Times New Roman" w:cs="Times New Roman"/>
          <w:i/>
          <w:color w:val="000000" w:themeColor="text1"/>
          <w:sz w:val="30"/>
          <w:szCs w:val="30"/>
          <w:lang w:val="en-US" w:eastAsia="ru-RU"/>
        </w:rPr>
        <w:t xml:space="preserve"> + 2NaOH = Na</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Взаимодействие с водой.</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 xml:space="preserve"> + 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 xml:space="preserve"> = 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S</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b/>
          <w:i/>
          <w:color w:val="000000" w:themeColor="text1"/>
          <w:sz w:val="30"/>
          <w:szCs w:val="30"/>
          <w:lang w:eastAsia="ru-RU"/>
        </w:rPr>
      </w:pPr>
      <w:r w:rsidRPr="003E6225">
        <w:rPr>
          <w:rFonts w:ascii="Times New Roman" w:eastAsia="Times New Roman" w:hAnsi="Times New Roman" w:cs="Times New Roman"/>
          <w:b/>
          <w:i/>
          <w:color w:val="000000" w:themeColor="text1"/>
          <w:sz w:val="30"/>
          <w:szCs w:val="30"/>
          <w:lang w:eastAsia="ru-RU"/>
        </w:rPr>
        <w:t>Серная кислота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Химически чистая серная кислота представляет собой бесцветную тяжелую маслянистую жидкость. Концентрированная серная кислота очень активно поглощает влагу.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Серная кислота – сильный электролит. В концентрированных растворах она диссоциирует в две ступени: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&lt;―&gt;</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HSO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color w:val="000000" w:themeColor="text1"/>
          <w:sz w:val="30"/>
          <w:szCs w:val="30"/>
          <w:vertAlign w:val="superscript"/>
          <w:lang w:eastAsia="ru-RU"/>
        </w:rPr>
        <w:t>-</w:t>
      </w:r>
      <w:r w:rsidRPr="003E6225">
        <w:rPr>
          <w:rFonts w:ascii="Times New Roman" w:eastAsia="Times New Roman" w:hAnsi="Times New Roman" w:cs="Times New Roman"/>
          <w:color w:val="000000" w:themeColor="text1"/>
          <w:sz w:val="30"/>
          <w:szCs w:val="30"/>
          <w:lang w:eastAsia="ru-RU"/>
        </w:rPr>
        <w:t xml:space="preserve"> - гидросульфат – ион;</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HSO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&lt;―&gt;H</w:t>
      </w:r>
      <w:r w:rsidRPr="003E6225">
        <w:rPr>
          <w:rFonts w:ascii="Times New Roman" w:eastAsia="Times New Roman" w:hAnsi="Times New Roman" w:cs="Times New Roman"/>
          <w:i/>
          <w:color w:val="000000" w:themeColor="text1"/>
          <w:sz w:val="30"/>
          <w:szCs w:val="30"/>
          <w:vertAlign w:val="superscript"/>
          <w:lang w:val="en-US" w:eastAsia="ru-RU"/>
        </w:rPr>
        <w:t>+</w:t>
      </w:r>
      <w:r w:rsidRPr="003E6225">
        <w:rPr>
          <w:rFonts w:ascii="Times New Roman" w:eastAsia="Times New Roman" w:hAnsi="Times New Roman" w:cs="Times New Roman"/>
          <w:i/>
          <w:color w:val="000000" w:themeColor="text1"/>
          <w:sz w:val="30"/>
          <w:szCs w:val="30"/>
          <w:lang w:val="en-US" w:eastAsia="ru-RU"/>
        </w:rPr>
        <w:t xml:space="preserve"> + 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vertAlign w:val="superscript"/>
          <w:lang w:val="en-US" w:eastAsia="ru-RU"/>
        </w:rPr>
        <w:t>2-</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сульфат</w:t>
      </w:r>
      <w:r w:rsidRPr="003E6225">
        <w:rPr>
          <w:rFonts w:ascii="Times New Roman" w:eastAsia="Times New Roman" w:hAnsi="Times New Roman" w:cs="Times New Roman"/>
          <w:color w:val="000000" w:themeColor="text1"/>
          <w:sz w:val="30"/>
          <w:szCs w:val="30"/>
          <w:lang w:val="en-US" w:eastAsia="ru-RU"/>
        </w:rPr>
        <w:t xml:space="preserve"> – </w:t>
      </w:r>
      <w:r w:rsidRPr="003E6225">
        <w:rPr>
          <w:rFonts w:ascii="Times New Roman" w:eastAsia="Times New Roman" w:hAnsi="Times New Roman" w:cs="Times New Roman"/>
          <w:color w:val="000000" w:themeColor="text1"/>
          <w:sz w:val="30"/>
          <w:szCs w:val="30"/>
          <w:lang w:eastAsia="ru-RU"/>
        </w:rPr>
        <w:t>ион</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суммарное уравнение: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 xml:space="preserve">4 </w:t>
      </w:r>
      <w:r w:rsidRPr="003E6225">
        <w:rPr>
          <w:rFonts w:ascii="Times New Roman" w:eastAsia="Times New Roman" w:hAnsi="Times New Roman" w:cs="Times New Roman"/>
          <w:i/>
          <w:color w:val="000000" w:themeColor="text1"/>
          <w:sz w:val="30"/>
          <w:szCs w:val="30"/>
          <w:lang w:eastAsia="ru-RU"/>
        </w:rPr>
        <w:t>&lt;―&gt;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perscript"/>
          <w:lang w:eastAsia="ru-RU"/>
        </w:rPr>
        <w:t>+</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vertAlign w:val="super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Взаимодействие с металлами.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Металл +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eastAsia="ru-RU"/>
        </w:rPr>
        <w:t xml:space="preserve">4  </w:t>
      </w:r>
      <w:r w:rsidRPr="003E6225">
        <w:rPr>
          <w:rFonts w:ascii="Times New Roman" w:eastAsia="Times New Roman" w:hAnsi="Times New Roman" w:cs="Times New Roman"/>
          <w:color w:val="000000" w:themeColor="text1"/>
          <w:sz w:val="30"/>
          <w:szCs w:val="30"/>
          <w:lang w:eastAsia="ru-RU"/>
        </w:rPr>
        <w:t xml:space="preserve">= соль+ </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S</w:t>
      </w:r>
    </w:p>
    <w:tbl>
      <w:tblPr>
        <w:tblStyle w:val="a3"/>
        <w:tblW w:w="0" w:type="auto"/>
        <w:tblLook w:val="04A0" w:firstRow="1" w:lastRow="0" w:firstColumn="1" w:lastColumn="0" w:noHBand="0" w:noVBand="1"/>
      </w:tblPr>
      <w:tblGrid>
        <w:gridCol w:w="4586"/>
        <w:gridCol w:w="4759"/>
      </w:tblGrid>
      <w:tr w:rsidR="00066A80" w:rsidRPr="003E6225" w:rsidTr="00202DB9">
        <w:tc>
          <w:tcPr>
            <w:tcW w:w="4643"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Активные металлы</w:t>
            </w:r>
          </w:p>
        </w:tc>
        <w:tc>
          <w:tcPr>
            <w:tcW w:w="4643"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Малоактивные металлы и </w:t>
            </w:r>
            <w:r w:rsidRPr="003E6225">
              <w:rPr>
                <w:rFonts w:ascii="Times New Roman" w:eastAsia="Times New Roman" w:hAnsi="Times New Roman" w:cs="Times New Roman"/>
                <w:color w:val="000000" w:themeColor="text1"/>
                <w:sz w:val="30"/>
                <w:szCs w:val="30"/>
                <w:lang w:val="en-US" w:eastAsia="ru-RU"/>
              </w:rPr>
              <w:t>Fe</w:t>
            </w:r>
            <w:r w:rsidRPr="003E6225">
              <w:rPr>
                <w:rFonts w:ascii="Times New Roman" w:eastAsia="Times New Roman" w:hAnsi="Times New Roman" w:cs="Times New Roman"/>
                <w:color w:val="000000" w:themeColor="text1"/>
                <w:sz w:val="30"/>
                <w:szCs w:val="30"/>
                <w:lang w:eastAsia="ru-RU"/>
              </w:rPr>
              <w:t xml:space="preserve"> кроме</w:t>
            </w:r>
            <w:r w:rsidRPr="003E6225">
              <w:rPr>
                <w:rFonts w:ascii="Times New Roman" w:eastAsia="Times New Roman" w:hAnsi="Times New Roman" w:cs="Times New Roman"/>
                <w:color w:val="000000" w:themeColor="text1"/>
                <w:sz w:val="30"/>
                <w:szCs w:val="30"/>
                <w:lang w:val="en-US" w:eastAsia="ru-RU"/>
              </w:rPr>
              <w:t>Au</w:t>
            </w:r>
            <w:r w:rsidRPr="003E6225">
              <w:rPr>
                <w:rFonts w:ascii="Times New Roman" w:eastAsia="Times New Roman" w:hAnsi="Times New Roman" w:cs="Times New Roman"/>
                <w:color w:val="000000" w:themeColor="text1"/>
                <w:sz w:val="30"/>
                <w:szCs w:val="30"/>
                <w:lang w:eastAsia="ru-RU"/>
              </w:rPr>
              <w:t xml:space="preserve"> и </w:t>
            </w:r>
            <w:r w:rsidRPr="003E6225">
              <w:rPr>
                <w:rFonts w:ascii="Times New Roman" w:eastAsia="Times New Roman" w:hAnsi="Times New Roman" w:cs="Times New Roman"/>
                <w:color w:val="000000" w:themeColor="text1"/>
                <w:sz w:val="30"/>
                <w:szCs w:val="30"/>
                <w:lang w:val="en-US" w:eastAsia="ru-RU"/>
              </w:rPr>
              <w:t>Pt</w:t>
            </w:r>
          </w:p>
        </w:tc>
      </w:tr>
      <w:tr w:rsidR="00066A80" w:rsidRPr="003E6225" w:rsidTr="00202DB9">
        <w:tc>
          <w:tcPr>
            <w:tcW w:w="4643"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H</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S; S; S</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p>
        </w:tc>
        <w:tc>
          <w:tcPr>
            <w:tcW w:w="4643" w:type="dxa"/>
          </w:tcPr>
          <w:p w:rsidR="00066A80" w:rsidRPr="003E6225" w:rsidRDefault="00066A80" w:rsidP="00202DB9">
            <w:pPr>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S</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2</w:t>
            </w:r>
          </w:p>
        </w:tc>
      </w:tr>
      <w:tr w:rsidR="00066A80" w:rsidRPr="002D51D6" w:rsidTr="00202DB9">
        <w:trPr>
          <w:trHeight w:val="1838"/>
        </w:trPr>
        <w:tc>
          <w:tcPr>
            <w:tcW w:w="4643" w:type="dxa"/>
          </w:tcPr>
          <w:p w:rsidR="00066A80" w:rsidRPr="003E6225" w:rsidRDefault="00066A80" w:rsidP="00202DB9">
            <w:pPr>
              <w:widowControl w:val="0"/>
              <w:jc w:val="both"/>
              <w:rPr>
                <w:rFonts w:ascii="Times New Roman" w:eastAsia="Corbel" w:hAnsi="Times New Roman" w:cs="Times New Roman"/>
                <w:color w:val="000000" w:themeColor="text1"/>
                <w:spacing w:val="30"/>
                <w:sz w:val="30"/>
                <w:szCs w:val="30"/>
                <w:shd w:val="clear" w:color="auto" w:fill="FFFFFF"/>
                <w:lang w:val="en-US"/>
              </w:rPr>
            </w:pPr>
            <w:r w:rsidRPr="003E6225">
              <w:rPr>
                <w:rFonts w:ascii="Times New Roman" w:eastAsia="Corbel" w:hAnsi="Times New Roman" w:cs="Times New Roman"/>
                <w:color w:val="000000" w:themeColor="text1"/>
                <w:spacing w:val="30"/>
                <w:sz w:val="30"/>
                <w:szCs w:val="30"/>
                <w:shd w:val="clear" w:color="auto" w:fill="FFFFFF"/>
                <w:lang w:val="en-US"/>
              </w:rPr>
              <w:t>4Zn+5H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SO</w:t>
            </w:r>
            <w:r w:rsidRPr="003E6225">
              <w:rPr>
                <w:rFonts w:ascii="Times New Roman" w:eastAsia="Corbel" w:hAnsi="Times New Roman" w:cs="Times New Roman"/>
                <w:color w:val="000000" w:themeColor="text1"/>
                <w:spacing w:val="30"/>
                <w:sz w:val="30"/>
                <w:szCs w:val="30"/>
                <w:shd w:val="clear" w:color="auto" w:fill="FFFFFF"/>
                <w:vertAlign w:val="subscript"/>
                <w:lang w:val="en-US"/>
              </w:rPr>
              <w:t>4</w:t>
            </w:r>
            <w:r w:rsidRPr="003E6225">
              <w:rPr>
                <w:rFonts w:ascii="Times New Roman" w:eastAsia="Corbel" w:hAnsi="Times New Roman" w:cs="Times New Roman"/>
                <w:color w:val="000000" w:themeColor="text1"/>
                <w:spacing w:val="30"/>
                <w:sz w:val="30"/>
                <w:szCs w:val="30"/>
                <w:shd w:val="clear" w:color="auto" w:fill="FFFFFF"/>
                <w:lang w:val="en-US"/>
              </w:rPr>
              <w:t>=4ZnSO</w:t>
            </w:r>
            <w:r w:rsidRPr="003E6225">
              <w:rPr>
                <w:rFonts w:ascii="Times New Roman" w:eastAsia="Corbel" w:hAnsi="Times New Roman" w:cs="Times New Roman"/>
                <w:color w:val="000000" w:themeColor="text1"/>
                <w:spacing w:val="30"/>
                <w:sz w:val="30"/>
                <w:szCs w:val="30"/>
                <w:shd w:val="clear" w:color="auto" w:fill="FFFFFF"/>
                <w:vertAlign w:val="subscript"/>
                <w:lang w:val="en-US"/>
              </w:rPr>
              <w:t>4</w:t>
            </w:r>
            <w:r w:rsidRPr="003E6225">
              <w:rPr>
                <w:rFonts w:ascii="Times New Roman" w:eastAsia="Corbel" w:hAnsi="Times New Roman" w:cs="Times New Roman"/>
                <w:color w:val="000000" w:themeColor="text1"/>
                <w:spacing w:val="30"/>
                <w:sz w:val="30"/>
                <w:szCs w:val="30"/>
                <w:shd w:val="clear" w:color="auto" w:fill="FFFFFF"/>
                <w:lang w:val="en-US"/>
              </w:rPr>
              <w:t>+H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S+ 4H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O</w:t>
            </w:r>
          </w:p>
          <w:p w:rsidR="00066A80" w:rsidRPr="003E6225" w:rsidRDefault="00066A80" w:rsidP="00202DB9">
            <w:pPr>
              <w:widowControl w:val="0"/>
              <w:jc w:val="both"/>
              <w:rPr>
                <w:rFonts w:ascii="Times New Roman" w:eastAsia="Corbel" w:hAnsi="Times New Roman" w:cs="Times New Roman"/>
                <w:color w:val="000000" w:themeColor="text1"/>
                <w:spacing w:val="-20"/>
                <w:sz w:val="30"/>
                <w:szCs w:val="30"/>
                <w:lang w:val="en-US"/>
              </w:rPr>
            </w:pPr>
            <w:r w:rsidRPr="003E6225">
              <w:rPr>
                <w:rFonts w:ascii="Times New Roman" w:eastAsia="Corbel" w:hAnsi="Times New Roman" w:cs="Times New Roman"/>
                <w:color w:val="000000" w:themeColor="text1"/>
                <w:spacing w:val="30"/>
                <w:sz w:val="30"/>
                <w:szCs w:val="30"/>
                <w:shd w:val="clear" w:color="auto" w:fill="FFFFFF"/>
                <w:lang w:val="en-US"/>
              </w:rPr>
              <w:t>3Mg + 4H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SO</w:t>
            </w:r>
            <w:r w:rsidRPr="003E6225">
              <w:rPr>
                <w:rFonts w:ascii="Times New Roman" w:eastAsia="Corbel" w:hAnsi="Times New Roman" w:cs="Times New Roman"/>
                <w:color w:val="000000" w:themeColor="text1"/>
                <w:spacing w:val="30"/>
                <w:sz w:val="30"/>
                <w:szCs w:val="30"/>
                <w:shd w:val="clear" w:color="auto" w:fill="FFFFFF"/>
                <w:vertAlign w:val="subscript"/>
                <w:lang w:val="en-US"/>
              </w:rPr>
              <w:t>4</w:t>
            </w:r>
            <w:r w:rsidRPr="003E6225">
              <w:rPr>
                <w:rFonts w:ascii="Times New Roman" w:eastAsia="Corbel" w:hAnsi="Times New Roman" w:cs="Times New Roman"/>
                <w:color w:val="000000" w:themeColor="text1"/>
                <w:spacing w:val="30"/>
                <w:sz w:val="30"/>
                <w:szCs w:val="30"/>
                <w:shd w:val="clear" w:color="auto" w:fill="FFFFFF"/>
                <w:lang w:val="en-US"/>
              </w:rPr>
              <w:t xml:space="preserve"> =3MgSO</w:t>
            </w:r>
            <w:r w:rsidRPr="003E6225">
              <w:rPr>
                <w:rFonts w:ascii="Times New Roman" w:eastAsia="Corbel" w:hAnsi="Times New Roman" w:cs="Times New Roman"/>
                <w:color w:val="000000" w:themeColor="text1"/>
                <w:spacing w:val="30"/>
                <w:sz w:val="30"/>
                <w:szCs w:val="30"/>
                <w:shd w:val="clear" w:color="auto" w:fill="FFFFFF"/>
                <w:vertAlign w:val="subscript"/>
                <w:lang w:val="en-US"/>
              </w:rPr>
              <w:t>4</w:t>
            </w:r>
            <w:r w:rsidRPr="003E6225">
              <w:rPr>
                <w:rFonts w:ascii="Times New Roman" w:eastAsia="Corbel" w:hAnsi="Times New Roman" w:cs="Times New Roman"/>
                <w:color w:val="000000" w:themeColor="text1"/>
                <w:spacing w:val="30"/>
                <w:sz w:val="30"/>
                <w:szCs w:val="30"/>
                <w:shd w:val="clear" w:color="auto" w:fill="FFFFFF"/>
                <w:lang w:val="en-US"/>
              </w:rPr>
              <w:t xml:space="preserve"> + S + 4H</w:t>
            </w:r>
            <w:r w:rsidRPr="003E6225">
              <w:rPr>
                <w:rFonts w:ascii="Times New Roman" w:eastAsia="Corbel" w:hAnsi="Times New Roman" w:cs="Times New Roman"/>
                <w:color w:val="000000" w:themeColor="text1"/>
                <w:spacing w:val="30"/>
                <w:sz w:val="30"/>
                <w:szCs w:val="30"/>
                <w:shd w:val="clear" w:color="auto" w:fill="FFFFFF"/>
                <w:vertAlign w:val="subscript"/>
                <w:lang w:val="en-US"/>
              </w:rPr>
              <w:t>2</w:t>
            </w:r>
            <w:r w:rsidRPr="003E6225">
              <w:rPr>
                <w:rFonts w:ascii="Times New Roman" w:eastAsia="Corbel" w:hAnsi="Times New Roman" w:cs="Times New Roman"/>
                <w:color w:val="000000" w:themeColor="text1"/>
                <w:spacing w:val="30"/>
                <w:sz w:val="30"/>
                <w:szCs w:val="30"/>
                <w:shd w:val="clear" w:color="auto" w:fill="FFFFFF"/>
                <w:lang w:val="en-US"/>
              </w:rPr>
              <w:t>O</w:t>
            </w:r>
          </w:p>
        </w:tc>
        <w:tc>
          <w:tcPr>
            <w:tcW w:w="4643" w:type="dxa"/>
          </w:tcPr>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2Fe+6H</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=Fe</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w:t>
            </w:r>
            <w:r w:rsidRPr="003E6225">
              <w:rPr>
                <w:rFonts w:ascii="Times New Roman" w:eastAsia="Times New Roman" w:hAnsi="Times New Roman" w:cs="Times New Roman"/>
                <w:color w:val="000000" w:themeColor="text1"/>
                <w:sz w:val="30"/>
                <w:szCs w:val="30"/>
                <w:vertAlign w:val="subscript"/>
                <w:lang w:val="en-US" w:eastAsia="ru-RU"/>
              </w:rPr>
              <w:t>3</w:t>
            </w:r>
            <w:r w:rsidRPr="003E6225">
              <w:rPr>
                <w:rFonts w:ascii="Times New Roman" w:eastAsia="Times New Roman" w:hAnsi="Times New Roman" w:cs="Times New Roman"/>
                <w:color w:val="000000" w:themeColor="text1"/>
                <w:sz w:val="30"/>
                <w:szCs w:val="30"/>
                <w:lang w:val="en-US" w:eastAsia="ru-RU"/>
              </w:rPr>
              <w:t>+3SO</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+6H</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O</w:t>
            </w:r>
          </w:p>
          <w:p w:rsidR="00066A80" w:rsidRPr="003E6225" w:rsidRDefault="00066A80" w:rsidP="00202DB9">
            <w:pPr>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val="en-US" w:eastAsia="ru-RU"/>
              </w:rPr>
              <w:t>Cu+2H</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=CuSO</w:t>
            </w:r>
            <w:r w:rsidRPr="003E6225">
              <w:rPr>
                <w:rFonts w:ascii="Times New Roman" w:eastAsia="Times New Roman" w:hAnsi="Times New Roman" w:cs="Times New Roman"/>
                <w:color w:val="000000" w:themeColor="text1"/>
                <w:sz w:val="30"/>
                <w:szCs w:val="30"/>
                <w:vertAlign w:val="subscript"/>
                <w:lang w:val="en-US" w:eastAsia="ru-RU"/>
              </w:rPr>
              <w:t>4</w:t>
            </w:r>
            <w:r w:rsidRPr="003E6225">
              <w:rPr>
                <w:rFonts w:ascii="Times New Roman" w:eastAsia="Times New Roman" w:hAnsi="Times New Roman" w:cs="Times New Roman"/>
                <w:color w:val="000000" w:themeColor="text1"/>
                <w:sz w:val="30"/>
                <w:szCs w:val="30"/>
                <w:lang w:val="en-US" w:eastAsia="ru-RU"/>
              </w:rPr>
              <w:t>+SO</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+H</w:t>
            </w:r>
            <w:r w:rsidRPr="003E6225">
              <w:rPr>
                <w:rFonts w:ascii="Times New Roman" w:eastAsia="Times New Roman" w:hAnsi="Times New Roman" w:cs="Times New Roman"/>
                <w:color w:val="000000" w:themeColor="text1"/>
                <w:sz w:val="30"/>
                <w:szCs w:val="30"/>
                <w:vertAlign w:val="subscript"/>
                <w:lang w:val="en-US" w:eastAsia="ru-RU"/>
              </w:rPr>
              <w:t>2</w:t>
            </w:r>
            <w:r w:rsidRPr="003E6225">
              <w:rPr>
                <w:rFonts w:ascii="Times New Roman" w:eastAsia="Times New Roman" w:hAnsi="Times New Roman" w:cs="Times New Roman"/>
                <w:color w:val="000000" w:themeColor="text1"/>
                <w:sz w:val="30"/>
                <w:szCs w:val="30"/>
                <w:lang w:val="en-US" w:eastAsia="ru-RU"/>
              </w:rPr>
              <w:t>O</w:t>
            </w:r>
          </w:p>
        </w:tc>
      </w:tr>
    </w:tbl>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Взаимодействие с неметаллами.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 xml:space="preserve">4 </w:t>
      </w:r>
      <w:r w:rsidRPr="003E6225">
        <w:rPr>
          <w:rFonts w:ascii="Times New Roman" w:eastAsia="Times New Roman" w:hAnsi="Times New Roman" w:cs="Times New Roman"/>
          <w:i/>
          <w:color w:val="000000" w:themeColor="text1"/>
          <w:sz w:val="30"/>
          <w:szCs w:val="30"/>
          <w:lang w:eastAsia="ru-RU"/>
        </w:rPr>
        <w:t>(конц.) = 3</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 + 2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(конц.) = С</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+ 2Н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Взаимодействие с органическими веществами: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а) со спиртами с образованием сложных эфиров:</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С</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 xml:space="preserve">-ОН + </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 xml:space="preserve"> →</w:t>
      </w:r>
      <w:r w:rsidRPr="003E6225">
        <w:rPr>
          <w:rFonts w:ascii="Times New Roman" w:eastAsia="Times New Roman" w:hAnsi="Times New Roman" w:cs="Times New Roman"/>
          <w:i/>
          <w:color w:val="000000" w:themeColor="text1"/>
          <w:sz w:val="30"/>
          <w:szCs w:val="30"/>
          <w:lang w:val="en-US" w:eastAsia="ru-RU"/>
        </w:rPr>
        <w:t>C</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5</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lang w:eastAsia="ru-RU"/>
        </w:rPr>
        <w:t>-</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lang w:eastAsia="ru-RU"/>
        </w:rPr>
        <w:t xml:space="preserve"> + Н</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б) обугливание целлюлозы, сахарозы и др.:</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noProof/>
          <w:color w:val="000000" w:themeColor="text1"/>
          <w:sz w:val="30"/>
          <w:szCs w:val="30"/>
          <w:lang w:eastAsia="ru-RU"/>
        </w:rPr>
        <mc:AlternateContent>
          <mc:Choice Requires="wps">
            <w:drawing>
              <wp:anchor distT="0" distB="0" distL="114300" distR="114300" simplePos="0" relativeHeight="251751424" behindDoc="0" locked="0" layoutInCell="1" allowOverlap="1" wp14:anchorId="3115D3A2" wp14:editId="2D64C96A">
                <wp:simplePos x="0" y="0"/>
                <wp:positionH relativeFrom="column">
                  <wp:posOffset>2759075</wp:posOffset>
                </wp:positionH>
                <wp:positionV relativeFrom="paragraph">
                  <wp:posOffset>170180</wp:posOffset>
                </wp:positionV>
                <wp:extent cx="581025" cy="0"/>
                <wp:effectExtent l="0" t="76200" r="28575" b="114300"/>
                <wp:wrapNone/>
                <wp:docPr id="128" name="Прямая со стрелкой 128"/>
                <wp:cNvGraphicFramePr/>
                <a:graphic xmlns:a="http://schemas.openxmlformats.org/drawingml/2006/main">
                  <a:graphicData uri="http://schemas.microsoft.com/office/word/2010/wordprocessingShape">
                    <wps:wsp>
                      <wps:cNvCnPr/>
                      <wps:spPr>
                        <a:xfrm>
                          <a:off x="0" y="0"/>
                          <a:ext cx="581025" cy="0"/>
                        </a:xfrm>
                        <a:prstGeom prst="straightConnector1">
                          <a:avLst/>
                        </a:prstGeom>
                        <a:noFill/>
                        <a:ln w="9525" cap="flat" cmpd="sng" algn="ctr">
                          <a:solidFill>
                            <a:sysClr val="windowText" lastClr="000000">
                              <a:shade val="95000"/>
                              <a:satMod val="105000"/>
                            </a:sysClr>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5DCCFB20" id="Прямая со стрелкой 128" o:spid="_x0000_s1026" type="#_x0000_t32" style="position:absolute;margin-left:217.25pt;margin-top:13.4pt;width:45.75pt;height:0;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">
                <v:stroke endarrow="open"/>
              </v:shape>
            </w:pict>
          </mc:Fallback>
        </mc:AlternateContent>
      </w:r>
      <w:r w:rsidRPr="003E6225">
        <w:rPr>
          <w:rFonts w:ascii="Times New Roman" w:eastAsia="Times New Roman" w:hAnsi="Times New Roman" w:cs="Times New Roman"/>
          <w:color w:val="000000" w:themeColor="text1"/>
          <w:sz w:val="30"/>
          <w:szCs w:val="30"/>
          <w:lang w:eastAsia="ru-RU"/>
        </w:rPr>
        <w:t>С</w:t>
      </w:r>
      <w:r w:rsidRPr="003E6225">
        <w:rPr>
          <w:rFonts w:ascii="Times New Roman" w:eastAsia="Times New Roman" w:hAnsi="Times New Roman" w:cs="Times New Roman"/>
          <w:color w:val="000000" w:themeColor="text1"/>
          <w:sz w:val="30"/>
          <w:szCs w:val="30"/>
          <w:vertAlign w:val="subscript"/>
          <w:lang w:eastAsia="ru-RU"/>
        </w:rPr>
        <w:t>12</w:t>
      </w:r>
      <w:r w:rsidRPr="003E6225">
        <w:rPr>
          <w:rFonts w:ascii="Times New Roman" w:eastAsia="Times New Roman" w:hAnsi="Times New Roman" w:cs="Times New Roman"/>
          <w:color w:val="000000" w:themeColor="text1"/>
          <w:sz w:val="30"/>
          <w:szCs w:val="30"/>
          <w:lang w:eastAsia="ru-RU"/>
        </w:rPr>
        <w:t>Н</w:t>
      </w:r>
      <w:r w:rsidRPr="003E6225">
        <w:rPr>
          <w:rFonts w:ascii="Times New Roman" w:eastAsia="Times New Roman" w:hAnsi="Times New Roman" w:cs="Times New Roman"/>
          <w:color w:val="000000" w:themeColor="text1"/>
          <w:sz w:val="30"/>
          <w:szCs w:val="30"/>
          <w:vertAlign w:val="subscript"/>
          <w:lang w:eastAsia="ru-RU"/>
        </w:rPr>
        <w:t>22</w:t>
      </w:r>
      <w:r w:rsidRPr="003E6225">
        <w:rPr>
          <w:rFonts w:ascii="Times New Roman" w:eastAsia="Times New Roman" w:hAnsi="Times New Roman" w:cs="Times New Roman"/>
          <w:color w:val="000000" w:themeColor="text1"/>
          <w:sz w:val="30"/>
          <w:szCs w:val="30"/>
          <w:lang w:eastAsia="ru-RU"/>
        </w:rPr>
        <w:t>О</w:t>
      </w:r>
      <w:r w:rsidRPr="003E6225">
        <w:rPr>
          <w:rFonts w:ascii="Times New Roman" w:eastAsia="Times New Roman" w:hAnsi="Times New Roman" w:cs="Times New Roman"/>
          <w:color w:val="000000" w:themeColor="text1"/>
          <w:sz w:val="30"/>
          <w:szCs w:val="30"/>
          <w:vertAlign w:val="subscript"/>
          <w:lang w:eastAsia="ru-RU"/>
        </w:rPr>
        <w:t>11</w:t>
      </w:r>
      <w:r w:rsidRPr="003E6225">
        <w:rPr>
          <w:rFonts w:ascii="Times New Roman" w:eastAsia="Times New Roman" w:hAnsi="Times New Roman" w:cs="Times New Roman"/>
          <w:color w:val="000000" w:themeColor="text1"/>
          <w:sz w:val="30"/>
          <w:szCs w:val="30"/>
          <w:lang w:eastAsia="ru-RU"/>
        </w:rPr>
        <w:t xml:space="preserve"> </w:t>
      </w:r>
      <w:r w:rsidRPr="003E6225">
        <w:rPr>
          <w:rFonts w:ascii="Times New Roman" w:eastAsia="Times New Roman" w:hAnsi="Times New Roman" w:cs="Times New Roman"/>
          <w:color w:val="000000" w:themeColor="text1"/>
          <w:sz w:val="30"/>
          <w:szCs w:val="30"/>
          <w:vertAlign w:val="superscript"/>
          <w:lang w:val="en-US" w:eastAsia="ru-RU"/>
        </w:rPr>
        <w:t>H</w:t>
      </w:r>
      <w:r w:rsidRPr="003E6225">
        <w:rPr>
          <w:rFonts w:ascii="Times New Roman" w:eastAsia="Times New Roman" w:hAnsi="Times New Roman" w:cs="Times New Roman"/>
          <w:color w:val="000000" w:themeColor="text1"/>
          <w:sz w:val="30"/>
          <w:szCs w:val="30"/>
          <w:vertAlign w:val="superscript"/>
          <w:lang w:eastAsia="ru-RU"/>
        </w:rPr>
        <w:t>2</w:t>
      </w:r>
      <w:r w:rsidRPr="003E6225">
        <w:rPr>
          <w:rFonts w:ascii="Times New Roman" w:eastAsia="Times New Roman" w:hAnsi="Times New Roman" w:cs="Times New Roman"/>
          <w:color w:val="000000" w:themeColor="text1"/>
          <w:sz w:val="30"/>
          <w:szCs w:val="30"/>
          <w:vertAlign w:val="superscript"/>
          <w:lang w:val="en-US" w:eastAsia="ru-RU"/>
        </w:rPr>
        <w:t>SO</w:t>
      </w:r>
      <w:r w:rsidRPr="003E6225">
        <w:rPr>
          <w:rFonts w:ascii="Times New Roman" w:eastAsia="Times New Roman" w:hAnsi="Times New Roman" w:cs="Times New Roman"/>
          <w:color w:val="000000" w:themeColor="text1"/>
          <w:sz w:val="30"/>
          <w:szCs w:val="30"/>
          <w:vertAlign w:val="superscript"/>
          <w:lang w:eastAsia="ru-RU"/>
        </w:rPr>
        <w:t>4(конц.)</w:t>
      </w:r>
      <w:r w:rsidRPr="003E6225">
        <w:rPr>
          <w:rFonts w:ascii="Times New Roman" w:eastAsia="Times New Roman" w:hAnsi="Times New Roman" w:cs="Times New Roman"/>
          <w:color w:val="000000" w:themeColor="text1"/>
          <w:sz w:val="30"/>
          <w:szCs w:val="30"/>
          <w:lang w:eastAsia="ru-RU"/>
        </w:rPr>
        <w:t xml:space="preserve">  12С + 11Н</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4.Взаимодействие с солями.</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H</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(конц.) +</w:t>
      </w:r>
      <w:r w:rsidRPr="003E6225">
        <w:rPr>
          <w:rFonts w:ascii="Times New Roman" w:eastAsia="Times New Roman" w:hAnsi="Times New Roman" w:cs="Times New Roman"/>
          <w:i/>
          <w:color w:val="000000" w:themeColor="text1"/>
          <w:sz w:val="30"/>
          <w:szCs w:val="30"/>
          <w:lang w:val="en-US" w:eastAsia="ru-RU"/>
        </w:rPr>
        <w:t>NaCl</w:t>
      </w:r>
      <w:r w:rsidRPr="003E6225">
        <w:rPr>
          <w:rFonts w:ascii="Times New Roman" w:eastAsia="Times New Roman" w:hAnsi="Times New Roman" w:cs="Times New Roman"/>
          <w:i/>
          <w:color w:val="000000" w:themeColor="text1"/>
          <w:sz w:val="30"/>
          <w:szCs w:val="30"/>
          <w:lang w:eastAsia="ru-RU"/>
        </w:rPr>
        <w:t xml:space="preserve">(тв.) = </w:t>
      </w:r>
      <w:r w:rsidRPr="003E6225">
        <w:rPr>
          <w:rFonts w:ascii="Times New Roman" w:eastAsia="Times New Roman" w:hAnsi="Times New Roman" w:cs="Times New Roman"/>
          <w:i/>
          <w:color w:val="000000" w:themeColor="text1"/>
          <w:sz w:val="30"/>
          <w:szCs w:val="30"/>
          <w:lang w:val="en-US" w:eastAsia="ru-RU"/>
        </w:rPr>
        <w:t>NaHSO</w:t>
      </w:r>
      <w:r w:rsidRPr="003E6225">
        <w:rPr>
          <w:rFonts w:ascii="Times New Roman" w:eastAsia="Times New Roman" w:hAnsi="Times New Roman" w:cs="Times New Roman"/>
          <w:i/>
          <w:color w:val="000000" w:themeColor="text1"/>
          <w:sz w:val="30"/>
          <w:szCs w:val="30"/>
          <w:vertAlign w:val="subscript"/>
          <w:lang w:eastAsia="ru-RU"/>
        </w:rPr>
        <w:t>4</w:t>
      </w:r>
      <w:r w:rsidRPr="003E6225">
        <w:rPr>
          <w:rFonts w:ascii="Times New Roman" w:eastAsia="Times New Roman" w:hAnsi="Times New Roman" w:cs="Times New Roman"/>
          <w:i/>
          <w:color w:val="000000" w:themeColor="text1"/>
          <w:sz w:val="30"/>
          <w:szCs w:val="30"/>
          <w:lang w:eastAsia="ru-RU"/>
        </w:rPr>
        <w:t xml:space="preserve"> + НС1</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Получение серной кислоты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Серную кислоту получают в три стадии.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1. Получение оксида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В качестве сырья используют самородную серу и сероводород, который является продуктом очистки нефти и нефтяных газов. Но наиболее широко применяют пирит или железный или серный колчедан </w:t>
      </w:r>
      <w:r w:rsidRPr="003E6225">
        <w:rPr>
          <w:rFonts w:ascii="Times New Roman" w:eastAsia="Times New Roman" w:hAnsi="Times New Roman" w:cs="Times New Roman"/>
          <w:color w:val="000000" w:themeColor="text1"/>
          <w:sz w:val="30"/>
          <w:szCs w:val="30"/>
          <w:lang w:val="en-US" w:eastAsia="ru-RU"/>
        </w:rPr>
        <w:t>FeS</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eastAsia="ru-RU"/>
        </w:rPr>
        <w:t>. Это сырье наиболее экономически выгодно для производства.</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val="en-US" w:eastAsia="ru-RU"/>
        </w:rPr>
        <w:t>S</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2H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 + 3O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2SO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+ 2</w:t>
      </w:r>
      <w:r w:rsidRPr="003E6225">
        <w:rPr>
          <w:rFonts w:ascii="Times New Roman" w:eastAsia="Times New Roman" w:hAnsi="Times New Roman" w:cs="Times New Roman"/>
          <w:i/>
          <w:color w:val="000000" w:themeColor="text1"/>
          <w:sz w:val="30"/>
          <w:szCs w:val="30"/>
          <w:lang w:eastAsia="ru-RU"/>
        </w:rPr>
        <w:t>Н</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4FeS</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+ 11</w:t>
      </w:r>
      <w:r w:rsidRPr="003E6225">
        <w:rPr>
          <w:rFonts w:ascii="Times New Roman" w:eastAsia="Times New Roman" w:hAnsi="Times New Roman" w:cs="Times New Roman"/>
          <w:i/>
          <w:color w:val="000000" w:themeColor="text1"/>
          <w:sz w:val="30"/>
          <w:szCs w:val="30"/>
          <w:lang w:eastAsia="ru-RU"/>
        </w:rPr>
        <w:t>О</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8SO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+ 2Fe</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val="en-US" w:eastAsia="ru-RU"/>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(обжиг идет при температуре 800°С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2.</w:t>
      </w:r>
      <w:r w:rsidRPr="003E6225">
        <w:rPr>
          <w:rFonts w:ascii="Times New Roman" w:eastAsia="Times New Roman" w:hAnsi="Times New Roman" w:cs="Times New Roman"/>
          <w:color w:val="000000" w:themeColor="text1"/>
          <w:sz w:val="30"/>
          <w:szCs w:val="30"/>
          <w:lang w:eastAsia="ru-RU"/>
        </w:rPr>
        <w:tab/>
        <w:t>Окисление оксида серы (</w:t>
      </w:r>
      <w:r w:rsidRPr="003E6225">
        <w:rPr>
          <w:rFonts w:ascii="Times New Roman" w:eastAsia="Times New Roman" w:hAnsi="Times New Roman" w:cs="Times New Roman"/>
          <w:color w:val="000000" w:themeColor="text1"/>
          <w:sz w:val="30"/>
          <w:szCs w:val="30"/>
          <w:lang w:val="en-US" w:eastAsia="ru-RU"/>
        </w:rPr>
        <w:t>IV</w:t>
      </w:r>
      <w:r w:rsidRPr="003E6225">
        <w:rPr>
          <w:rFonts w:ascii="Times New Roman" w:eastAsia="Times New Roman" w:hAnsi="Times New Roman" w:cs="Times New Roman"/>
          <w:color w:val="000000" w:themeColor="text1"/>
          <w:sz w:val="30"/>
          <w:szCs w:val="30"/>
          <w:lang w:eastAsia="ru-RU"/>
        </w:rPr>
        <w:t>) до оксида серы (</w:t>
      </w:r>
      <w:r w:rsidRPr="003E6225">
        <w:rPr>
          <w:rFonts w:ascii="Times New Roman" w:eastAsia="Times New Roman" w:hAnsi="Times New Roman" w:cs="Times New Roman"/>
          <w:color w:val="000000" w:themeColor="text1"/>
          <w:sz w:val="30"/>
          <w:szCs w:val="30"/>
          <w:lang w:val="en-US" w:eastAsia="ru-RU"/>
        </w:rPr>
        <w:t>VI</w:t>
      </w:r>
      <w:r w:rsidRPr="003E6225">
        <w:rPr>
          <w:rFonts w:ascii="Times New Roman" w:eastAsia="Times New Roman" w:hAnsi="Times New Roman" w:cs="Times New Roman"/>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 xml:space="preserve">Окисление проводят в контактном аппарате, содержащем катализатор (оксид ванадия </w:t>
      </w:r>
      <w:r w:rsidRPr="003E6225">
        <w:rPr>
          <w:rFonts w:ascii="Times New Roman" w:eastAsia="Times New Roman" w:hAnsi="Times New Roman" w:cs="Times New Roman"/>
          <w:color w:val="000000" w:themeColor="text1"/>
          <w:sz w:val="30"/>
          <w:szCs w:val="30"/>
          <w:lang w:val="en-US" w:eastAsia="ru-RU"/>
        </w:rPr>
        <w:t>V</w:t>
      </w:r>
      <w:r w:rsidRPr="003E6225">
        <w:rPr>
          <w:rFonts w:ascii="Times New Roman" w:eastAsia="Times New Roman" w:hAnsi="Times New Roman" w:cs="Times New Roman"/>
          <w:color w:val="000000" w:themeColor="text1"/>
          <w:sz w:val="30"/>
          <w:szCs w:val="30"/>
          <w:vertAlign w:val="subscript"/>
          <w:lang w:eastAsia="ru-RU"/>
        </w:rPr>
        <w:t>2</w:t>
      </w:r>
      <w:r w:rsidRPr="003E6225">
        <w:rPr>
          <w:rFonts w:ascii="Times New Roman" w:eastAsia="Times New Roman" w:hAnsi="Times New Roman" w:cs="Times New Roman"/>
          <w:color w:val="000000" w:themeColor="text1"/>
          <w:sz w:val="30"/>
          <w:szCs w:val="30"/>
          <w:lang w:val="en-US" w:eastAsia="ru-RU"/>
        </w:rPr>
        <w:t>O</w:t>
      </w:r>
      <w:r w:rsidRPr="003E6225">
        <w:rPr>
          <w:rFonts w:ascii="Times New Roman" w:eastAsia="Times New Roman" w:hAnsi="Times New Roman" w:cs="Times New Roman"/>
          <w:color w:val="000000" w:themeColor="text1"/>
          <w:sz w:val="30"/>
          <w:szCs w:val="30"/>
          <w:vertAlign w:val="subscript"/>
          <w:lang w:eastAsia="ru-RU"/>
        </w:rPr>
        <w:t>5</w:t>
      </w:r>
      <w:r w:rsidRPr="003E6225">
        <w:rPr>
          <w:rFonts w:ascii="Times New Roman" w:eastAsia="Times New Roman" w:hAnsi="Times New Roman" w:cs="Times New Roman"/>
          <w:color w:val="000000" w:themeColor="text1"/>
          <w:sz w:val="30"/>
          <w:szCs w:val="30"/>
          <w:lang w:eastAsia="ru-RU"/>
        </w:rPr>
        <w:t>). при температуре 400-600°С:</w:t>
      </w:r>
      <w:r w:rsidRPr="003E6225">
        <w:rPr>
          <w:rFonts w:ascii="Times New Roman" w:eastAsia="Times New Roman" w:hAnsi="Times New Roman" w:cs="Times New Roman"/>
          <w:color w:val="000000" w:themeColor="text1"/>
          <w:sz w:val="30"/>
          <w:szCs w:val="30"/>
          <w:lang w:eastAsia="ru-RU"/>
        </w:rPr>
        <w:tab/>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ru-RU"/>
        </w:rPr>
      </w:pPr>
      <w:r w:rsidRPr="003E6225">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ab/>
        <w:t xml:space="preserve">+ </w:t>
      </w:r>
      <w:r w:rsidRPr="003E6225">
        <w:rPr>
          <w:rFonts w:ascii="Times New Roman" w:eastAsia="Times New Roman" w:hAnsi="Times New Roman" w:cs="Times New Roman"/>
          <w:i/>
          <w:color w:val="000000" w:themeColor="text1"/>
          <w:sz w:val="30"/>
          <w:szCs w:val="30"/>
          <w:lang w:val="en-US" w:eastAsia="ru-RU"/>
        </w:rPr>
        <w:t>O</w:t>
      </w:r>
      <w:r w:rsidRPr="003E6225">
        <w:rPr>
          <w:rFonts w:ascii="Times New Roman" w:eastAsia="Times New Roman" w:hAnsi="Times New Roman" w:cs="Times New Roman"/>
          <w:i/>
          <w:color w:val="000000" w:themeColor="text1"/>
          <w:sz w:val="30"/>
          <w:szCs w:val="30"/>
          <w:vertAlign w:val="subscript"/>
          <w:lang w:eastAsia="ru-RU"/>
        </w:rPr>
        <w:t>2</w:t>
      </w:r>
      <w:r w:rsidRPr="003E6225">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eastAsia="ru-RU"/>
        </w:rPr>
        <w:t>3</w:t>
      </w:r>
      <w:r w:rsidRPr="003E6225">
        <w:rPr>
          <w:rFonts w:ascii="Times New Roman" w:eastAsia="Times New Roman" w:hAnsi="Times New Roman" w:cs="Times New Roman"/>
          <w:i/>
          <w:color w:val="000000" w:themeColor="text1"/>
          <w:sz w:val="30"/>
          <w:szCs w:val="30"/>
          <w:lang w:eastAsia="ru-RU"/>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t>3.</w:t>
      </w:r>
      <w:r w:rsidRPr="003E6225">
        <w:rPr>
          <w:rFonts w:ascii="Times New Roman" w:eastAsia="Times New Roman" w:hAnsi="Times New Roman" w:cs="Times New Roman"/>
          <w:color w:val="000000" w:themeColor="text1"/>
          <w:sz w:val="30"/>
          <w:szCs w:val="30"/>
          <w:lang w:eastAsia="ru-RU"/>
        </w:rPr>
        <w:tab/>
        <w:t>Синтез серной кислоты.</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ru-RU"/>
        </w:rPr>
        <w:lastRenderedPageBreak/>
        <w:t>а) контактный способ:</w:t>
      </w:r>
    </w:p>
    <w:p w:rsidR="00066A80" w:rsidRPr="002D51D6"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SO</w:t>
      </w:r>
      <w:r w:rsidRPr="002D51D6">
        <w:rPr>
          <w:rFonts w:ascii="Times New Roman" w:eastAsia="Times New Roman" w:hAnsi="Times New Roman" w:cs="Times New Roman"/>
          <w:i/>
          <w:color w:val="000000" w:themeColor="text1"/>
          <w:sz w:val="30"/>
          <w:szCs w:val="30"/>
          <w:vertAlign w:val="subscript"/>
          <w:lang w:val="en-US" w:eastAsia="ru-RU"/>
        </w:rPr>
        <w:t>3</w:t>
      </w:r>
      <w:r w:rsidRPr="002D51D6">
        <w:rPr>
          <w:rFonts w:ascii="Times New Roman" w:eastAsia="Times New Roman" w:hAnsi="Times New Roman" w:cs="Times New Roman"/>
          <w:i/>
          <w:color w:val="000000" w:themeColor="text1"/>
          <w:sz w:val="30"/>
          <w:szCs w:val="30"/>
          <w:lang w:val="en-US"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2D51D6">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2D51D6">
        <w:rPr>
          <w:rFonts w:ascii="Times New Roman" w:eastAsia="Times New Roman" w:hAnsi="Times New Roman" w:cs="Times New Roman"/>
          <w:i/>
          <w:color w:val="000000" w:themeColor="text1"/>
          <w:sz w:val="30"/>
          <w:szCs w:val="30"/>
          <w:vertAlign w:val="subscript"/>
          <w:lang w:val="en-US" w:eastAsia="ru-RU"/>
        </w:rPr>
        <w:t xml:space="preserve">4(98% </w:t>
      </w:r>
      <w:r w:rsidRPr="003E6225">
        <w:rPr>
          <w:rFonts w:ascii="Times New Roman" w:eastAsia="Times New Roman" w:hAnsi="Times New Roman" w:cs="Times New Roman"/>
          <w:i/>
          <w:color w:val="000000" w:themeColor="text1"/>
          <w:sz w:val="30"/>
          <w:szCs w:val="30"/>
          <w:vertAlign w:val="subscript"/>
          <w:lang w:eastAsia="ru-RU"/>
        </w:rPr>
        <w:t>раствор</w:t>
      </w:r>
      <w:r w:rsidRPr="002D51D6">
        <w:rPr>
          <w:rFonts w:ascii="Times New Roman" w:eastAsia="Times New Roman" w:hAnsi="Times New Roman" w:cs="Times New Roman"/>
          <w:i/>
          <w:color w:val="000000" w:themeColor="text1"/>
          <w:sz w:val="30"/>
          <w:szCs w:val="30"/>
          <w:vertAlign w:val="subscript"/>
          <w:lang w:val="en-US" w:eastAsia="ru-RU"/>
        </w:rPr>
        <w:t>)</w:t>
      </w:r>
      <w:r w:rsidRPr="002D51D6">
        <w:rPr>
          <w:rFonts w:ascii="Times New Roman" w:eastAsia="Times New Roman" w:hAnsi="Times New Roman" w:cs="Times New Roman"/>
          <w:i/>
          <w:color w:val="000000" w:themeColor="text1"/>
          <w:sz w:val="30"/>
          <w:szCs w:val="30"/>
          <w:lang w:val="en-US" w:eastAsia="ru-RU"/>
        </w:rPr>
        <w:t xml:space="preserve"> = </w:t>
      </w:r>
      <w:r w:rsidRPr="003E6225">
        <w:rPr>
          <w:rFonts w:ascii="Times New Roman" w:eastAsia="Times New Roman" w:hAnsi="Times New Roman" w:cs="Times New Roman"/>
          <w:i/>
          <w:color w:val="000000" w:themeColor="text1"/>
          <w:sz w:val="30"/>
          <w:szCs w:val="30"/>
          <w:lang w:val="en-US" w:eastAsia="ru-RU"/>
        </w:rPr>
        <w:t>H</w:t>
      </w:r>
      <w:r w:rsidRPr="002D51D6">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2D51D6">
        <w:rPr>
          <w:rFonts w:ascii="Times New Roman" w:eastAsia="Times New Roman" w:hAnsi="Times New Roman" w:cs="Times New Roman"/>
          <w:i/>
          <w:color w:val="000000" w:themeColor="text1"/>
          <w:sz w:val="30"/>
          <w:szCs w:val="30"/>
          <w:vertAlign w:val="subscript"/>
          <w:lang w:val="en-US" w:eastAsia="ru-RU"/>
        </w:rPr>
        <w:t>4</w:t>
      </w:r>
      <w:r w:rsidRPr="002D51D6">
        <w:rPr>
          <w:rFonts w:ascii="Times New Roman" w:eastAsia="Times New Roman" w:hAnsi="Times New Roman" w:cs="Times New Roman"/>
          <w:i/>
          <w:color w:val="000000" w:themeColor="text1"/>
          <w:sz w:val="30"/>
          <w:szCs w:val="30"/>
          <w:lang w:val="en-US" w:eastAsia="ru-RU"/>
        </w:rPr>
        <w:t xml:space="preserve"> ∙</w:t>
      </w:r>
      <w:r w:rsidRPr="003E6225">
        <w:rPr>
          <w:rFonts w:ascii="Times New Roman" w:eastAsia="Times New Roman" w:hAnsi="Times New Roman" w:cs="Times New Roman"/>
          <w:i/>
          <w:color w:val="000000" w:themeColor="text1"/>
          <w:sz w:val="30"/>
          <w:szCs w:val="30"/>
          <w:lang w:val="en-US" w:eastAsia="ru-RU"/>
        </w:rPr>
        <w:t>SO</w:t>
      </w:r>
      <w:r w:rsidRPr="002D51D6">
        <w:rPr>
          <w:rFonts w:ascii="Times New Roman" w:eastAsia="Times New Roman" w:hAnsi="Times New Roman" w:cs="Times New Roman"/>
          <w:i/>
          <w:color w:val="000000" w:themeColor="text1"/>
          <w:sz w:val="30"/>
          <w:szCs w:val="30"/>
          <w:vertAlign w:val="subscript"/>
          <w:lang w:val="en-US" w:eastAsia="ru-RU"/>
        </w:rPr>
        <w:t>3</w:t>
      </w:r>
      <w:r w:rsidRPr="002D51D6">
        <w:rPr>
          <w:rFonts w:ascii="Times New Roman" w:eastAsia="Times New Roman" w:hAnsi="Times New Roman" w:cs="Times New Roman"/>
          <w:i/>
          <w:color w:val="000000" w:themeColor="text1"/>
          <w:sz w:val="30"/>
          <w:szCs w:val="30"/>
          <w:lang w:val="en-US" w:eastAsia="ru-RU"/>
        </w:rPr>
        <w:t xml:space="preserve"> – </w:t>
      </w:r>
      <w:r w:rsidRPr="003E6225">
        <w:rPr>
          <w:rFonts w:ascii="Times New Roman" w:eastAsia="Times New Roman" w:hAnsi="Times New Roman" w:cs="Times New Roman"/>
          <w:i/>
          <w:color w:val="000000" w:themeColor="text1"/>
          <w:sz w:val="30"/>
          <w:szCs w:val="30"/>
          <w:lang w:eastAsia="ru-RU"/>
        </w:rPr>
        <w:t>олеум</w:t>
      </w:r>
      <w:r w:rsidRPr="002D51D6">
        <w:rPr>
          <w:rFonts w:ascii="Times New Roman" w:eastAsia="Times New Roman" w:hAnsi="Times New Roman" w:cs="Times New Roman"/>
          <w:i/>
          <w:color w:val="000000" w:themeColor="text1"/>
          <w:sz w:val="30"/>
          <w:szCs w:val="30"/>
          <w:lang w:val="en-US" w:eastAsia="ru-RU"/>
        </w:rPr>
        <w:t>.</w:t>
      </w:r>
    </w:p>
    <w:p w:rsidR="00066A80" w:rsidRPr="002D51D6"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r w:rsidRPr="003E6225">
        <w:rPr>
          <w:rFonts w:ascii="Times New Roman" w:eastAsia="Times New Roman" w:hAnsi="Times New Roman" w:cs="Times New Roman"/>
          <w:color w:val="000000" w:themeColor="text1"/>
          <w:sz w:val="30"/>
          <w:szCs w:val="30"/>
          <w:lang w:eastAsia="ru-RU"/>
        </w:rPr>
        <w:t>б</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нитрозный</w:t>
      </w:r>
      <w:r w:rsidRPr="003E6225">
        <w:rPr>
          <w:rFonts w:ascii="Times New Roman" w:eastAsia="Times New Roman" w:hAnsi="Times New Roman" w:cs="Times New Roman"/>
          <w:color w:val="000000" w:themeColor="text1"/>
          <w:sz w:val="30"/>
          <w:szCs w:val="30"/>
          <w:lang w:val="en-US" w:eastAsia="ru-RU"/>
        </w:rPr>
        <w:t xml:space="preserve"> </w:t>
      </w:r>
      <w:r w:rsidRPr="003E6225">
        <w:rPr>
          <w:rFonts w:ascii="Times New Roman" w:eastAsia="Times New Roman" w:hAnsi="Times New Roman" w:cs="Times New Roman"/>
          <w:color w:val="000000" w:themeColor="text1"/>
          <w:sz w:val="30"/>
          <w:szCs w:val="30"/>
          <w:lang w:eastAsia="ru-RU"/>
        </w:rPr>
        <w:t>способ</w:t>
      </w:r>
      <w:r w:rsidRPr="003E6225">
        <w:rPr>
          <w:rFonts w:ascii="Times New Roman" w:eastAsia="Times New Roman" w:hAnsi="Times New Roman" w:cs="Times New Roman"/>
          <w:color w:val="000000" w:themeColor="text1"/>
          <w:sz w:val="30"/>
          <w:szCs w:val="30"/>
          <w:lang w:val="en-US" w:eastAsia="ru-RU"/>
        </w:rPr>
        <w:t>:</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val="en-US" w:eastAsia="ru-RU"/>
        </w:rPr>
      </w:pP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NO</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 xml:space="preserve">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O = H</w:t>
      </w:r>
      <w:r w:rsidRPr="003E6225">
        <w:rPr>
          <w:rFonts w:ascii="Times New Roman" w:eastAsia="Times New Roman" w:hAnsi="Times New Roman" w:cs="Times New Roman"/>
          <w:i/>
          <w:color w:val="000000" w:themeColor="text1"/>
          <w:sz w:val="30"/>
          <w:szCs w:val="30"/>
          <w:vertAlign w:val="subscript"/>
          <w:lang w:val="en-US" w:eastAsia="ru-RU"/>
        </w:rPr>
        <w:t>2</w:t>
      </w:r>
      <w:r w:rsidRPr="003E6225">
        <w:rPr>
          <w:rFonts w:ascii="Times New Roman" w:eastAsia="Times New Roman" w:hAnsi="Times New Roman" w:cs="Times New Roman"/>
          <w:i/>
          <w:color w:val="000000" w:themeColor="text1"/>
          <w:sz w:val="30"/>
          <w:szCs w:val="30"/>
          <w:lang w:val="en-US" w:eastAsia="ru-RU"/>
        </w:rPr>
        <w:t>SO</w:t>
      </w:r>
      <w:r w:rsidRPr="003E6225">
        <w:rPr>
          <w:rFonts w:ascii="Times New Roman" w:eastAsia="Times New Roman" w:hAnsi="Times New Roman" w:cs="Times New Roman"/>
          <w:i/>
          <w:color w:val="000000" w:themeColor="text1"/>
          <w:sz w:val="30"/>
          <w:szCs w:val="30"/>
          <w:vertAlign w:val="subscript"/>
          <w:lang w:val="en-US" w:eastAsia="ru-RU"/>
        </w:rPr>
        <w:t>4</w:t>
      </w:r>
      <w:r w:rsidRPr="003E6225">
        <w:rPr>
          <w:rFonts w:ascii="Times New Roman" w:eastAsia="Times New Roman" w:hAnsi="Times New Roman" w:cs="Times New Roman"/>
          <w:i/>
          <w:color w:val="000000" w:themeColor="text1"/>
          <w:sz w:val="30"/>
          <w:szCs w:val="30"/>
          <w:lang w:val="en-US" w:eastAsia="ru-RU"/>
        </w:rPr>
        <w:t xml:space="preserve"> + NO;</w:t>
      </w:r>
    </w:p>
    <w:p w:rsidR="00066A80" w:rsidRPr="00085E10"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ru-RU"/>
        </w:rPr>
      </w:pPr>
      <w:r w:rsidRPr="00085E10">
        <w:rPr>
          <w:rFonts w:ascii="Times New Roman" w:eastAsia="Times New Roman" w:hAnsi="Times New Roman" w:cs="Times New Roman"/>
          <w:i/>
          <w:color w:val="000000" w:themeColor="text1"/>
          <w:sz w:val="30"/>
          <w:szCs w:val="30"/>
          <w:lang w:eastAsia="ru-RU"/>
        </w:rPr>
        <w:t>2</w:t>
      </w:r>
      <w:r w:rsidRPr="003E6225">
        <w:rPr>
          <w:rFonts w:ascii="Times New Roman" w:eastAsia="Times New Roman" w:hAnsi="Times New Roman" w:cs="Times New Roman"/>
          <w:i/>
          <w:color w:val="000000" w:themeColor="text1"/>
          <w:sz w:val="30"/>
          <w:szCs w:val="30"/>
          <w:lang w:val="en-US" w:eastAsia="ru-RU"/>
        </w:rPr>
        <w:t>NO</w:t>
      </w:r>
      <w:r w:rsidRPr="00085E10">
        <w:rPr>
          <w:rFonts w:ascii="Times New Roman" w:eastAsia="Times New Roman" w:hAnsi="Times New Roman" w:cs="Times New Roman"/>
          <w:i/>
          <w:color w:val="000000" w:themeColor="text1"/>
          <w:sz w:val="30"/>
          <w:szCs w:val="30"/>
          <w:lang w:eastAsia="ru-RU"/>
        </w:rPr>
        <w:t xml:space="preserve"> + </w:t>
      </w:r>
      <w:r w:rsidRPr="003E6225">
        <w:rPr>
          <w:rFonts w:ascii="Times New Roman" w:eastAsia="Times New Roman" w:hAnsi="Times New Roman" w:cs="Times New Roman"/>
          <w:i/>
          <w:color w:val="000000" w:themeColor="text1"/>
          <w:sz w:val="30"/>
          <w:szCs w:val="30"/>
          <w:lang w:val="en-US" w:eastAsia="ru-RU"/>
        </w:rPr>
        <w:t>O</w:t>
      </w:r>
      <w:r w:rsidRPr="00085E10">
        <w:rPr>
          <w:rFonts w:ascii="Times New Roman" w:eastAsia="Times New Roman" w:hAnsi="Times New Roman" w:cs="Times New Roman"/>
          <w:i/>
          <w:color w:val="000000" w:themeColor="text1"/>
          <w:sz w:val="30"/>
          <w:szCs w:val="30"/>
          <w:vertAlign w:val="subscript"/>
          <w:lang w:eastAsia="ru-RU"/>
        </w:rPr>
        <w:t>2</w:t>
      </w:r>
      <w:r w:rsidRPr="00085E10">
        <w:rPr>
          <w:rFonts w:ascii="Times New Roman" w:eastAsia="Times New Roman" w:hAnsi="Times New Roman" w:cs="Times New Roman"/>
          <w:i/>
          <w:color w:val="000000" w:themeColor="text1"/>
          <w:sz w:val="30"/>
          <w:szCs w:val="30"/>
          <w:lang w:eastAsia="ru-RU"/>
        </w:rPr>
        <w:t xml:space="preserve"> = 2</w:t>
      </w:r>
      <w:r w:rsidRPr="003E6225">
        <w:rPr>
          <w:rFonts w:ascii="Times New Roman" w:eastAsia="Times New Roman" w:hAnsi="Times New Roman" w:cs="Times New Roman"/>
          <w:i/>
          <w:color w:val="000000" w:themeColor="text1"/>
          <w:sz w:val="30"/>
          <w:szCs w:val="30"/>
          <w:lang w:val="en-US" w:eastAsia="ru-RU"/>
        </w:rPr>
        <w:t>NO</w:t>
      </w:r>
      <w:r w:rsidRPr="00085E10">
        <w:rPr>
          <w:rFonts w:ascii="Times New Roman" w:eastAsia="Times New Roman" w:hAnsi="Times New Roman" w:cs="Times New Roman"/>
          <w:i/>
          <w:color w:val="000000" w:themeColor="text1"/>
          <w:sz w:val="30"/>
          <w:szCs w:val="30"/>
          <w:vertAlign w:val="subscript"/>
          <w:lang w:eastAsia="ru-RU"/>
        </w:rPr>
        <w:t>2</w:t>
      </w:r>
      <w:r w:rsidRPr="00085E10">
        <w:rPr>
          <w:rFonts w:ascii="Times New Roman" w:eastAsia="Times New Roman" w:hAnsi="Times New Roman" w:cs="Times New Roman"/>
          <w:color w:val="000000" w:themeColor="text1"/>
          <w:sz w:val="30"/>
          <w:szCs w:val="30"/>
          <w:lang w:eastAsia="ru-RU"/>
        </w:rPr>
        <w:t xml:space="preserve"> + </w:t>
      </w:r>
      <w:r w:rsidRPr="003E6225">
        <w:rPr>
          <w:rFonts w:ascii="Times New Roman" w:eastAsia="Times New Roman" w:hAnsi="Times New Roman" w:cs="Times New Roman"/>
          <w:color w:val="000000" w:themeColor="text1"/>
          <w:sz w:val="30"/>
          <w:szCs w:val="30"/>
          <w:lang w:val="en-US" w:eastAsia="ru-RU"/>
        </w:rPr>
        <w:t>Q</w:t>
      </w:r>
      <w:r w:rsidRPr="00085E10">
        <w:rPr>
          <w:rFonts w:ascii="Times New Roman" w:eastAsia="Times New Roman" w:hAnsi="Times New Roman" w:cs="Times New Roman"/>
          <w:color w:val="000000" w:themeColor="text1"/>
          <w:sz w:val="30"/>
          <w:szCs w:val="30"/>
          <w:lang w:eastAsia="ru-RU"/>
        </w:rPr>
        <w:t>.</w:t>
      </w:r>
    </w:p>
    <w:p w:rsidR="00066A80" w:rsidRPr="00085E10" w:rsidRDefault="00066A80" w:rsidP="00066A80">
      <w:pPr>
        <w:spacing w:after="0" w:line="240" w:lineRule="auto"/>
        <w:rPr>
          <w:rFonts w:ascii="Times New Roman" w:eastAsia="Times New Roman" w:hAnsi="Times New Roman" w:cs="Times New Roman"/>
          <w:sz w:val="20"/>
          <w:szCs w:val="20"/>
          <w:lang w:eastAsia="ru-RU"/>
        </w:rPr>
      </w:pPr>
    </w:p>
    <w:p w:rsidR="00066A80" w:rsidRDefault="00066A80" w:rsidP="00066A80">
      <w:pPr>
        <w:spacing w:after="0" w:line="240" w:lineRule="auto"/>
        <w:rPr>
          <w:rFonts w:ascii="Times New Roman" w:eastAsia="Times New Roman" w:hAnsi="Times New Roman" w:cs="Times New Roman"/>
          <w:sz w:val="28"/>
          <w:szCs w:val="28"/>
          <w:lang w:eastAsia="ru-RU"/>
        </w:rPr>
      </w:pPr>
    </w:p>
    <w:p w:rsidR="00066A80" w:rsidRDefault="00066A80" w:rsidP="00066A80">
      <w:pPr>
        <w:spacing w:after="0" w:line="240" w:lineRule="auto"/>
        <w:jc w:val="both"/>
        <w:rPr>
          <w:rFonts w:ascii="Times New Roman" w:eastAsia="Times New Roman" w:hAnsi="Times New Roman" w:cs="Times New Roman"/>
          <w:b/>
          <w:iCs/>
          <w:color w:val="000000" w:themeColor="text1"/>
          <w:sz w:val="30"/>
          <w:szCs w:val="30"/>
          <w:lang w:eastAsia="ru-RU"/>
        </w:rPr>
      </w:pPr>
      <w:r w:rsidRPr="003E6225">
        <w:rPr>
          <w:rFonts w:ascii="Times New Roman" w:eastAsia="Times New Roman" w:hAnsi="Times New Roman" w:cs="Times New Roman"/>
          <w:b/>
          <w:iCs/>
          <w:color w:val="000000" w:themeColor="text1"/>
          <w:sz w:val="30"/>
          <w:szCs w:val="30"/>
          <w:lang w:eastAsia="ru-RU"/>
        </w:rPr>
        <w:t xml:space="preserve">Лекция 20: </w:t>
      </w:r>
      <w:r w:rsidRPr="003E6225">
        <w:rPr>
          <w:rFonts w:ascii="Times New Roman" w:eastAsia="Times New Roman" w:hAnsi="Times New Roman" w:cs="Times New Roman"/>
          <w:b/>
          <w:iCs/>
          <w:color w:val="000000" w:themeColor="text1"/>
          <w:sz w:val="30"/>
          <w:szCs w:val="30"/>
          <w:lang w:val="en-US" w:eastAsia="ru-RU"/>
        </w:rPr>
        <w:t>VII</w:t>
      </w:r>
      <w:r>
        <w:rPr>
          <w:rFonts w:ascii="Times New Roman" w:eastAsia="Times New Roman" w:hAnsi="Times New Roman" w:cs="Times New Roman"/>
          <w:b/>
          <w:iCs/>
          <w:color w:val="000000" w:themeColor="text1"/>
          <w:sz w:val="30"/>
          <w:szCs w:val="30"/>
          <w:lang w:eastAsia="ru-RU"/>
        </w:rPr>
        <w:t>А группа, общая характеристика</w:t>
      </w:r>
    </w:p>
    <w:p w:rsidR="00066A80" w:rsidRPr="003E6225" w:rsidRDefault="00066A80" w:rsidP="00066A80">
      <w:pPr>
        <w:spacing w:after="0" w:line="240" w:lineRule="auto"/>
        <w:jc w:val="both"/>
        <w:rPr>
          <w:rFonts w:ascii="Times New Roman" w:eastAsia="Times New Roman" w:hAnsi="Times New Roman" w:cs="Times New Roman"/>
          <w:b/>
          <w:iCs/>
          <w:color w:val="000000" w:themeColor="text1"/>
          <w:sz w:val="30"/>
          <w:szCs w:val="30"/>
          <w:lang w:eastAsia="ru-RU"/>
        </w:rPr>
      </w:pPr>
    </w:p>
    <w:p w:rsidR="00066A80" w:rsidRPr="003E6225" w:rsidRDefault="00066A80" w:rsidP="00066A80">
      <w:pPr>
        <w:spacing w:after="0" w:line="240" w:lineRule="auto"/>
        <w:jc w:val="both"/>
        <w:rPr>
          <w:rFonts w:ascii="Times New Roman" w:eastAsia="Times New Roman" w:hAnsi="Times New Roman" w:cs="Times New Roman"/>
          <w:iCs/>
          <w:color w:val="000000" w:themeColor="text1"/>
          <w:sz w:val="30"/>
          <w:szCs w:val="30"/>
          <w:lang w:eastAsia="ru-RU"/>
        </w:rPr>
      </w:pPr>
      <w:r w:rsidRPr="003E6225">
        <w:rPr>
          <w:rFonts w:ascii="Times New Roman" w:eastAsia="Times New Roman" w:hAnsi="Times New Roman" w:cs="Times New Roman"/>
          <w:iCs/>
          <w:color w:val="000000" w:themeColor="text1"/>
          <w:sz w:val="30"/>
          <w:szCs w:val="30"/>
          <w:lang w:eastAsia="ru-RU"/>
        </w:rPr>
        <w:t>1.Общая характеристика, нахождение в приро</w:t>
      </w:r>
      <w:r w:rsidRPr="003E6225">
        <w:rPr>
          <w:rFonts w:ascii="Times New Roman" w:eastAsia="Times New Roman" w:hAnsi="Times New Roman" w:cs="Times New Roman"/>
          <w:iCs/>
          <w:color w:val="000000" w:themeColor="text1"/>
          <w:sz w:val="30"/>
          <w:szCs w:val="30"/>
          <w:lang w:eastAsia="ru-RU"/>
        </w:rPr>
        <w:softHyphen/>
        <w:t>де, получение, свойства.</w:t>
      </w:r>
    </w:p>
    <w:p w:rsidR="00066A80" w:rsidRPr="003E6225" w:rsidRDefault="00066A80" w:rsidP="00066A80">
      <w:pPr>
        <w:spacing w:after="0" w:line="240" w:lineRule="auto"/>
        <w:jc w:val="both"/>
        <w:rPr>
          <w:rFonts w:ascii="Times New Roman" w:eastAsia="Times New Roman" w:hAnsi="Times New Roman" w:cs="Times New Roman"/>
          <w:iCs/>
          <w:color w:val="000000" w:themeColor="text1"/>
          <w:sz w:val="30"/>
          <w:szCs w:val="30"/>
          <w:lang w:eastAsia="ru-RU"/>
        </w:rPr>
      </w:pPr>
      <w:r w:rsidRPr="003E6225">
        <w:rPr>
          <w:rFonts w:ascii="Times New Roman" w:eastAsia="Times New Roman" w:hAnsi="Times New Roman" w:cs="Times New Roman"/>
          <w:iCs/>
          <w:color w:val="000000" w:themeColor="text1"/>
          <w:sz w:val="30"/>
          <w:szCs w:val="30"/>
          <w:lang w:eastAsia="ru-RU"/>
        </w:rPr>
        <w:t>2. Особенности фтора и хлора.</w:t>
      </w:r>
    </w:p>
    <w:p w:rsidR="00066A80" w:rsidRPr="003E6225" w:rsidRDefault="00066A80" w:rsidP="00066A80">
      <w:pPr>
        <w:spacing w:after="0" w:line="240" w:lineRule="auto"/>
        <w:jc w:val="both"/>
        <w:rPr>
          <w:rFonts w:ascii="Times New Roman" w:eastAsia="Times New Roman" w:hAnsi="Times New Roman" w:cs="Times New Roman"/>
          <w:b/>
          <w:iCs/>
          <w:color w:val="000000" w:themeColor="text1"/>
          <w:sz w:val="30"/>
          <w:szCs w:val="30"/>
          <w:lang w:eastAsia="ru-RU"/>
        </w:rPr>
      </w:pPr>
      <w:r w:rsidRPr="003E6225">
        <w:rPr>
          <w:rFonts w:ascii="Times New Roman" w:eastAsia="Times New Roman" w:hAnsi="Times New Roman" w:cs="Times New Roman"/>
          <w:iCs/>
          <w:color w:val="000000" w:themeColor="text1"/>
          <w:sz w:val="30"/>
          <w:szCs w:val="30"/>
          <w:lang w:eastAsia="ru-RU"/>
        </w:rPr>
        <w:t>3. Кислородсодержащие кислоты хлора</w:t>
      </w:r>
    </w:p>
    <w:p w:rsidR="00066A80" w:rsidRPr="003E6225" w:rsidRDefault="00066A80" w:rsidP="00066A80">
      <w:pPr>
        <w:spacing w:after="0" w:line="240" w:lineRule="auto"/>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9</w:t>
      </w:r>
      <w:r w:rsidRPr="003E6225">
        <w:rPr>
          <w:rFonts w:ascii="Times New Roman" w:eastAsia="Times New Roman" w:hAnsi="Times New Roman" w:cs="Times New Roman"/>
          <w:color w:val="000000" w:themeColor="text1"/>
          <w:sz w:val="30"/>
          <w:szCs w:val="30"/>
          <w:lang w:val="en-US" w:eastAsia="ja-JP"/>
        </w:rPr>
        <w:t>F 1s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2s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2p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066A80" w:rsidRPr="003E6225" w:rsidRDefault="00066A80" w:rsidP="00066A80">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17</w:t>
      </w:r>
      <w:r w:rsidRPr="003E6225">
        <w:rPr>
          <w:rFonts w:ascii="Times New Roman" w:eastAsia="Times New Roman" w:hAnsi="Times New Roman" w:cs="Times New Roman"/>
          <w:color w:val="000000" w:themeColor="text1"/>
          <w:sz w:val="30"/>
          <w:szCs w:val="30"/>
          <w:lang w:val="en-US" w:eastAsia="ja-JP"/>
        </w:rPr>
        <w:t>Cl [Ne] 3s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3p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066A80" w:rsidRPr="003E6225" w:rsidRDefault="00066A80" w:rsidP="00066A80">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35</w:t>
      </w:r>
      <w:r w:rsidRPr="003E6225">
        <w:rPr>
          <w:rFonts w:ascii="Times New Roman" w:eastAsia="Times New Roman" w:hAnsi="Times New Roman" w:cs="Times New Roman"/>
          <w:color w:val="000000" w:themeColor="text1"/>
          <w:sz w:val="30"/>
          <w:szCs w:val="30"/>
          <w:lang w:val="en-US" w:eastAsia="ja-JP"/>
        </w:rPr>
        <w:t>Br [Ar] 3d</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10</w:t>
      </w:r>
      <w:r w:rsidRPr="003E6225">
        <w:rPr>
          <w:rFonts w:ascii="Times New Roman" w:eastAsia="Times New Roman" w:hAnsi="Times New Roman" w:cs="Times New Roman"/>
          <w:color w:val="000000" w:themeColor="text1"/>
          <w:sz w:val="30"/>
          <w:szCs w:val="30"/>
          <w:lang w:val="en-US" w:eastAsia="ja-JP"/>
        </w:rPr>
        <w:t>4s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4p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066A80" w:rsidRPr="003E6225" w:rsidRDefault="00066A80" w:rsidP="00066A80">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53</w:t>
      </w:r>
      <w:r w:rsidRPr="003E6225">
        <w:rPr>
          <w:rFonts w:ascii="Times New Roman" w:eastAsia="Times New Roman" w:hAnsi="Times New Roman" w:cs="Times New Roman"/>
          <w:color w:val="000000" w:themeColor="text1"/>
          <w:sz w:val="30"/>
          <w:szCs w:val="30"/>
          <w:lang w:val="en-US" w:eastAsia="ja-JP"/>
        </w:rPr>
        <w:t>I [Kr] 4d</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10</w:t>
      </w:r>
      <w:r w:rsidRPr="003E6225">
        <w:rPr>
          <w:rFonts w:ascii="Times New Roman" w:eastAsia="Times New Roman" w:hAnsi="Times New Roman" w:cs="Times New Roman"/>
          <w:color w:val="000000" w:themeColor="text1"/>
          <w:sz w:val="30"/>
          <w:szCs w:val="30"/>
          <w:lang w:val="en-US" w:eastAsia="ja-JP"/>
        </w:rPr>
        <w:t>5s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5p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066A80" w:rsidRPr="003E6225" w:rsidRDefault="00066A80" w:rsidP="00066A80">
      <w:pPr>
        <w:spacing w:after="0" w:line="240" w:lineRule="auto"/>
        <w:jc w:val="center"/>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color w:val="000000" w:themeColor="text1"/>
          <w:sz w:val="30"/>
          <w:szCs w:val="30"/>
          <w:bdr w:val="none" w:sz="0" w:space="0" w:color="auto" w:frame="1"/>
          <w:vertAlign w:val="subscript"/>
          <w:lang w:val="en-US" w:eastAsia="ja-JP"/>
        </w:rPr>
        <w:t>85</w:t>
      </w:r>
      <w:r w:rsidRPr="003E6225">
        <w:rPr>
          <w:rFonts w:ascii="Times New Roman" w:eastAsia="Times New Roman" w:hAnsi="Times New Roman" w:cs="Times New Roman"/>
          <w:color w:val="000000" w:themeColor="text1"/>
          <w:sz w:val="30"/>
          <w:szCs w:val="30"/>
          <w:lang w:val="en-US" w:eastAsia="ja-JP"/>
        </w:rPr>
        <w:t>At [Xe] 4f</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14</w:t>
      </w:r>
      <w:r w:rsidRPr="003E6225">
        <w:rPr>
          <w:rFonts w:ascii="Times New Roman" w:eastAsia="Times New Roman" w:hAnsi="Times New Roman" w:cs="Times New Roman"/>
          <w:color w:val="000000" w:themeColor="text1"/>
          <w:sz w:val="30"/>
          <w:szCs w:val="30"/>
          <w:lang w:val="en-US" w:eastAsia="ja-JP"/>
        </w:rPr>
        <w:t>5d</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10</w:t>
      </w:r>
      <w:r w:rsidRPr="003E6225">
        <w:rPr>
          <w:rFonts w:ascii="Times New Roman" w:eastAsia="Times New Roman" w:hAnsi="Times New Roman" w:cs="Times New Roman"/>
          <w:color w:val="000000" w:themeColor="text1"/>
          <w:sz w:val="30"/>
          <w:szCs w:val="30"/>
          <w:lang w:val="en-US" w:eastAsia="ja-JP"/>
        </w:rPr>
        <w:t>6s</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2</w:t>
      </w:r>
      <w:r w:rsidRPr="003E6225">
        <w:rPr>
          <w:rFonts w:ascii="Times New Roman" w:eastAsia="Times New Roman" w:hAnsi="Times New Roman" w:cs="Times New Roman"/>
          <w:color w:val="000000" w:themeColor="text1"/>
          <w:sz w:val="30"/>
          <w:szCs w:val="30"/>
          <w:lang w:val="en-US" w:eastAsia="ja-JP"/>
        </w:rPr>
        <w:t>6p</w:t>
      </w:r>
      <w:r w:rsidRPr="003E6225">
        <w:rPr>
          <w:rFonts w:ascii="Times New Roman" w:eastAsia="Times New Roman" w:hAnsi="Times New Roman" w:cs="Times New Roman"/>
          <w:color w:val="000000" w:themeColor="text1"/>
          <w:sz w:val="30"/>
          <w:szCs w:val="30"/>
          <w:bdr w:val="none" w:sz="0" w:space="0" w:color="auto" w:frame="1"/>
          <w:vertAlign w:val="superscript"/>
          <w:lang w:val="en-US" w:eastAsia="ja-JP"/>
        </w:rPr>
        <w:t>5</w:t>
      </w:r>
    </w:p>
    <w:p w:rsidR="00066A80" w:rsidRPr="003E6225" w:rsidRDefault="00066A80" w:rsidP="00066A80">
      <w:pPr>
        <w:spacing w:after="0" w:line="240" w:lineRule="auto"/>
        <w:jc w:val="both"/>
        <w:rPr>
          <w:rFonts w:ascii="Times New Roman" w:eastAsia="Times New Roman" w:hAnsi="Times New Roman" w:cs="Times New Roman"/>
          <w:color w:val="000000" w:themeColor="text1"/>
          <w:sz w:val="30"/>
          <w:szCs w:val="30"/>
          <w:lang w:val="en-US" w:eastAsia="ja-JP"/>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5 элементов главной подгруппы VII группы имеют общее групповое название «галогены»(Hal), что означает «солерождающие».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подгруппу галогенов входят фтор, хлор, бром, иод и астат (астат – радиоактивный элемент, изучен мало). Это р-элементы группы периодической системы Д.И. Менделеева. На внешнем энергетическом уровне их атомы имеют по 7 электронов ns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np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r w:rsidRPr="003E6225">
        <w:rPr>
          <w:rFonts w:ascii="Times New Roman" w:eastAsia="Times New Roman" w:hAnsi="Times New Roman" w:cs="Times New Roman"/>
          <w:color w:val="000000" w:themeColor="text1"/>
          <w:sz w:val="30"/>
          <w:szCs w:val="30"/>
          <w:lang w:eastAsia="ja-JP"/>
        </w:rPr>
        <w:t>. Этим объясняется общность их свойств.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Таблица 20.1 – Свойства галогенов</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2725"/>
        <w:gridCol w:w="1324"/>
        <w:gridCol w:w="1324"/>
        <w:gridCol w:w="1324"/>
        <w:gridCol w:w="1324"/>
        <w:gridCol w:w="1324"/>
      </w:tblGrid>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Свойства</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F</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Cl</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Br</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I</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At</w:t>
            </w:r>
          </w:p>
        </w:tc>
      </w:tr>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Порядковый номер</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9</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17</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35</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53</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85</w:t>
            </w:r>
          </w:p>
        </w:tc>
      </w:tr>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 Валентные электроны</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2p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3p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4s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4p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5s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5p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6s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6p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5</w:t>
            </w:r>
          </w:p>
        </w:tc>
      </w:tr>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 Энергия ионизации атома, эВ</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17,42</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12,97</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11,84</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10,45</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9,2</w:t>
            </w:r>
          </w:p>
        </w:tc>
      </w:tr>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4. Относительная электроотрицательность</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4,1</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2,83</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2,74</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2,21</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1,90</w:t>
            </w:r>
          </w:p>
        </w:tc>
      </w:tr>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5. Степень окисления в соединениях</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+1, +3, +5, +7</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+1, +3, +5, +7</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+1, +3, +5, +7</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+1, +3, +5, +7</w:t>
            </w:r>
          </w:p>
        </w:tc>
      </w:tr>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6. Радиус атома, нм</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0.064</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0,099</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0,114</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0,133</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w:t>
            </w:r>
          </w:p>
        </w:tc>
      </w:tr>
    </w:tbl>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Они легко присоединяют по одному электрону, проявляя степень окисления -1. Такую степень окисления галогены имеют в соединениях с водородом и металлами.</w:t>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Однако атомы галогенов, кроме фтора, могут проявлять и положительные степени окисления: +1, +3, +5, +7. Возможные значения степеней окисления объясняются электронным строением, которое у атомов фтора можно представить схемой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center"/>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0E8FC000" wp14:editId="3BC58755">
            <wp:extent cx="1495425" cy="514350"/>
            <wp:effectExtent l="0" t="0" r="9525" b="0"/>
            <wp:docPr id="131" name="Рисунок 131" descr="http://examchemistry.com/content/lesson/neorgveshestva/neme7gr/neme7g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xamchemistry.com/content/lesson/neorgveshestva/neme7gr/neme7gr.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495425" cy="514350"/>
                    </a:xfrm>
                    <a:prstGeom prst="rect">
                      <a:avLst/>
                    </a:prstGeom>
                    <a:noFill/>
                    <a:ln>
                      <a:noFill/>
                    </a:ln>
                  </pic:spPr>
                </pic:pic>
              </a:graphicData>
            </a:graphic>
          </wp:inline>
        </w:drawing>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Будучи наиболее электроотрицательным элементом, фтор может только принимать один электрон на 2р-подуровень. У него один неспаренный электрон, поэтому фтор бывает только одновалентным, а степень окисления всегда -1.</w:t>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Электронное строение атома хлора выражается схемой: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center"/>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23E59EB9" wp14:editId="3B06E6B0">
            <wp:extent cx="2609850" cy="971550"/>
            <wp:effectExtent l="0" t="0" r="0" b="0"/>
            <wp:docPr id="132" name="Рисунок 132" descr="http://examchemistry.com/content/lesson/neorgveshestva/neme7gr/neme7g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xamchemistry.com/content/lesson/neorgveshestva/neme7gr/neme7gr2.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09850" cy="971550"/>
                    </a:xfrm>
                    <a:prstGeom prst="rect">
                      <a:avLst/>
                    </a:prstGeom>
                    <a:noFill/>
                    <a:ln>
                      <a:noFill/>
                    </a:ln>
                  </pic:spPr>
                </pic:pic>
              </a:graphicData>
            </a:graphic>
          </wp:inline>
        </w:drawing>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У атома хлора один неспаренный электрон на 3р-подуровне и обычном (невозбужденном) состоянии хлор одновалентен. Но поскольку хлор находится в третьем периоде, то у него имеется еще пять орбиталей 3 -подуровня, в которых могут разместиться 10 электронов.</w:t>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возбужденном состоянии атома хлора электроны переходят с 3p – и 3s-подуровней на 3d-подуровень (на схеме показано стрелками). Разъединение (распаривание) электронов, находящихся в одной орбитали, увеличивает валентность на две единицы. Очевидно, хлор и его аналоги (кроме фтора) могут проявлять лишь нечетную переменную валентность 1, 3, 5, 7 и соответствующие положительные степени окисления. У фтора нет свободных орбиталей, а значит, при химических реакциях не происходит разъединения спаренных электронов в атоме. </w:t>
      </w:r>
      <w:r w:rsidRPr="003E6225">
        <w:rPr>
          <w:rFonts w:ascii="Times New Roman" w:eastAsia="Times New Roman" w:hAnsi="Times New Roman" w:cs="Times New Roman"/>
          <w:color w:val="000000" w:themeColor="text1"/>
          <w:sz w:val="30"/>
          <w:szCs w:val="30"/>
          <w:lang w:eastAsia="ja-JP"/>
        </w:rPr>
        <w:lastRenderedPageBreak/>
        <w:t>Поэтому при рассмотрении свойств галогенов всегда надо учитывать особенности фтора и соединений.</w:t>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Водные растворы водородных соединений галогенов являются кислотами: НF -  фтороводородная (плавиковая), НСl - хлороводородная (соляная), НВr - бромводородная, НI - йодоводородная.</w:t>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Простые вещества - неметаллы F</w:t>
      </w:r>
      <w:r w:rsidRPr="003E6225">
        <w:rPr>
          <w:rFonts w:ascii="Times New Roman" w:eastAsia="Times New Roman" w:hAnsi="Times New Roman" w:cs="Times New Roman"/>
          <w:color w:val="000000" w:themeColor="text1"/>
          <w:sz w:val="30"/>
          <w:szCs w:val="30"/>
          <w:bdr w:val="none" w:sz="0" w:space="0" w:color="auto" w:frame="1"/>
          <w:vertAlign w:val="subscript"/>
          <w:lang w:eastAsia="ja-JP"/>
        </w:rPr>
        <w:t>2</w:t>
      </w:r>
      <w:r w:rsidRPr="003E6225">
        <w:rPr>
          <w:rFonts w:ascii="Times New Roman" w:eastAsia="Times New Roman" w:hAnsi="Times New Roman" w:cs="Times New Roman"/>
          <w:color w:val="000000" w:themeColor="text1"/>
          <w:sz w:val="30"/>
          <w:szCs w:val="30"/>
          <w:lang w:eastAsia="ja-JP"/>
        </w:rPr>
        <w:t>(газ), Cl</w:t>
      </w:r>
      <w:r w:rsidRPr="003E6225">
        <w:rPr>
          <w:rFonts w:ascii="Times New Roman" w:eastAsia="Times New Roman" w:hAnsi="Times New Roman" w:cs="Times New Roman"/>
          <w:color w:val="000000" w:themeColor="text1"/>
          <w:sz w:val="30"/>
          <w:szCs w:val="30"/>
          <w:bdr w:val="none" w:sz="0" w:space="0" w:color="auto" w:frame="1"/>
          <w:vertAlign w:val="subscript"/>
          <w:lang w:eastAsia="ja-JP"/>
        </w:rPr>
        <w:t>2</w:t>
      </w:r>
      <w:r w:rsidRPr="003E6225">
        <w:rPr>
          <w:rFonts w:ascii="Times New Roman" w:eastAsia="Times New Roman" w:hAnsi="Times New Roman" w:cs="Times New Roman"/>
          <w:color w:val="000000" w:themeColor="text1"/>
          <w:sz w:val="30"/>
          <w:szCs w:val="30"/>
          <w:lang w:eastAsia="ja-JP"/>
        </w:rPr>
        <w:t>(газ), Вг</w:t>
      </w:r>
      <w:r w:rsidRPr="003E6225">
        <w:rPr>
          <w:rFonts w:ascii="Times New Roman" w:eastAsia="Times New Roman" w:hAnsi="Times New Roman" w:cs="Times New Roman"/>
          <w:color w:val="000000" w:themeColor="text1"/>
          <w:sz w:val="30"/>
          <w:szCs w:val="30"/>
          <w:bdr w:val="none" w:sz="0" w:space="0" w:color="auto" w:frame="1"/>
          <w:vertAlign w:val="subscript"/>
          <w:lang w:eastAsia="ja-JP"/>
        </w:rPr>
        <w:t>2</w:t>
      </w:r>
      <w:r w:rsidRPr="003E6225">
        <w:rPr>
          <w:rFonts w:ascii="Times New Roman" w:eastAsia="Times New Roman" w:hAnsi="Times New Roman" w:cs="Times New Roman"/>
          <w:color w:val="000000" w:themeColor="text1"/>
          <w:sz w:val="30"/>
          <w:szCs w:val="30"/>
          <w:lang w:eastAsia="ja-JP"/>
        </w:rPr>
        <w:t>(ж), l</w:t>
      </w:r>
      <w:r w:rsidRPr="003E6225">
        <w:rPr>
          <w:rFonts w:ascii="Times New Roman" w:eastAsia="Times New Roman" w:hAnsi="Times New Roman" w:cs="Times New Roman"/>
          <w:color w:val="000000" w:themeColor="text1"/>
          <w:sz w:val="30"/>
          <w:szCs w:val="30"/>
          <w:bdr w:val="none" w:sz="0" w:space="0" w:color="auto" w:frame="1"/>
          <w:vertAlign w:val="subscript"/>
          <w:lang w:eastAsia="ja-JP"/>
        </w:rPr>
        <w:t>2</w:t>
      </w:r>
      <w:r w:rsidRPr="003E6225">
        <w:rPr>
          <w:rFonts w:ascii="Times New Roman" w:eastAsia="Times New Roman" w:hAnsi="Times New Roman" w:cs="Times New Roman"/>
          <w:color w:val="000000" w:themeColor="text1"/>
          <w:sz w:val="30"/>
          <w:szCs w:val="30"/>
          <w:lang w:eastAsia="ja-JP"/>
        </w:rPr>
        <w:t>(тв.).</w:t>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образовании ковалентных связей галогены чаще всего используют один неспаренный р-электрон, имеющийся в невозбужденном атоме, проявляя при этом В = I.</w:t>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Образуя связи с атомами более электроотрицательных элементов, атомы хлора, брома и йода могут переходить из основного валентного состояния в возбужденные, что сопровождается переходом электронов на вакантные орбитали d-подуровня. При этом число неспаренных электронов увеличивается, вследствие чего атомы CI, Br, I могут образовывать большее число ковалентных связей:</w:t>
      </w: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Таблица 20.2 – Возбужденные состояния галогенов</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356"/>
        <w:gridCol w:w="2318"/>
        <w:gridCol w:w="2901"/>
        <w:gridCol w:w="2425"/>
      </w:tblGrid>
      <w:tr w:rsidR="00066A80" w:rsidRPr="003E6225" w:rsidTr="00202DB9">
        <w:trPr>
          <w:jc w:val="center"/>
        </w:trPr>
        <w:tc>
          <w:tcPr>
            <w:tcW w:w="0" w:type="auto"/>
            <w:gridSpan w:val="2"/>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Возбужденные состояния</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Число неспаренных e</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Валентность</w:t>
            </w:r>
          </w:p>
        </w:tc>
      </w:tr>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1-е</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ns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np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4</w:t>
            </w:r>
            <w:r w:rsidRPr="003E6225">
              <w:rPr>
                <w:rFonts w:ascii="Times New Roman" w:eastAsia="Times New Roman" w:hAnsi="Times New Roman" w:cs="Times New Roman"/>
                <w:color w:val="000000" w:themeColor="text1"/>
                <w:sz w:val="30"/>
                <w:szCs w:val="30"/>
                <w:lang w:eastAsia="ja-JP"/>
              </w:rPr>
              <w:t>nd</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1</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III</w:t>
            </w:r>
          </w:p>
        </w:tc>
      </w:tr>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2-е</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ns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r w:rsidRPr="003E6225">
              <w:rPr>
                <w:rFonts w:ascii="Times New Roman" w:eastAsia="Times New Roman" w:hAnsi="Times New Roman" w:cs="Times New Roman"/>
                <w:color w:val="000000" w:themeColor="text1"/>
                <w:sz w:val="30"/>
                <w:szCs w:val="30"/>
                <w:lang w:eastAsia="ja-JP"/>
              </w:rPr>
              <w:t>np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3</w:t>
            </w:r>
            <w:r w:rsidRPr="003E6225">
              <w:rPr>
                <w:rFonts w:ascii="Times New Roman" w:eastAsia="Times New Roman" w:hAnsi="Times New Roman" w:cs="Times New Roman"/>
                <w:color w:val="000000" w:themeColor="text1"/>
                <w:sz w:val="30"/>
                <w:szCs w:val="30"/>
                <w:lang w:eastAsia="ja-JP"/>
              </w:rPr>
              <w:t>nd</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2</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5</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V</w:t>
            </w:r>
          </w:p>
        </w:tc>
      </w:tr>
      <w:tr w:rsidR="00066A80" w:rsidRPr="003E6225" w:rsidTr="00202DB9">
        <w:trPr>
          <w:jc w:val="center"/>
        </w:trPr>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3-е</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ns</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1</w:t>
            </w:r>
            <w:r w:rsidRPr="003E6225">
              <w:rPr>
                <w:rFonts w:ascii="Times New Roman" w:eastAsia="Times New Roman" w:hAnsi="Times New Roman" w:cs="Times New Roman"/>
                <w:color w:val="000000" w:themeColor="text1"/>
                <w:sz w:val="30"/>
                <w:szCs w:val="30"/>
                <w:lang w:eastAsia="ja-JP"/>
              </w:rPr>
              <w:t>np</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3</w:t>
            </w:r>
            <w:r w:rsidRPr="003E6225">
              <w:rPr>
                <w:rFonts w:ascii="Times New Roman" w:eastAsia="Times New Roman" w:hAnsi="Times New Roman" w:cs="Times New Roman"/>
                <w:color w:val="000000" w:themeColor="text1"/>
                <w:sz w:val="30"/>
                <w:szCs w:val="30"/>
                <w:lang w:eastAsia="ja-JP"/>
              </w:rPr>
              <w:t>nd</w:t>
            </w:r>
            <w:r w:rsidRPr="003E6225">
              <w:rPr>
                <w:rFonts w:ascii="Times New Roman" w:eastAsia="Times New Roman" w:hAnsi="Times New Roman" w:cs="Times New Roman"/>
                <w:color w:val="000000" w:themeColor="text1"/>
                <w:sz w:val="30"/>
                <w:szCs w:val="30"/>
                <w:bdr w:val="none" w:sz="0" w:space="0" w:color="auto" w:frame="1"/>
                <w:vertAlign w:val="superscript"/>
                <w:lang w:eastAsia="ja-JP"/>
              </w:rPr>
              <w:t>3</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7</w:t>
            </w:r>
          </w:p>
        </w:tc>
        <w:tc>
          <w:tcPr>
            <w:tcW w:w="0" w:type="auto"/>
            <w:shd w:val="clear" w:color="auto" w:fill="auto"/>
            <w:tcMar>
              <w:top w:w="48" w:type="dxa"/>
              <w:left w:w="48" w:type="dxa"/>
              <w:bottom w:w="48" w:type="dxa"/>
              <w:right w:w="48" w:type="dxa"/>
            </w:tcMar>
            <w:vAlign w:val="bottom"/>
            <w:hideMark/>
          </w:tcPr>
          <w:p w:rsidR="00066A80" w:rsidRPr="003E6225" w:rsidRDefault="00066A80" w:rsidP="00202DB9">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VII</w:t>
            </w:r>
          </w:p>
        </w:tc>
      </w:tr>
    </w:tbl>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both"/>
        <w:textAlignment w:val="baseline"/>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атоме F валентные электроны находятся на 2-м энергетическом уровне, имеющем только s- и р- подуровни. Это исключает возможность перехода атомов F в возбужденные состояния, поэтому фтор во всех соединениях проявляет постоянную В, равную I. Кроме того, фтор - самый электроотрицательный элемент, вследствие чего имеет и постоянную с. о. -1.</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Галогены имеют высокую реакционную способность, поэтому встречаются в природе обычно в виде </w:t>
      </w:r>
      <w:hyperlink r:id="rId56" w:tooltip="Химическое соединение" w:history="1">
        <w:r w:rsidRPr="003E6225">
          <w:rPr>
            <w:rFonts w:ascii="Times New Roman" w:eastAsia="Times New Roman" w:hAnsi="Times New Roman" w:cs="Times New Roman"/>
            <w:color w:val="000000" w:themeColor="text1"/>
            <w:sz w:val="30"/>
            <w:szCs w:val="30"/>
            <w:lang w:eastAsia="ja-JP"/>
          </w:rPr>
          <w:t>соединений</w:t>
        </w:r>
      </w:hyperlink>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Их </w:t>
      </w:r>
      <w:hyperlink r:id="rId57" w:tooltip="Кларковое число" w:history="1">
        <w:r w:rsidRPr="003E6225">
          <w:rPr>
            <w:rFonts w:ascii="Times New Roman" w:eastAsia="Times New Roman" w:hAnsi="Times New Roman" w:cs="Times New Roman"/>
            <w:color w:val="000000" w:themeColor="text1"/>
            <w:sz w:val="30"/>
            <w:szCs w:val="30"/>
            <w:lang w:eastAsia="ja-JP"/>
          </w:rPr>
          <w:t>распространённость</w:t>
        </w:r>
      </w:hyperlink>
      <w:r w:rsidRPr="003E6225">
        <w:rPr>
          <w:rFonts w:ascii="Times New Roman" w:eastAsia="Times New Roman" w:hAnsi="Times New Roman" w:cs="Times New Roman"/>
          <w:color w:val="000000" w:themeColor="text1"/>
          <w:sz w:val="30"/>
          <w:szCs w:val="30"/>
          <w:lang w:eastAsia="ja-JP"/>
        </w:rPr>
        <w:t xml:space="preserve"> в </w:t>
      </w:r>
      <w:hyperlink r:id="rId58" w:tooltip="Земная кора" w:history="1">
        <w:r w:rsidRPr="003E6225">
          <w:rPr>
            <w:rFonts w:ascii="Times New Roman" w:eastAsia="Times New Roman" w:hAnsi="Times New Roman" w:cs="Times New Roman"/>
            <w:color w:val="000000" w:themeColor="text1"/>
            <w:sz w:val="30"/>
            <w:szCs w:val="30"/>
            <w:lang w:eastAsia="ja-JP"/>
          </w:rPr>
          <w:t>земной коре</w:t>
        </w:r>
      </w:hyperlink>
      <w:r w:rsidRPr="003E6225">
        <w:rPr>
          <w:rFonts w:ascii="Times New Roman" w:eastAsia="Times New Roman" w:hAnsi="Times New Roman" w:cs="Times New Roman"/>
          <w:color w:val="000000" w:themeColor="text1"/>
          <w:sz w:val="30"/>
          <w:szCs w:val="30"/>
          <w:lang w:eastAsia="ja-JP"/>
        </w:rPr>
        <w:t xml:space="preserve"> уменьшается при увеличении </w:t>
      </w:r>
      <w:hyperlink r:id="rId59" w:tooltip="Атомный радиус" w:history="1">
        <w:r w:rsidRPr="003E6225">
          <w:rPr>
            <w:rFonts w:ascii="Times New Roman" w:eastAsia="Times New Roman" w:hAnsi="Times New Roman" w:cs="Times New Roman"/>
            <w:color w:val="000000" w:themeColor="text1"/>
            <w:sz w:val="30"/>
            <w:szCs w:val="30"/>
            <w:lang w:eastAsia="ja-JP"/>
          </w:rPr>
          <w:t>атомного радиуса</w:t>
        </w:r>
      </w:hyperlink>
      <w:r w:rsidRPr="003E6225">
        <w:rPr>
          <w:rFonts w:ascii="Times New Roman" w:eastAsia="Times New Roman" w:hAnsi="Times New Roman" w:cs="Times New Roman"/>
          <w:color w:val="000000" w:themeColor="text1"/>
          <w:sz w:val="30"/>
          <w:szCs w:val="30"/>
          <w:lang w:eastAsia="ja-JP"/>
        </w:rPr>
        <w:t xml:space="preserve"> от фтора к иоду. Количество астата в земной коре измеряется граммами, а </w:t>
      </w:r>
      <w:hyperlink r:id="rId60" w:tooltip="Теннессин" w:history="1">
        <w:r w:rsidRPr="003E6225">
          <w:rPr>
            <w:rFonts w:ascii="Times New Roman" w:eastAsia="Times New Roman" w:hAnsi="Times New Roman" w:cs="Times New Roman"/>
            <w:color w:val="000000" w:themeColor="text1"/>
            <w:sz w:val="30"/>
            <w:szCs w:val="30"/>
            <w:lang w:eastAsia="ja-JP"/>
          </w:rPr>
          <w:t>теннессин</w:t>
        </w:r>
      </w:hyperlink>
      <w:r w:rsidRPr="003E6225">
        <w:rPr>
          <w:rFonts w:ascii="Times New Roman" w:eastAsia="Times New Roman" w:hAnsi="Times New Roman" w:cs="Times New Roman"/>
          <w:color w:val="000000" w:themeColor="text1"/>
          <w:sz w:val="30"/>
          <w:szCs w:val="30"/>
          <w:lang w:eastAsia="ja-JP"/>
        </w:rPr>
        <w:t xml:space="preserve"> в природе отсутствует. Фтор, хлор, бром и иод производятся в промышленных масштабах, причём объёмы производства хлора значительно выше, чем трёх других стабильных галогенов.</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природе эти </w:t>
      </w:r>
      <w:hyperlink r:id="rId61" w:tooltip="Химический элемент" w:history="1">
        <w:r w:rsidRPr="003E6225">
          <w:rPr>
            <w:rFonts w:ascii="Times New Roman" w:eastAsia="Times New Roman" w:hAnsi="Times New Roman" w:cs="Times New Roman"/>
            <w:color w:val="000000" w:themeColor="text1"/>
            <w:sz w:val="30"/>
            <w:szCs w:val="30"/>
            <w:lang w:eastAsia="ja-JP"/>
          </w:rPr>
          <w:t>элементы</w:t>
        </w:r>
      </w:hyperlink>
      <w:r w:rsidRPr="003E6225">
        <w:rPr>
          <w:rFonts w:ascii="Times New Roman" w:eastAsia="Times New Roman" w:hAnsi="Times New Roman" w:cs="Times New Roman"/>
          <w:color w:val="000000" w:themeColor="text1"/>
          <w:sz w:val="30"/>
          <w:szCs w:val="30"/>
          <w:lang w:eastAsia="ja-JP"/>
        </w:rPr>
        <w:t xml:space="preserve"> встречаются в основном в виде </w:t>
      </w:r>
      <w:hyperlink r:id="rId62" w:tooltip="Галогенид" w:history="1">
        <w:r w:rsidRPr="003E6225">
          <w:rPr>
            <w:rFonts w:ascii="Times New Roman" w:eastAsia="Times New Roman" w:hAnsi="Times New Roman" w:cs="Times New Roman"/>
            <w:color w:val="000000" w:themeColor="text1"/>
            <w:sz w:val="30"/>
            <w:szCs w:val="30"/>
            <w:lang w:eastAsia="ja-JP"/>
          </w:rPr>
          <w:t>галогенидов</w:t>
        </w:r>
      </w:hyperlink>
      <w:r w:rsidRPr="003E6225">
        <w:rPr>
          <w:rFonts w:ascii="Times New Roman" w:eastAsia="Times New Roman" w:hAnsi="Times New Roman" w:cs="Times New Roman"/>
          <w:color w:val="000000" w:themeColor="text1"/>
          <w:sz w:val="30"/>
          <w:szCs w:val="30"/>
          <w:lang w:eastAsia="ja-JP"/>
        </w:rPr>
        <w:t xml:space="preserve"> (за исключением иода, который также встречается в виде </w:t>
      </w:r>
      <w:hyperlink r:id="rId63" w:tooltip="Иодат натрия" w:history="1">
        <w:r w:rsidRPr="003E6225">
          <w:rPr>
            <w:rFonts w:ascii="Times New Roman" w:eastAsia="Times New Roman" w:hAnsi="Times New Roman" w:cs="Times New Roman"/>
            <w:color w:val="000000" w:themeColor="text1"/>
            <w:sz w:val="30"/>
            <w:szCs w:val="30"/>
            <w:lang w:eastAsia="ja-JP"/>
          </w:rPr>
          <w:t>иодата натрия</w:t>
        </w:r>
      </w:hyperlink>
      <w:r w:rsidRPr="003E6225">
        <w:rPr>
          <w:rFonts w:ascii="Times New Roman" w:eastAsia="Times New Roman" w:hAnsi="Times New Roman" w:cs="Times New Roman"/>
          <w:color w:val="000000" w:themeColor="text1"/>
          <w:sz w:val="30"/>
          <w:szCs w:val="30"/>
          <w:lang w:eastAsia="ja-JP"/>
        </w:rPr>
        <w:t xml:space="preserve"> или </w:t>
      </w:r>
      <w:hyperlink r:id="rId64" w:tooltip="Иодат калия" w:history="1">
        <w:r w:rsidRPr="003E6225">
          <w:rPr>
            <w:rFonts w:ascii="Times New Roman" w:eastAsia="Times New Roman" w:hAnsi="Times New Roman" w:cs="Times New Roman"/>
            <w:color w:val="000000" w:themeColor="text1"/>
            <w:sz w:val="30"/>
            <w:szCs w:val="30"/>
            <w:lang w:eastAsia="ja-JP"/>
          </w:rPr>
          <w:t>калия</w:t>
        </w:r>
      </w:hyperlink>
      <w:r w:rsidRPr="003E6225">
        <w:rPr>
          <w:rFonts w:ascii="Times New Roman" w:eastAsia="Times New Roman" w:hAnsi="Times New Roman" w:cs="Times New Roman"/>
          <w:color w:val="000000" w:themeColor="text1"/>
          <w:sz w:val="30"/>
          <w:szCs w:val="30"/>
          <w:lang w:eastAsia="ja-JP"/>
        </w:rPr>
        <w:t xml:space="preserve"> в месторождениях </w:t>
      </w:r>
      <w:hyperlink r:id="rId65" w:tooltip="Нитрат" w:history="1">
        <w:r w:rsidRPr="003E6225">
          <w:rPr>
            <w:rFonts w:ascii="Times New Roman" w:eastAsia="Times New Roman" w:hAnsi="Times New Roman" w:cs="Times New Roman"/>
            <w:color w:val="000000" w:themeColor="text1"/>
            <w:sz w:val="30"/>
            <w:szCs w:val="30"/>
            <w:lang w:eastAsia="ja-JP"/>
          </w:rPr>
          <w:t>нитратов</w:t>
        </w:r>
      </w:hyperlink>
      <w:r w:rsidRPr="003E6225">
        <w:rPr>
          <w:rFonts w:ascii="Times New Roman" w:eastAsia="Times New Roman" w:hAnsi="Times New Roman" w:cs="Times New Roman"/>
          <w:color w:val="000000" w:themeColor="text1"/>
          <w:sz w:val="30"/>
          <w:szCs w:val="30"/>
          <w:lang w:eastAsia="ja-JP"/>
        </w:rPr>
        <w:t xml:space="preserve"> </w:t>
      </w:r>
      <w:hyperlink r:id="rId66" w:tooltip="Щелочные металлы" w:history="1">
        <w:r w:rsidRPr="003E6225">
          <w:rPr>
            <w:rFonts w:ascii="Times New Roman" w:eastAsia="Times New Roman" w:hAnsi="Times New Roman" w:cs="Times New Roman"/>
            <w:color w:val="000000" w:themeColor="text1"/>
            <w:sz w:val="30"/>
            <w:szCs w:val="30"/>
            <w:lang w:eastAsia="ja-JP"/>
          </w:rPr>
          <w:t xml:space="preserve">щелочных </w:t>
        </w:r>
        <w:r w:rsidRPr="003E6225">
          <w:rPr>
            <w:rFonts w:ascii="Times New Roman" w:eastAsia="Times New Roman" w:hAnsi="Times New Roman" w:cs="Times New Roman"/>
            <w:color w:val="000000" w:themeColor="text1"/>
            <w:sz w:val="30"/>
            <w:szCs w:val="30"/>
            <w:lang w:eastAsia="ja-JP"/>
          </w:rPr>
          <w:lastRenderedPageBreak/>
          <w:t>металлов</w:t>
        </w:r>
      </w:hyperlink>
      <w:r w:rsidRPr="003E6225">
        <w:rPr>
          <w:rFonts w:ascii="Times New Roman" w:eastAsia="Times New Roman" w:hAnsi="Times New Roman" w:cs="Times New Roman"/>
          <w:color w:val="000000" w:themeColor="text1"/>
          <w:sz w:val="30"/>
          <w:szCs w:val="30"/>
          <w:lang w:eastAsia="ja-JP"/>
        </w:rPr>
        <w:t xml:space="preserve">). Поскольку многие </w:t>
      </w:r>
      <w:hyperlink r:id="rId67" w:tooltip="Хлорид" w:history="1">
        <w:r w:rsidRPr="003E6225">
          <w:rPr>
            <w:rFonts w:ascii="Times New Roman" w:eastAsia="Times New Roman" w:hAnsi="Times New Roman" w:cs="Times New Roman"/>
            <w:color w:val="000000" w:themeColor="text1"/>
            <w:sz w:val="30"/>
            <w:szCs w:val="30"/>
            <w:lang w:eastAsia="ja-JP"/>
          </w:rPr>
          <w:t>хлориды</w:t>
        </w:r>
      </w:hyperlink>
      <w:r w:rsidRPr="003E6225">
        <w:rPr>
          <w:rFonts w:ascii="Times New Roman" w:eastAsia="Times New Roman" w:hAnsi="Times New Roman" w:cs="Times New Roman"/>
          <w:color w:val="000000" w:themeColor="text1"/>
          <w:sz w:val="30"/>
          <w:szCs w:val="30"/>
          <w:lang w:eastAsia="ja-JP"/>
        </w:rPr>
        <w:t xml:space="preserve">, </w:t>
      </w:r>
      <w:hyperlink r:id="rId68" w:tooltip="Бромид" w:history="1">
        <w:r w:rsidRPr="003E6225">
          <w:rPr>
            <w:rFonts w:ascii="Times New Roman" w:eastAsia="Times New Roman" w:hAnsi="Times New Roman" w:cs="Times New Roman"/>
            <w:color w:val="000000" w:themeColor="text1"/>
            <w:sz w:val="30"/>
            <w:szCs w:val="30"/>
            <w:lang w:eastAsia="ja-JP"/>
          </w:rPr>
          <w:t>бромиды</w:t>
        </w:r>
      </w:hyperlink>
      <w:r w:rsidRPr="003E6225">
        <w:rPr>
          <w:rFonts w:ascii="Times New Roman" w:eastAsia="Times New Roman" w:hAnsi="Times New Roman" w:cs="Times New Roman"/>
          <w:color w:val="000000" w:themeColor="text1"/>
          <w:sz w:val="30"/>
          <w:szCs w:val="30"/>
          <w:lang w:eastAsia="ja-JP"/>
        </w:rPr>
        <w:t xml:space="preserve"> и </w:t>
      </w:r>
      <w:hyperlink r:id="rId69" w:tooltip="Иодид" w:history="1">
        <w:r w:rsidRPr="003E6225">
          <w:rPr>
            <w:rFonts w:ascii="Times New Roman" w:eastAsia="Times New Roman" w:hAnsi="Times New Roman" w:cs="Times New Roman"/>
            <w:color w:val="000000" w:themeColor="text1"/>
            <w:sz w:val="30"/>
            <w:szCs w:val="30"/>
            <w:lang w:eastAsia="ja-JP"/>
          </w:rPr>
          <w:t>иодиды</w:t>
        </w:r>
      </w:hyperlink>
      <w:r w:rsidRPr="003E6225">
        <w:rPr>
          <w:rFonts w:ascii="Times New Roman" w:eastAsia="Times New Roman" w:hAnsi="Times New Roman" w:cs="Times New Roman"/>
          <w:color w:val="000000" w:themeColor="text1"/>
          <w:sz w:val="30"/>
          <w:szCs w:val="30"/>
          <w:lang w:eastAsia="ja-JP"/>
        </w:rPr>
        <w:t xml:space="preserve"> </w:t>
      </w:r>
      <w:hyperlink r:id="rId70" w:tooltip="Растворимость" w:history="1">
        <w:r w:rsidRPr="003E6225">
          <w:rPr>
            <w:rFonts w:ascii="Times New Roman" w:eastAsia="Times New Roman" w:hAnsi="Times New Roman" w:cs="Times New Roman"/>
            <w:color w:val="000000" w:themeColor="text1"/>
            <w:sz w:val="30"/>
            <w:szCs w:val="30"/>
            <w:lang w:eastAsia="ja-JP"/>
          </w:rPr>
          <w:t>растворимы</w:t>
        </w:r>
      </w:hyperlink>
      <w:r w:rsidRPr="003E6225">
        <w:rPr>
          <w:rFonts w:ascii="Times New Roman" w:eastAsia="Times New Roman" w:hAnsi="Times New Roman" w:cs="Times New Roman"/>
          <w:color w:val="000000" w:themeColor="text1"/>
          <w:sz w:val="30"/>
          <w:szCs w:val="30"/>
          <w:lang w:eastAsia="ja-JP"/>
        </w:rPr>
        <w:t xml:space="preserve"> в воде, то эти </w:t>
      </w:r>
      <w:hyperlink r:id="rId71" w:tooltip="Анион" w:history="1">
        <w:r w:rsidRPr="003E6225">
          <w:rPr>
            <w:rFonts w:ascii="Times New Roman" w:eastAsia="Times New Roman" w:hAnsi="Times New Roman" w:cs="Times New Roman"/>
            <w:color w:val="000000" w:themeColor="text1"/>
            <w:sz w:val="30"/>
            <w:szCs w:val="30"/>
            <w:lang w:eastAsia="ja-JP"/>
          </w:rPr>
          <w:t>анионы</w:t>
        </w:r>
      </w:hyperlink>
      <w:r w:rsidRPr="003E6225">
        <w:rPr>
          <w:rFonts w:ascii="Times New Roman" w:eastAsia="Times New Roman" w:hAnsi="Times New Roman" w:cs="Times New Roman"/>
          <w:color w:val="000000" w:themeColor="text1"/>
          <w:sz w:val="30"/>
          <w:szCs w:val="30"/>
          <w:lang w:eastAsia="ja-JP"/>
        </w:rPr>
        <w:t xml:space="preserve"> присутствуют в океане и природных </w:t>
      </w:r>
      <w:hyperlink r:id="rId72" w:tooltip="Рассол (геология) (страница отсутствует)" w:history="1">
        <w:r w:rsidRPr="003E6225">
          <w:rPr>
            <w:rFonts w:ascii="Times New Roman" w:eastAsia="Times New Roman" w:hAnsi="Times New Roman" w:cs="Times New Roman"/>
            <w:color w:val="000000" w:themeColor="text1"/>
            <w:sz w:val="30"/>
            <w:szCs w:val="30"/>
            <w:lang w:eastAsia="ja-JP"/>
          </w:rPr>
          <w:t>рассолах</w:t>
        </w:r>
      </w:hyperlink>
      <w:r w:rsidRPr="003E6225">
        <w:rPr>
          <w:rFonts w:ascii="Times New Roman" w:eastAsia="Times New Roman" w:hAnsi="Times New Roman" w:cs="Times New Roman"/>
          <w:color w:val="000000" w:themeColor="text1"/>
          <w:sz w:val="30"/>
          <w:szCs w:val="30"/>
          <w:lang w:eastAsia="ja-JP"/>
        </w:rPr>
        <w:t xml:space="preserve">. Основным источником фтора является </w:t>
      </w:r>
      <w:hyperlink r:id="rId73" w:tooltip="Фторид кальция" w:history="1">
        <w:r w:rsidRPr="003E6225">
          <w:rPr>
            <w:rFonts w:ascii="Times New Roman" w:eastAsia="Times New Roman" w:hAnsi="Times New Roman" w:cs="Times New Roman"/>
            <w:color w:val="000000" w:themeColor="text1"/>
            <w:sz w:val="30"/>
            <w:szCs w:val="30"/>
            <w:lang w:eastAsia="ja-JP"/>
          </w:rPr>
          <w:t>фторид кальция</w:t>
        </w:r>
      </w:hyperlink>
      <w:r w:rsidRPr="003E6225">
        <w:rPr>
          <w:rFonts w:ascii="Times New Roman" w:eastAsia="Times New Roman" w:hAnsi="Times New Roman" w:cs="Times New Roman"/>
          <w:color w:val="000000" w:themeColor="text1"/>
          <w:sz w:val="30"/>
          <w:szCs w:val="30"/>
          <w:lang w:eastAsia="ja-JP"/>
        </w:rPr>
        <w:t xml:space="preserve">, который очень </w:t>
      </w:r>
      <w:hyperlink r:id="rId74" w:tooltip="Растворимость" w:history="1">
        <w:r w:rsidRPr="003E6225">
          <w:rPr>
            <w:rFonts w:ascii="Times New Roman" w:eastAsia="Times New Roman" w:hAnsi="Times New Roman" w:cs="Times New Roman"/>
            <w:color w:val="000000" w:themeColor="text1"/>
            <w:sz w:val="30"/>
            <w:szCs w:val="30"/>
            <w:lang w:eastAsia="ja-JP"/>
          </w:rPr>
          <w:t>малорастворим</w:t>
        </w:r>
      </w:hyperlink>
      <w:r w:rsidRPr="003E6225">
        <w:rPr>
          <w:rFonts w:ascii="Times New Roman" w:eastAsia="Times New Roman" w:hAnsi="Times New Roman" w:cs="Times New Roman"/>
          <w:color w:val="000000" w:themeColor="text1"/>
          <w:sz w:val="30"/>
          <w:szCs w:val="30"/>
          <w:lang w:eastAsia="ja-JP"/>
        </w:rPr>
        <w:t xml:space="preserve"> и находится в осадочных породах (как </w:t>
      </w:r>
      <w:hyperlink r:id="rId75" w:tooltip="Флюорит" w:history="1">
        <w:r w:rsidRPr="003E6225">
          <w:rPr>
            <w:rFonts w:ascii="Times New Roman" w:eastAsia="Times New Roman" w:hAnsi="Times New Roman" w:cs="Times New Roman"/>
            <w:color w:val="000000" w:themeColor="text1"/>
            <w:sz w:val="30"/>
            <w:szCs w:val="30"/>
            <w:lang w:eastAsia="ja-JP"/>
          </w:rPr>
          <w:t>флюорит</w:t>
        </w:r>
      </w:hyperlink>
      <w:r w:rsidRPr="003E6225">
        <w:rPr>
          <w:rFonts w:ascii="Times New Roman" w:eastAsia="Times New Roman" w:hAnsi="Times New Roman" w:cs="Times New Roman"/>
          <w:color w:val="000000" w:themeColor="text1"/>
          <w:sz w:val="30"/>
          <w:szCs w:val="30"/>
          <w:lang w:eastAsia="ja-JP"/>
        </w:rPr>
        <w:t xml:space="preserve"> CaF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Основным способом получения </w:t>
      </w:r>
      <w:hyperlink r:id="rId76" w:tooltip="Простые вещества" w:history="1">
        <w:r w:rsidRPr="003E6225">
          <w:rPr>
            <w:rFonts w:ascii="Times New Roman" w:eastAsia="Times New Roman" w:hAnsi="Times New Roman" w:cs="Times New Roman"/>
            <w:color w:val="000000" w:themeColor="text1"/>
            <w:sz w:val="30"/>
            <w:szCs w:val="30"/>
            <w:lang w:eastAsia="ja-JP"/>
          </w:rPr>
          <w:t>простых веществ</w:t>
        </w:r>
      </w:hyperlink>
      <w:r w:rsidRPr="003E6225">
        <w:rPr>
          <w:rFonts w:ascii="Times New Roman" w:eastAsia="Times New Roman" w:hAnsi="Times New Roman" w:cs="Times New Roman"/>
          <w:color w:val="000000" w:themeColor="text1"/>
          <w:sz w:val="30"/>
          <w:szCs w:val="30"/>
          <w:lang w:eastAsia="ja-JP"/>
        </w:rPr>
        <w:t xml:space="preserve"> является </w:t>
      </w:r>
      <w:hyperlink r:id="rId77" w:tooltip="Окисление" w:history="1">
        <w:r w:rsidRPr="003E6225">
          <w:rPr>
            <w:rFonts w:ascii="Times New Roman" w:eastAsia="Times New Roman" w:hAnsi="Times New Roman" w:cs="Times New Roman"/>
            <w:color w:val="000000" w:themeColor="text1"/>
            <w:sz w:val="30"/>
            <w:szCs w:val="30"/>
            <w:lang w:eastAsia="ja-JP"/>
          </w:rPr>
          <w:t>окисление</w:t>
        </w:r>
      </w:hyperlink>
      <w:r w:rsidRPr="003E6225">
        <w:rPr>
          <w:rFonts w:ascii="Times New Roman" w:eastAsia="Times New Roman" w:hAnsi="Times New Roman" w:cs="Times New Roman"/>
          <w:color w:val="000000" w:themeColor="text1"/>
          <w:sz w:val="30"/>
          <w:szCs w:val="30"/>
          <w:lang w:eastAsia="ja-JP"/>
        </w:rPr>
        <w:t xml:space="preserve"> </w:t>
      </w:r>
      <w:hyperlink r:id="rId78" w:tooltip="Галогениды" w:history="1">
        <w:r w:rsidRPr="003E6225">
          <w:rPr>
            <w:rFonts w:ascii="Times New Roman" w:eastAsia="Times New Roman" w:hAnsi="Times New Roman" w:cs="Times New Roman"/>
            <w:color w:val="000000" w:themeColor="text1"/>
            <w:sz w:val="30"/>
            <w:szCs w:val="30"/>
            <w:lang w:eastAsia="ja-JP"/>
          </w:rPr>
          <w:t>галогенидов</w:t>
        </w:r>
      </w:hyperlink>
      <w:r w:rsidRPr="003E6225">
        <w:rPr>
          <w:rFonts w:ascii="Times New Roman" w:eastAsia="Times New Roman" w:hAnsi="Times New Roman" w:cs="Times New Roman"/>
          <w:color w:val="000000" w:themeColor="text1"/>
          <w:sz w:val="30"/>
          <w:szCs w:val="30"/>
          <w:lang w:eastAsia="ja-JP"/>
        </w:rPr>
        <w:t xml:space="preserve">. Высокие положительные </w:t>
      </w:r>
      <w:hyperlink r:id="rId79" w:tooltip="Стандартный электродный потенциал" w:history="1">
        <w:r w:rsidRPr="003E6225">
          <w:rPr>
            <w:rFonts w:ascii="Times New Roman" w:eastAsia="Times New Roman" w:hAnsi="Times New Roman" w:cs="Times New Roman"/>
            <w:color w:val="000000" w:themeColor="text1"/>
            <w:sz w:val="30"/>
            <w:szCs w:val="30"/>
            <w:lang w:eastAsia="ja-JP"/>
          </w:rPr>
          <w:t>стандартные электродные потенциалы</w:t>
        </w:r>
      </w:hyperlink>
      <w:r w:rsidRPr="003E6225">
        <w:rPr>
          <w:rFonts w:ascii="Times New Roman" w:eastAsia="Times New Roman" w:hAnsi="Times New Roman" w:cs="Times New Roman"/>
          <w:color w:val="000000" w:themeColor="text1"/>
          <w:sz w:val="30"/>
          <w:szCs w:val="30"/>
          <w:lang w:eastAsia="ja-JP"/>
        </w:rPr>
        <w:t xml:space="preserve"> E</w:t>
      </w:r>
      <w:r w:rsidRPr="003E6225">
        <w:rPr>
          <w:rFonts w:ascii="Times New Roman" w:eastAsia="Times New Roman" w:hAnsi="Times New Roman" w:cs="Times New Roman"/>
          <w:color w:val="000000" w:themeColor="text1"/>
          <w:sz w:val="30"/>
          <w:szCs w:val="30"/>
          <w:vertAlign w:val="subscript"/>
          <w:lang w:eastAsia="ja-JP"/>
        </w:rPr>
        <w:t>o</w:t>
      </w:r>
      <w:r w:rsidRPr="003E6225">
        <w:rPr>
          <w:rFonts w:ascii="Times New Roman" w:eastAsia="Times New Roman" w:hAnsi="Times New Roman" w:cs="Times New Roman"/>
          <w:color w:val="000000" w:themeColor="text1"/>
          <w:sz w:val="30"/>
          <w:szCs w:val="30"/>
          <w:lang w:eastAsia="ja-JP"/>
        </w:rPr>
        <w:t>(F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/F</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 +2,87 В и E</w:t>
      </w:r>
      <w:r w:rsidRPr="003E6225">
        <w:rPr>
          <w:rFonts w:ascii="Times New Roman" w:eastAsia="Times New Roman" w:hAnsi="Times New Roman" w:cs="Times New Roman"/>
          <w:color w:val="000000" w:themeColor="text1"/>
          <w:sz w:val="30"/>
          <w:szCs w:val="30"/>
          <w:vertAlign w:val="subscript"/>
          <w:lang w:eastAsia="ja-JP"/>
        </w:rPr>
        <w:t>o</w:t>
      </w:r>
      <w:r w:rsidRPr="003E6225">
        <w:rPr>
          <w:rFonts w:ascii="Times New Roman" w:eastAsia="Times New Roman" w:hAnsi="Times New Roman" w:cs="Times New Roman"/>
          <w:color w:val="000000" w:themeColor="text1"/>
          <w:sz w:val="30"/>
          <w:szCs w:val="30"/>
          <w:lang w:eastAsia="ja-JP"/>
        </w:rPr>
        <w:t>(Cl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/Cl</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 +1,36 В показывают, что </w:t>
      </w:r>
      <w:hyperlink r:id="rId80" w:tooltip="Окисление" w:history="1">
        <w:r w:rsidRPr="003E6225">
          <w:rPr>
            <w:rFonts w:ascii="Times New Roman" w:eastAsia="Times New Roman" w:hAnsi="Times New Roman" w:cs="Times New Roman"/>
            <w:color w:val="000000" w:themeColor="text1"/>
            <w:sz w:val="30"/>
            <w:szCs w:val="30"/>
            <w:lang w:eastAsia="ja-JP"/>
          </w:rPr>
          <w:t>окислить</w:t>
        </w:r>
      </w:hyperlink>
      <w:r w:rsidRPr="003E6225">
        <w:rPr>
          <w:rFonts w:ascii="Times New Roman" w:eastAsia="Times New Roman" w:hAnsi="Times New Roman" w:cs="Times New Roman"/>
          <w:color w:val="000000" w:themeColor="text1"/>
          <w:sz w:val="30"/>
          <w:szCs w:val="30"/>
          <w:lang w:eastAsia="ja-JP"/>
        </w:rPr>
        <w:t xml:space="preserve"> </w:t>
      </w:r>
      <w:hyperlink r:id="rId81" w:tooltip="Ион" w:history="1">
        <w:r w:rsidRPr="003E6225">
          <w:rPr>
            <w:rFonts w:ascii="Times New Roman" w:eastAsia="Times New Roman" w:hAnsi="Times New Roman" w:cs="Times New Roman"/>
            <w:color w:val="000000" w:themeColor="text1"/>
            <w:sz w:val="30"/>
            <w:szCs w:val="30"/>
            <w:lang w:eastAsia="ja-JP"/>
          </w:rPr>
          <w:t>ионы</w:t>
        </w:r>
      </w:hyperlink>
      <w:r w:rsidRPr="003E6225">
        <w:rPr>
          <w:rFonts w:ascii="Times New Roman" w:eastAsia="Times New Roman" w:hAnsi="Times New Roman" w:cs="Times New Roman"/>
          <w:color w:val="000000" w:themeColor="text1"/>
          <w:sz w:val="30"/>
          <w:szCs w:val="30"/>
          <w:lang w:eastAsia="ja-JP"/>
        </w:rPr>
        <w:t xml:space="preserve"> F</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и Cl</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можно только сильными </w:t>
      </w:r>
      <w:hyperlink r:id="rId82" w:tooltip="Окислитель" w:history="1">
        <w:r w:rsidRPr="003E6225">
          <w:rPr>
            <w:rFonts w:ascii="Times New Roman" w:eastAsia="Times New Roman" w:hAnsi="Times New Roman" w:cs="Times New Roman"/>
            <w:color w:val="000000" w:themeColor="text1"/>
            <w:sz w:val="30"/>
            <w:szCs w:val="30"/>
            <w:lang w:eastAsia="ja-JP"/>
          </w:rPr>
          <w:t>окислителями</w:t>
        </w:r>
      </w:hyperlink>
      <w:r w:rsidRPr="003E6225">
        <w:rPr>
          <w:rFonts w:ascii="Times New Roman" w:eastAsia="Times New Roman" w:hAnsi="Times New Roman" w:cs="Times New Roman"/>
          <w:color w:val="000000" w:themeColor="text1"/>
          <w:sz w:val="30"/>
          <w:szCs w:val="30"/>
          <w:lang w:eastAsia="ja-JP"/>
        </w:rPr>
        <w:t xml:space="preserve">. В промышленности применяется только </w:t>
      </w:r>
      <w:hyperlink r:id="rId83" w:tooltip="Электролитическое окисление (страница отсутствует)" w:history="1">
        <w:r w:rsidRPr="003E6225">
          <w:rPr>
            <w:rFonts w:ascii="Times New Roman" w:eastAsia="Times New Roman" w:hAnsi="Times New Roman" w:cs="Times New Roman"/>
            <w:color w:val="000000" w:themeColor="text1"/>
            <w:sz w:val="30"/>
            <w:szCs w:val="30"/>
            <w:lang w:eastAsia="ja-JP"/>
          </w:rPr>
          <w:t>электролитическое окисление</w:t>
        </w:r>
      </w:hyperlink>
      <w:r w:rsidRPr="003E6225">
        <w:rPr>
          <w:rFonts w:ascii="Times New Roman" w:eastAsia="Times New Roman" w:hAnsi="Times New Roman" w:cs="Times New Roman"/>
          <w:color w:val="000000" w:themeColor="text1"/>
          <w:sz w:val="30"/>
          <w:szCs w:val="30"/>
          <w:lang w:eastAsia="ja-JP"/>
        </w:rPr>
        <w:t xml:space="preserve">. При получении фтора нельзя использовать водный </w:t>
      </w:r>
      <w:hyperlink r:id="rId84" w:tooltip="Раствор" w:history="1">
        <w:r w:rsidRPr="003E6225">
          <w:rPr>
            <w:rFonts w:ascii="Times New Roman" w:eastAsia="Times New Roman" w:hAnsi="Times New Roman" w:cs="Times New Roman"/>
            <w:color w:val="000000" w:themeColor="text1"/>
            <w:sz w:val="30"/>
            <w:szCs w:val="30"/>
            <w:lang w:eastAsia="ja-JP"/>
          </w:rPr>
          <w:t>раствор</w:t>
        </w:r>
      </w:hyperlink>
      <w:r w:rsidRPr="003E6225">
        <w:rPr>
          <w:rFonts w:ascii="Times New Roman" w:eastAsia="Times New Roman" w:hAnsi="Times New Roman" w:cs="Times New Roman"/>
          <w:color w:val="000000" w:themeColor="text1"/>
          <w:sz w:val="30"/>
          <w:szCs w:val="30"/>
          <w:lang w:eastAsia="ja-JP"/>
        </w:rPr>
        <w:t xml:space="preserve">, поскольку </w:t>
      </w:r>
      <w:hyperlink r:id="rId85" w:tooltip="Вода" w:history="1">
        <w:r w:rsidRPr="003E6225">
          <w:rPr>
            <w:rFonts w:ascii="Times New Roman" w:eastAsia="Times New Roman" w:hAnsi="Times New Roman" w:cs="Times New Roman"/>
            <w:color w:val="000000" w:themeColor="text1"/>
            <w:sz w:val="30"/>
            <w:szCs w:val="30"/>
            <w:lang w:eastAsia="ja-JP"/>
          </w:rPr>
          <w:t>вода</w:t>
        </w:r>
      </w:hyperlink>
      <w:r w:rsidRPr="003E6225">
        <w:rPr>
          <w:rFonts w:ascii="Times New Roman" w:eastAsia="Times New Roman" w:hAnsi="Times New Roman" w:cs="Times New Roman"/>
          <w:color w:val="000000" w:themeColor="text1"/>
          <w:sz w:val="30"/>
          <w:szCs w:val="30"/>
          <w:lang w:eastAsia="ja-JP"/>
        </w:rPr>
        <w:t xml:space="preserve"> окисляется при значительно более низком потенциале (+1,32 В) и образующийся фтор стал бы быстро реагировать с водой. Впервые фтор был получен в </w:t>
      </w:r>
      <w:hyperlink r:id="rId86" w:tooltip="1886 год в науке" w:history="1">
        <w:r w:rsidRPr="003E6225">
          <w:rPr>
            <w:rFonts w:ascii="Times New Roman" w:eastAsia="Times New Roman" w:hAnsi="Times New Roman" w:cs="Times New Roman"/>
            <w:color w:val="000000" w:themeColor="text1"/>
            <w:sz w:val="30"/>
            <w:szCs w:val="30"/>
            <w:lang w:eastAsia="ja-JP"/>
          </w:rPr>
          <w:t>1886 г.</w:t>
        </w:r>
      </w:hyperlink>
      <w:r w:rsidRPr="003E6225">
        <w:rPr>
          <w:rFonts w:ascii="Times New Roman" w:eastAsia="Times New Roman" w:hAnsi="Times New Roman" w:cs="Times New Roman"/>
          <w:color w:val="000000" w:themeColor="text1"/>
          <w:sz w:val="30"/>
          <w:szCs w:val="30"/>
          <w:lang w:eastAsia="ja-JP"/>
        </w:rPr>
        <w:t xml:space="preserve"> французским химиком </w:t>
      </w:r>
      <w:hyperlink r:id="rId87" w:tooltip="Анри Муассан" w:history="1">
        <w:r w:rsidRPr="003E6225">
          <w:rPr>
            <w:rFonts w:ascii="Times New Roman" w:eastAsia="Times New Roman" w:hAnsi="Times New Roman" w:cs="Times New Roman"/>
            <w:color w:val="000000" w:themeColor="text1"/>
            <w:sz w:val="30"/>
            <w:szCs w:val="30"/>
            <w:lang w:eastAsia="ja-JP"/>
          </w:rPr>
          <w:t>Анри Муассаном</w:t>
        </w:r>
      </w:hyperlink>
      <w:r w:rsidRPr="003E6225">
        <w:rPr>
          <w:rFonts w:ascii="Times New Roman" w:eastAsia="Times New Roman" w:hAnsi="Times New Roman" w:cs="Times New Roman"/>
          <w:color w:val="000000" w:themeColor="text1"/>
          <w:sz w:val="30"/>
          <w:szCs w:val="30"/>
          <w:lang w:eastAsia="ja-JP"/>
        </w:rPr>
        <w:t xml:space="preserve"> при </w:t>
      </w:r>
      <w:hyperlink r:id="rId88" w:tooltip="Электролиз" w:history="1">
        <w:r w:rsidRPr="003E6225">
          <w:rPr>
            <w:rFonts w:ascii="Times New Roman" w:eastAsia="Times New Roman" w:hAnsi="Times New Roman" w:cs="Times New Roman"/>
            <w:color w:val="000000" w:themeColor="text1"/>
            <w:sz w:val="30"/>
            <w:szCs w:val="30"/>
            <w:lang w:eastAsia="ja-JP"/>
          </w:rPr>
          <w:t>электролизе</w:t>
        </w:r>
      </w:hyperlink>
      <w:r w:rsidRPr="003E6225">
        <w:rPr>
          <w:rFonts w:ascii="Times New Roman" w:eastAsia="Times New Roman" w:hAnsi="Times New Roman" w:cs="Times New Roman"/>
          <w:color w:val="000000" w:themeColor="text1"/>
          <w:sz w:val="30"/>
          <w:szCs w:val="30"/>
          <w:lang w:eastAsia="ja-JP"/>
        </w:rPr>
        <w:t xml:space="preserve"> раствора </w:t>
      </w:r>
      <w:hyperlink r:id="rId89" w:tooltip="Гидрофторид калия" w:history="1">
        <w:r w:rsidRPr="003E6225">
          <w:rPr>
            <w:rFonts w:ascii="Times New Roman" w:eastAsia="Times New Roman" w:hAnsi="Times New Roman" w:cs="Times New Roman"/>
            <w:color w:val="000000" w:themeColor="text1"/>
            <w:sz w:val="30"/>
            <w:szCs w:val="30"/>
            <w:lang w:eastAsia="ja-JP"/>
          </w:rPr>
          <w:t>гидрофторида калия</w:t>
        </w:r>
      </w:hyperlink>
      <w:r w:rsidRPr="003E6225">
        <w:rPr>
          <w:rFonts w:ascii="Times New Roman" w:eastAsia="Times New Roman" w:hAnsi="Times New Roman" w:cs="Times New Roman"/>
          <w:color w:val="000000" w:themeColor="text1"/>
          <w:sz w:val="30"/>
          <w:szCs w:val="30"/>
          <w:lang w:eastAsia="ja-JP"/>
        </w:rPr>
        <w:t>KHF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в безводной </w:t>
      </w:r>
      <w:hyperlink r:id="rId90" w:tooltip="Плавиковая кислота" w:history="1">
        <w:r w:rsidRPr="003E6225">
          <w:rPr>
            <w:rFonts w:ascii="Times New Roman" w:eastAsia="Times New Roman" w:hAnsi="Times New Roman" w:cs="Times New Roman"/>
            <w:color w:val="000000" w:themeColor="text1"/>
            <w:sz w:val="30"/>
            <w:szCs w:val="30"/>
            <w:lang w:eastAsia="ja-JP"/>
          </w:rPr>
          <w:t>плавиковой кислоте</w:t>
        </w:r>
      </w:hyperlink>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промышленности хлор в основном получают электролизом водного раствора </w:t>
      </w:r>
      <w:hyperlink r:id="rId91" w:tooltip="Хлорид натрия" w:history="1">
        <w:r w:rsidRPr="003E6225">
          <w:rPr>
            <w:rFonts w:ascii="Times New Roman" w:eastAsia="Times New Roman" w:hAnsi="Times New Roman" w:cs="Times New Roman"/>
            <w:color w:val="000000" w:themeColor="text1"/>
            <w:sz w:val="30"/>
            <w:szCs w:val="30"/>
            <w:lang w:eastAsia="ja-JP"/>
          </w:rPr>
          <w:t>хлорида натрия</w:t>
        </w:r>
      </w:hyperlink>
      <w:r w:rsidRPr="003E6225">
        <w:rPr>
          <w:rFonts w:ascii="Times New Roman" w:eastAsia="Times New Roman" w:hAnsi="Times New Roman" w:cs="Times New Roman"/>
          <w:color w:val="000000" w:themeColor="text1"/>
          <w:sz w:val="30"/>
          <w:szCs w:val="30"/>
          <w:lang w:eastAsia="ja-JP"/>
        </w:rPr>
        <w:t xml:space="preserve"> в специальных </w:t>
      </w:r>
      <w:hyperlink r:id="rId92" w:tooltip="Электролизёр (страница отсутствует)" w:history="1">
        <w:r w:rsidRPr="003E6225">
          <w:rPr>
            <w:rFonts w:ascii="Times New Roman" w:eastAsia="Times New Roman" w:hAnsi="Times New Roman" w:cs="Times New Roman"/>
            <w:color w:val="000000" w:themeColor="text1"/>
            <w:sz w:val="30"/>
            <w:szCs w:val="30"/>
            <w:lang w:eastAsia="ja-JP"/>
          </w:rPr>
          <w:t>электролизёрах</w:t>
        </w:r>
      </w:hyperlink>
      <w:r w:rsidRPr="003E6225">
        <w:rPr>
          <w:rFonts w:ascii="Times New Roman" w:eastAsia="Times New Roman" w:hAnsi="Times New Roman" w:cs="Times New Roman"/>
          <w:color w:val="000000" w:themeColor="text1"/>
          <w:sz w:val="30"/>
          <w:szCs w:val="30"/>
          <w:lang w:eastAsia="ja-JP"/>
        </w:rPr>
        <w:t xml:space="preserve">. При этом протекают следующие </w:t>
      </w:r>
      <w:hyperlink r:id="rId93" w:tooltip="Химическая реакция" w:history="1">
        <w:r w:rsidRPr="003E6225">
          <w:rPr>
            <w:rFonts w:ascii="Times New Roman" w:eastAsia="Times New Roman" w:hAnsi="Times New Roman" w:cs="Times New Roman"/>
            <w:color w:val="000000" w:themeColor="text1"/>
            <w:sz w:val="30"/>
            <w:szCs w:val="30"/>
            <w:lang w:eastAsia="ja-JP"/>
          </w:rPr>
          <w:t>реакции</w:t>
        </w:r>
      </w:hyperlink>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hyperlink r:id="rId94" w:tooltip="Полуреакции" w:history="1">
        <w:r w:rsidRPr="003E6225">
          <w:rPr>
            <w:rFonts w:ascii="Times New Roman" w:eastAsia="Times New Roman" w:hAnsi="Times New Roman" w:cs="Times New Roman"/>
            <w:color w:val="000000" w:themeColor="text1"/>
            <w:sz w:val="30"/>
            <w:szCs w:val="30"/>
            <w:lang w:eastAsia="ja-JP"/>
          </w:rPr>
          <w:t>полуреакция</w:t>
        </w:r>
      </w:hyperlink>
      <w:r w:rsidRPr="003E6225">
        <w:rPr>
          <w:rFonts w:ascii="Times New Roman" w:eastAsia="Times New Roman" w:hAnsi="Times New Roman" w:cs="Times New Roman"/>
          <w:color w:val="000000" w:themeColor="text1"/>
          <w:sz w:val="30"/>
          <w:szCs w:val="30"/>
          <w:lang w:eastAsia="ja-JP"/>
        </w:rPr>
        <w:t xml:space="preserve"> на </w:t>
      </w:r>
      <w:hyperlink r:id="rId95" w:tooltip="Анод" w:history="1">
        <w:r w:rsidRPr="003E6225">
          <w:rPr>
            <w:rFonts w:ascii="Times New Roman" w:eastAsia="Times New Roman" w:hAnsi="Times New Roman" w:cs="Times New Roman"/>
            <w:color w:val="000000" w:themeColor="text1"/>
            <w:sz w:val="30"/>
            <w:szCs w:val="30"/>
            <w:lang w:eastAsia="ja-JP"/>
          </w:rPr>
          <w:t>аноде</w:t>
        </w:r>
      </w:hyperlink>
      <w:r w:rsidRPr="003E6225">
        <w:rPr>
          <w:rFonts w:ascii="Times New Roman" w:eastAsia="Times New Roman" w:hAnsi="Times New Roman" w:cs="Times New Roman"/>
          <w:color w:val="000000" w:themeColor="text1"/>
          <w:sz w:val="30"/>
          <w:szCs w:val="30"/>
          <w:lang w:eastAsia="ja-JP"/>
        </w:rPr>
        <w:t xml:space="preserve">: </w:t>
      </w:r>
      <w:r w:rsidRPr="003E6225">
        <w:rPr>
          <w:rFonts w:ascii="Times New Roman" w:eastAsia="Times New Roman" w:hAnsi="Times New Roman" w:cs="Times New Roman"/>
          <w:vanish/>
          <w:color w:val="000000" w:themeColor="text1"/>
          <w:sz w:val="30"/>
          <w:szCs w:val="30"/>
          <w:lang w:eastAsia="ja-JP"/>
        </w:rPr>
        <w:t>{\displaystyle {\mbox{2Cl}}{^{-}}{\mbox{(aq)}}\rightarrow {\mbox{Cl}}{_{2}}{\mbox{(g)}}+{\mbox{2e}}{^{-}}}</w:t>
      </w:r>
      <w:r w:rsidRPr="003E6225">
        <w:rPr>
          <w:rFonts w:ascii="Times New Roman" w:eastAsia="Times New Roman" w:hAnsi="Times New Roman" w:cs="Times New Roman"/>
          <w:noProof/>
          <w:color w:val="000000" w:themeColor="text1"/>
          <w:sz w:val="30"/>
          <w:szCs w:val="30"/>
          <w:lang w:eastAsia="ru-RU"/>
        </w:rPr>
        <mc:AlternateContent>
          <mc:Choice Requires="wps">
            <w:drawing>
              <wp:inline distT="0" distB="0" distL="0" distR="0" wp14:anchorId="12CCD2B8" wp14:editId="56BC9C15">
                <wp:extent cx="304800" cy="304800"/>
                <wp:effectExtent l="0" t="0" r="0" b="0"/>
                <wp:docPr id="129" name="Прямоугольник 129" descr="\mbox{2Cl}{^-}\mbox{(aq)} \rightarrow \mbox{Cl}{_2}\mbox{(g)} + \mbox{2e}{^-}"/>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66A80" w:rsidRDefault="00066A80" w:rsidP="00066A80">
                            <w:pPr>
                              <w:jc w:val="center"/>
                            </w:pPr>
                          </w:p>
                        </w:txbxContent>
                      </wps:txbx>
                      <wps:bodyPr rot="0" vert="horz" wrap="square" lIns="91440" tIns="45720" rIns="91440" bIns="45720" anchor="t" anchorCtr="0" upright="1">
                        <a:noAutofit/>
                      </wps:bodyPr>
                    </wps:wsp>
                  </a:graphicData>
                </a:graphic>
              </wp:inline>
            </w:drawing>
          </mc:Choice>
          <mc:Fallback>
            <w:pict>
              <v:rect w14:anchorId="12CCD2B8" id="Прямоугольник 129" o:spid="_x0000_s1045" alt="\mbox{2Cl}{^-}\mbox{(aq)} \rightarrow \mbox{Cl}{_2}\mbox{(g)} + \mbox{2e}{^-}"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" filled="f" stroked="f">
                <o:lock v:ext="edit" aspectratio="t"/>
                <v:textbox>
                  <w:txbxContent>
                    <w:p w:rsidR="00066A80" w:rsidRDefault="00066A80" w:rsidP="00066A80">
                      <w:pPr>
                        <w:jc w:val="center"/>
                      </w:pPr>
                    </w:p>
                  </w:txbxContent>
                </v:textbox>
                <w10:anchorlock/>
              </v:rect>
            </w:pict>
          </mc:Fallback>
        </mc:AlternateConten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noProof/>
          <w:color w:val="000000" w:themeColor="text1"/>
          <w:sz w:val="30"/>
          <w:szCs w:val="30"/>
          <w:lang w:eastAsia="ru-RU"/>
        </w:rPr>
      </w:pPr>
      <w:r w:rsidRPr="003E6225">
        <w:rPr>
          <w:rFonts w:ascii="Times New Roman" w:eastAsia="Times New Roman" w:hAnsi="Times New Roman" w:cs="Times New Roman"/>
          <w:color w:val="000000" w:themeColor="text1"/>
          <w:sz w:val="30"/>
          <w:szCs w:val="30"/>
          <w:lang w:eastAsia="ja-JP"/>
        </w:rPr>
        <w:t xml:space="preserve">полуреакция на </w:t>
      </w:r>
      <w:hyperlink r:id="rId96" w:tooltip="Катод" w:history="1">
        <w:r w:rsidRPr="003E6225">
          <w:rPr>
            <w:rFonts w:ascii="Times New Roman" w:eastAsia="Times New Roman" w:hAnsi="Times New Roman" w:cs="Times New Roman"/>
            <w:color w:val="000000" w:themeColor="text1"/>
            <w:sz w:val="30"/>
            <w:szCs w:val="30"/>
            <w:lang w:eastAsia="ja-JP"/>
          </w:rPr>
          <w:t>катоде</w:t>
        </w:r>
      </w:hyperlink>
      <w:r w:rsidRPr="003E6225">
        <w:rPr>
          <w:rFonts w:ascii="Times New Roman" w:eastAsia="Times New Roman" w:hAnsi="Times New Roman" w:cs="Times New Roman"/>
          <w:color w:val="000000" w:themeColor="text1"/>
          <w:sz w:val="30"/>
          <w:szCs w:val="30"/>
          <w:lang w:eastAsia="ja-JP"/>
        </w:rPr>
        <w:t xml:space="preserve">: </w:t>
      </w:r>
      <w:r w:rsidRPr="003E6225">
        <w:rPr>
          <w:rFonts w:ascii="Times New Roman" w:eastAsia="Times New Roman" w:hAnsi="Times New Roman" w:cs="Times New Roman"/>
          <w:vanish/>
          <w:color w:val="000000" w:themeColor="text1"/>
          <w:sz w:val="30"/>
          <w:szCs w:val="30"/>
          <w:lang w:eastAsia="ja-JP"/>
        </w:rPr>
        <w:t>{\displaystyle {\mbox{H}}{_{2}}{\mbox{O(l)}}+{\mbox{2e}}{^{-}}\rightarrow {\mbox{2OH}}{^{-}}{\mbox{(aq)}}+{\mbox{H}}{_{2}(g)}}</w:t>
      </w:r>
      <w:r w:rsidRPr="003E6225">
        <w:rPr>
          <w:rFonts w:ascii="Times New Roman" w:eastAsia="Times New Roman" w:hAnsi="Times New Roman" w:cs="Times New Roman"/>
          <w:noProof/>
          <w:color w:val="000000" w:themeColor="text1"/>
          <w:sz w:val="30"/>
          <w:szCs w:val="30"/>
          <w:lang w:eastAsia="ru-RU"/>
        </w:rPr>
        <mc:AlternateContent>
          <mc:Choice Requires="wps">
            <w:drawing>
              <wp:inline distT="0" distB="0" distL="0" distR="0" wp14:anchorId="1CBCB729" wp14:editId="0ECB5818">
                <wp:extent cx="304800" cy="304800"/>
                <wp:effectExtent l="0" t="0" r="0" b="0"/>
                <wp:docPr id="130" name="Прямоугольник 130" descr="\mbox{H}{_2}\mbox{O(l)} + \mbox{2e}{^-} \rightarrow \mbox{2OH}{^-}\mbox{(aq)} + \mbox{H}{_2(g)}"/>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642FEB" id="Прямоугольник 130" o:spid="_x0000_s1026" alt="\mbox{H}{_2}\mbox{O(l)} + \mbox{2e}{^-} \rightarrow \mbox{2OH}{^-}\mbox{(aq)} + \mbox{H}{_2(g)}"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" filled="f" stroked="f">
                <o:lock v:ext="edit" aspectratio="t"/>
                <w10:anchorlock/>
              </v:rect>
            </w:pict>
          </mc:Fallback>
        </mc:AlternateContent>
      </w:r>
    </w:p>
    <w:p w:rsidR="00066A80" w:rsidRPr="003E6225" w:rsidRDefault="00066A80" w:rsidP="00066A80">
      <w:pPr>
        <w:shd w:val="clear" w:color="auto" w:fill="FFFFFF"/>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noProof/>
          <w:color w:val="000000" w:themeColor="text1"/>
          <w:sz w:val="30"/>
          <w:szCs w:val="30"/>
          <w:lang w:eastAsia="ru-RU"/>
        </w:rPr>
        <w:drawing>
          <wp:inline distT="0" distB="0" distL="0" distR="0" wp14:anchorId="29FF4D0A" wp14:editId="423B3493">
            <wp:extent cx="2647950" cy="44767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647950" cy="447675"/>
                    </a:xfrm>
                    <a:prstGeom prst="rect">
                      <a:avLst/>
                    </a:prstGeom>
                  </pic:spPr>
                </pic:pic>
              </a:graphicData>
            </a:graphic>
          </wp:inline>
        </w:drawing>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Окисление воды на аноде подавляется использованием такого материала </w:t>
      </w:r>
      <w:hyperlink r:id="rId98" w:tooltip="Электрод" w:history="1">
        <w:r w:rsidRPr="003E6225">
          <w:rPr>
            <w:rFonts w:ascii="Times New Roman" w:eastAsia="Times New Roman" w:hAnsi="Times New Roman" w:cs="Times New Roman"/>
            <w:color w:val="000000" w:themeColor="text1"/>
            <w:sz w:val="30"/>
            <w:szCs w:val="30"/>
            <w:lang w:eastAsia="ja-JP"/>
          </w:rPr>
          <w:t>электрода</w:t>
        </w:r>
      </w:hyperlink>
      <w:r w:rsidRPr="003E6225">
        <w:rPr>
          <w:rFonts w:ascii="Times New Roman" w:eastAsia="Times New Roman" w:hAnsi="Times New Roman" w:cs="Times New Roman"/>
          <w:color w:val="000000" w:themeColor="text1"/>
          <w:sz w:val="30"/>
          <w:szCs w:val="30"/>
          <w:lang w:eastAsia="ja-JP"/>
        </w:rPr>
        <w:t xml:space="preserve">, который имеет более высокое </w:t>
      </w:r>
      <w:hyperlink r:id="rId99" w:tooltip="Перенапряжение (электрохимия) (страница отсутствует)" w:history="1">
        <w:r w:rsidRPr="003E6225">
          <w:rPr>
            <w:rFonts w:ascii="Times New Roman" w:eastAsia="Times New Roman" w:hAnsi="Times New Roman" w:cs="Times New Roman"/>
            <w:color w:val="000000" w:themeColor="text1"/>
            <w:sz w:val="30"/>
            <w:szCs w:val="30"/>
            <w:lang w:eastAsia="ja-JP"/>
          </w:rPr>
          <w:t>перенапряжение</w:t>
        </w:r>
      </w:hyperlink>
      <w:r w:rsidRPr="003E6225">
        <w:rPr>
          <w:rFonts w:ascii="Times New Roman" w:eastAsia="Times New Roman" w:hAnsi="Times New Roman" w:cs="Times New Roman"/>
          <w:color w:val="000000" w:themeColor="text1"/>
          <w:sz w:val="30"/>
          <w:szCs w:val="30"/>
          <w:lang w:eastAsia="ja-JP"/>
        </w:rPr>
        <w:t xml:space="preserve"> по отношению к O</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чем к 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(таким материалом является, в частности, </w:t>
      </w:r>
      <w:hyperlink r:id="rId100" w:tooltip="Диоксид рутения (страница отсутствует)" w:history="1">
        <w:r w:rsidRPr="003E6225">
          <w:rPr>
            <w:rFonts w:ascii="Times New Roman" w:eastAsia="Times New Roman" w:hAnsi="Times New Roman" w:cs="Times New Roman"/>
            <w:color w:val="000000" w:themeColor="text1"/>
            <w:sz w:val="30"/>
            <w:szCs w:val="30"/>
            <w:lang w:eastAsia="ja-JP"/>
          </w:rPr>
          <w:t>RuO</w:t>
        </w:r>
        <w:r w:rsidRPr="003E6225">
          <w:rPr>
            <w:rFonts w:ascii="Times New Roman" w:eastAsia="Times New Roman" w:hAnsi="Times New Roman" w:cs="Times New Roman"/>
            <w:color w:val="000000" w:themeColor="text1"/>
            <w:sz w:val="30"/>
            <w:szCs w:val="30"/>
            <w:vertAlign w:val="subscript"/>
            <w:lang w:eastAsia="ja-JP"/>
          </w:rPr>
          <w:t>2</w:t>
        </w:r>
      </w:hyperlink>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современных </w:t>
      </w:r>
      <w:hyperlink r:id="rId101" w:tooltip="Электролиз" w:history="1">
        <w:r w:rsidRPr="003E6225">
          <w:rPr>
            <w:rFonts w:ascii="Times New Roman" w:eastAsia="Times New Roman" w:hAnsi="Times New Roman" w:cs="Times New Roman"/>
            <w:color w:val="000000" w:themeColor="text1"/>
            <w:sz w:val="30"/>
            <w:szCs w:val="30"/>
            <w:lang w:eastAsia="ja-JP"/>
          </w:rPr>
          <w:t>электролизёрах</w:t>
        </w:r>
      </w:hyperlink>
      <w:r w:rsidRPr="003E6225">
        <w:rPr>
          <w:rFonts w:ascii="Times New Roman" w:eastAsia="Times New Roman" w:hAnsi="Times New Roman" w:cs="Times New Roman"/>
          <w:color w:val="000000" w:themeColor="text1"/>
          <w:sz w:val="30"/>
          <w:szCs w:val="30"/>
          <w:lang w:eastAsia="ja-JP"/>
        </w:rPr>
        <w:t xml:space="preserve"> </w:t>
      </w:r>
      <w:hyperlink r:id="rId102" w:tooltip="Катодное пространство (страница отсутствует)" w:history="1">
        <w:r w:rsidRPr="003E6225">
          <w:rPr>
            <w:rFonts w:ascii="Times New Roman" w:eastAsia="Times New Roman" w:hAnsi="Times New Roman" w:cs="Times New Roman"/>
            <w:color w:val="000000" w:themeColor="text1"/>
            <w:sz w:val="30"/>
            <w:szCs w:val="30"/>
            <w:lang w:eastAsia="ja-JP"/>
          </w:rPr>
          <w:t>катодное</w:t>
        </w:r>
      </w:hyperlink>
      <w:r w:rsidRPr="003E6225">
        <w:rPr>
          <w:rFonts w:ascii="Times New Roman" w:eastAsia="Times New Roman" w:hAnsi="Times New Roman" w:cs="Times New Roman"/>
          <w:color w:val="000000" w:themeColor="text1"/>
          <w:sz w:val="30"/>
          <w:szCs w:val="30"/>
          <w:lang w:eastAsia="ja-JP"/>
        </w:rPr>
        <w:t xml:space="preserve"> и </w:t>
      </w:r>
      <w:hyperlink r:id="rId103" w:tooltip="Анодное пространство (страница отсутствует)" w:history="1">
        <w:r w:rsidRPr="003E6225">
          <w:rPr>
            <w:rFonts w:ascii="Times New Roman" w:eastAsia="Times New Roman" w:hAnsi="Times New Roman" w:cs="Times New Roman"/>
            <w:color w:val="000000" w:themeColor="text1"/>
            <w:sz w:val="30"/>
            <w:szCs w:val="30"/>
            <w:lang w:eastAsia="ja-JP"/>
          </w:rPr>
          <w:t>анодное пространства</w:t>
        </w:r>
      </w:hyperlink>
      <w:r w:rsidRPr="003E6225">
        <w:rPr>
          <w:rFonts w:ascii="Times New Roman" w:eastAsia="Times New Roman" w:hAnsi="Times New Roman" w:cs="Times New Roman"/>
          <w:color w:val="000000" w:themeColor="text1"/>
          <w:sz w:val="30"/>
          <w:szCs w:val="30"/>
          <w:lang w:eastAsia="ja-JP"/>
        </w:rPr>
        <w:t xml:space="preserve"> разделены </w:t>
      </w:r>
      <w:hyperlink r:id="rId104" w:tooltip="Полимер" w:history="1">
        <w:r w:rsidRPr="003E6225">
          <w:rPr>
            <w:rFonts w:ascii="Times New Roman" w:eastAsia="Times New Roman" w:hAnsi="Times New Roman" w:cs="Times New Roman"/>
            <w:color w:val="000000" w:themeColor="text1"/>
            <w:sz w:val="30"/>
            <w:szCs w:val="30"/>
            <w:lang w:eastAsia="ja-JP"/>
          </w:rPr>
          <w:t>полимерной</w:t>
        </w:r>
      </w:hyperlink>
      <w:r w:rsidRPr="003E6225">
        <w:rPr>
          <w:rFonts w:ascii="Times New Roman" w:eastAsia="Times New Roman" w:hAnsi="Times New Roman" w:cs="Times New Roman"/>
          <w:color w:val="000000" w:themeColor="text1"/>
          <w:sz w:val="30"/>
          <w:szCs w:val="30"/>
          <w:lang w:eastAsia="ja-JP"/>
        </w:rPr>
        <w:t xml:space="preserve"> </w:t>
      </w:r>
      <w:hyperlink r:id="rId105" w:tooltip="Ионообменная мембрана (страница отсутствует)" w:history="1">
        <w:r w:rsidRPr="003E6225">
          <w:rPr>
            <w:rFonts w:ascii="Times New Roman" w:eastAsia="Times New Roman" w:hAnsi="Times New Roman" w:cs="Times New Roman"/>
            <w:color w:val="000000" w:themeColor="text1"/>
            <w:sz w:val="30"/>
            <w:szCs w:val="30"/>
            <w:lang w:eastAsia="ja-JP"/>
          </w:rPr>
          <w:t>ионообменной мембраной</w:t>
        </w:r>
      </w:hyperlink>
      <w:r w:rsidRPr="003E6225">
        <w:rPr>
          <w:rFonts w:ascii="Times New Roman" w:eastAsia="Times New Roman" w:hAnsi="Times New Roman" w:cs="Times New Roman"/>
          <w:color w:val="000000" w:themeColor="text1"/>
          <w:sz w:val="30"/>
          <w:szCs w:val="30"/>
          <w:lang w:eastAsia="ja-JP"/>
        </w:rPr>
        <w:t xml:space="preserve">. Мембрана позволяет </w:t>
      </w:r>
      <w:hyperlink r:id="rId106" w:tooltip="Катион" w:history="1">
        <w:r w:rsidRPr="003E6225">
          <w:rPr>
            <w:rFonts w:ascii="Times New Roman" w:eastAsia="Times New Roman" w:hAnsi="Times New Roman" w:cs="Times New Roman"/>
            <w:color w:val="000000" w:themeColor="text1"/>
            <w:sz w:val="30"/>
            <w:szCs w:val="30"/>
            <w:lang w:eastAsia="ja-JP"/>
          </w:rPr>
          <w:t>катионам</w:t>
        </w:r>
      </w:hyperlink>
      <w:r w:rsidRPr="003E6225">
        <w:rPr>
          <w:rFonts w:ascii="Times New Roman" w:eastAsia="Times New Roman" w:hAnsi="Times New Roman" w:cs="Times New Roman"/>
          <w:color w:val="000000" w:themeColor="text1"/>
          <w:sz w:val="30"/>
          <w:szCs w:val="30"/>
          <w:lang w:eastAsia="ja-JP"/>
        </w:rPr>
        <w:t xml:space="preserve"> Na</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переходить из анодного пространства в катодное. Переход катионов поддерживает </w:t>
      </w:r>
      <w:hyperlink r:id="rId107" w:tooltip="Электронейтральность (страница отсутствует)" w:history="1">
        <w:r w:rsidRPr="003E6225">
          <w:rPr>
            <w:rFonts w:ascii="Times New Roman" w:eastAsia="Times New Roman" w:hAnsi="Times New Roman" w:cs="Times New Roman"/>
            <w:color w:val="000000" w:themeColor="text1"/>
            <w:sz w:val="30"/>
            <w:szCs w:val="30"/>
            <w:lang w:eastAsia="ja-JP"/>
          </w:rPr>
          <w:t>электронейтральность</w:t>
        </w:r>
      </w:hyperlink>
      <w:r w:rsidRPr="003E6225">
        <w:rPr>
          <w:rFonts w:ascii="Times New Roman" w:eastAsia="Times New Roman" w:hAnsi="Times New Roman" w:cs="Times New Roman"/>
          <w:color w:val="000000" w:themeColor="text1"/>
          <w:sz w:val="30"/>
          <w:szCs w:val="30"/>
          <w:lang w:eastAsia="ja-JP"/>
        </w:rPr>
        <w:t xml:space="preserve"> в обеих частях электролизёра, так как в течение электролиза отрицательные </w:t>
      </w:r>
      <w:hyperlink r:id="rId108" w:tooltip="Ион" w:history="1">
        <w:r w:rsidRPr="003E6225">
          <w:rPr>
            <w:rFonts w:ascii="Times New Roman" w:eastAsia="Times New Roman" w:hAnsi="Times New Roman" w:cs="Times New Roman"/>
            <w:color w:val="000000" w:themeColor="text1"/>
            <w:sz w:val="30"/>
            <w:szCs w:val="30"/>
            <w:lang w:eastAsia="ja-JP"/>
          </w:rPr>
          <w:t>ионы</w:t>
        </w:r>
      </w:hyperlink>
      <w:r w:rsidRPr="003E6225">
        <w:rPr>
          <w:rFonts w:ascii="Times New Roman" w:eastAsia="Times New Roman" w:hAnsi="Times New Roman" w:cs="Times New Roman"/>
          <w:color w:val="000000" w:themeColor="text1"/>
          <w:sz w:val="30"/>
          <w:szCs w:val="30"/>
          <w:lang w:eastAsia="ja-JP"/>
        </w:rPr>
        <w:t xml:space="preserve"> удаляются от анода (превращение 2Cl</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в 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и накапливаются у катода (образование </w:t>
      </w:r>
      <w:hyperlink r:id="rId109" w:tooltip="Гидроксил" w:history="1">
        <w:r w:rsidRPr="003E6225">
          <w:rPr>
            <w:rFonts w:ascii="Times New Roman" w:eastAsia="Times New Roman" w:hAnsi="Times New Roman" w:cs="Times New Roman"/>
            <w:color w:val="000000" w:themeColor="text1"/>
            <w:sz w:val="30"/>
            <w:szCs w:val="30"/>
            <w:lang w:eastAsia="ja-JP"/>
          </w:rPr>
          <w:t>OH</w:t>
        </w:r>
        <w:r w:rsidRPr="003E6225">
          <w:rPr>
            <w:rFonts w:ascii="Times New Roman" w:eastAsia="Times New Roman" w:hAnsi="Times New Roman" w:cs="Times New Roman"/>
            <w:color w:val="000000" w:themeColor="text1"/>
            <w:sz w:val="30"/>
            <w:szCs w:val="30"/>
            <w:vertAlign w:val="superscript"/>
            <w:lang w:eastAsia="ja-JP"/>
          </w:rPr>
          <w:t>−</w:t>
        </w:r>
      </w:hyperlink>
      <w:r w:rsidRPr="003E6225">
        <w:rPr>
          <w:rFonts w:ascii="Times New Roman" w:eastAsia="Times New Roman" w:hAnsi="Times New Roman" w:cs="Times New Roman"/>
          <w:color w:val="000000" w:themeColor="text1"/>
          <w:sz w:val="30"/>
          <w:szCs w:val="30"/>
          <w:lang w:eastAsia="ja-JP"/>
        </w:rPr>
        <w:t>). Перемещение OH</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в противоположную сторону могло бы тоже поддерживать </w:t>
      </w:r>
      <w:hyperlink r:id="rId110" w:tooltip="Электронейтральность (страница отсутствует)" w:history="1">
        <w:r w:rsidRPr="003E6225">
          <w:rPr>
            <w:rFonts w:ascii="Times New Roman" w:eastAsia="Times New Roman" w:hAnsi="Times New Roman" w:cs="Times New Roman"/>
            <w:color w:val="000000" w:themeColor="text1"/>
            <w:sz w:val="30"/>
            <w:szCs w:val="30"/>
            <w:lang w:eastAsia="ja-JP"/>
          </w:rPr>
          <w:t>электронейтральность</w:t>
        </w:r>
      </w:hyperlink>
      <w:r w:rsidRPr="003E6225">
        <w:rPr>
          <w:rFonts w:ascii="Times New Roman" w:eastAsia="Times New Roman" w:hAnsi="Times New Roman" w:cs="Times New Roman"/>
          <w:color w:val="000000" w:themeColor="text1"/>
          <w:sz w:val="30"/>
          <w:szCs w:val="30"/>
          <w:lang w:eastAsia="ja-JP"/>
        </w:rPr>
        <w:t>, но ион OH</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реагировал бы с 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и сводил на нет весь результат.</w:t>
      </w:r>
    </w:p>
    <w:p w:rsidR="00066A80" w:rsidRPr="003E6225"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hyperlink r:id="rId111" w:tooltip="Бром" w:history="1">
        <w:r w:rsidRPr="003E6225">
          <w:rPr>
            <w:rFonts w:ascii="Times New Roman" w:eastAsia="Times New Roman" w:hAnsi="Times New Roman" w:cs="Times New Roman"/>
            <w:color w:val="000000" w:themeColor="text1"/>
            <w:sz w:val="30"/>
            <w:szCs w:val="30"/>
            <w:lang w:eastAsia="ja-JP"/>
          </w:rPr>
          <w:t>Бром</w:t>
        </w:r>
      </w:hyperlink>
      <w:r w:rsidRPr="003E6225">
        <w:rPr>
          <w:rFonts w:ascii="Times New Roman" w:eastAsia="Times New Roman" w:hAnsi="Times New Roman" w:cs="Times New Roman"/>
          <w:color w:val="000000" w:themeColor="text1"/>
          <w:sz w:val="30"/>
          <w:szCs w:val="30"/>
          <w:lang w:eastAsia="ja-JP"/>
        </w:rPr>
        <w:t xml:space="preserve"> получают химическим окислением </w:t>
      </w:r>
      <w:hyperlink r:id="rId112" w:tooltip="Бромид" w:history="1">
        <w:r w:rsidRPr="003E6225">
          <w:rPr>
            <w:rFonts w:ascii="Times New Roman" w:eastAsia="Times New Roman" w:hAnsi="Times New Roman" w:cs="Times New Roman"/>
            <w:color w:val="000000" w:themeColor="text1"/>
            <w:sz w:val="30"/>
            <w:szCs w:val="30"/>
            <w:lang w:eastAsia="ja-JP"/>
          </w:rPr>
          <w:t>бромид-иона</w:t>
        </w:r>
      </w:hyperlink>
      <w:r w:rsidRPr="003E6225">
        <w:rPr>
          <w:rFonts w:ascii="Times New Roman" w:eastAsia="Times New Roman" w:hAnsi="Times New Roman" w:cs="Times New Roman"/>
          <w:color w:val="000000" w:themeColor="text1"/>
          <w:sz w:val="30"/>
          <w:szCs w:val="30"/>
          <w:lang w:eastAsia="ja-JP"/>
        </w:rPr>
        <w:t xml:space="preserve">, находящегося в морской воде. Подобный процесс используется и для получения </w:t>
      </w:r>
      <w:hyperlink r:id="rId113" w:tooltip="Иод" w:history="1">
        <w:r w:rsidRPr="003E6225">
          <w:rPr>
            <w:rFonts w:ascii="Times New Roman" w:eastAsia="Times New Roman" w:hAnsi="Times New Roman" w:cs="Times New Roman"/>
            <w:color w:val="000000" w:themeColor="text1"/>
            <w:sz w:val="30"/>
            <w:szCs w:val="30"/>
            <w:lang w:eastAsia="ja-JP"/>
          </w:rPr>
          <w:t>иода</w:t>
        </w:r>
      </w:hyperlink>
      <w:r w:rsidRPr="003E6225">
        <w:rPr>
          <w:rFonts w:ascii="Times New Roman" w:eastAsia="Times New Roman" w:hAnsi="Times New Roman" w:cs="Times New Roman"/>
          <w:color w:val="000000" w:themeColor="text1"/>
          <w:sz w:val="30"/>
          <w:szCs w:val="30"/>
          <w:lang w:eastAsia="ja-JP"/>
        </w:rPr>
        <w:t xml:space="preserve"> из природных </w:t>
      </w:r>
      <w:hyperlink r:id="rId114" w:tooltip="Рассол (геология) (страница отсутствует)" w:history="1">
        <w:r w:rsidRPr="003E6225">
          <w:rPr>
            <w:rFonts w:ascii="Times New Roman" w:eastAsia="Times New Roman" w:hAnsi="Times New Roman" w:cs="Times New Roman"/>
            <w:color w:val="000000" w:themeColor="text1"/>
            <w:sz w:val="30"/>
            <w:szCs w:val="30"/>
            <w:lang w:eastAsia="ja-JP"/>
          </w:rPr>
          <w:t>рассолов</w:t>
        </w:r>
      </w:hyperlink>
      <w:r w:rsidRPr="003E6225">
        <w:rPr>
          <w:rFonts w:ascii="Times New Roman" w:eastAsia="Times New Roman" w:hAnsi="Times New Roman" w:cs="Times New Roman"/>
          <w:color w:val="000000" w:themeColor="text1"/>
          <w:sz w:val="30"/>
          <w:szCs w:val="30"/>
          <w:lang w:eastAsia="ja-JP"/>
        </w:rPr>
        <w:t>, богатых I</w:t>
      </w:r>
      <w:r w:rsidRPr="003E6225">
        <w:rPr>
          <w:rFonts w:ascii="Times New Roman" w:eastAsia="Times New Roman" w:hAnsi="Times New Roman" w:cs="Times New Roman"/>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В качестве окислителя в обоих случаях используют </w:t>
      </w:r>
      <w:hyperlink r:id="rId115" w:tooltip="Хлор" w:history="1">
        <w:r w:rsidRPr="003E6225">
          <w:rPr>
            <w:rFonts w:ascii="Times New Roman" w:eastAsia="Times New Roman" w:hAnsi="Times New Roman" w:cs="Times New Roman"/>
            <w:color w:val="000000" w:themeColor="text1"/>
            <w:sz w:val="30"/>
            <w:szCs w:val="30"/>
            <w:lang w:eastAsia="ja-JP"/>
          </w:rPr>
          <w:t>хлор</w:t>
        </w:r>
      </w:hyperlink>
      <w:r w:rsidRPr="003E6225">
        <w:rPr>
          <w:rFonts w:ascii="Times New Roman" w:eastAsia="Times New Roman" w:hAnsi="Times New Roman" w:cs="Times New Roman"/>
          <w:color w:val="000000" w:themeColor="text1"/>
          <w:sz w:val="30"/>
          <w:szCs w:val="30"/>
          <w:lang w:eastAsia="ja-JP"/>
        </w:rPr>
        <w:t xml:space="preserve">, обладающий более </w:t>
      </w:r>
      <w:r w:rsidRPr="003E6225">
        <w:rPr>
          <w:rFonts w:ascii="Times New Roman" w:eastAsia="Times New Roman" w:hAnsi="Times New Roman" w:cs="Times New Roman"/>
          <w:color w:val="000000" w:themeColor="text1"/>
          <w:sz w:val="30"/>
          <w:szCs w:val="30"/>
          <w:lang w:eastAsia="ja-JP"/>
        </w:rPr>
        <w:lastRenderedPageBreak/>
        <w:t xml:space="preserve">сильными </w:t>
      </w:r>
      <w:hyperlink r:id="rId116" w:tooltip="Окислительные свойства (страница отсутствует)" w:history="1">
        <w:r w:rsidRPr="003E6225">
          <w:rPr>
            <w:rFonts w:ascii="Times New Roman" w:eastAsia="Times New Roman" w:hAnsi="Times New Roman" w:cs="Times New Roman"/>
            <w:color w:val="000000" w:themeColor="text1"/>
            <w:sz w:val="30"/>
            <w:szCs w:val="30"/>
            <w:lang w:eastAsia="ja-JP"/>
          </w:rPr>
          <w:t>окислительными свойствами</w:t>
        </w:r>
      </w:hyperlink>
      <w:r w:rsidRPr="003E6225">
        <w:rPr>
          <w:rFonts w:ascii="Times New Roman" w:eastAsia="Times New Roman" w:hAnsi="Times New Roman" w:cs="Times New Roman"/>
          <w:color w:val="000000" w:themeColor="text1"/>
          <w:sz w:val="30"/>
          <w:szCs w:val="30"/>
          <w:lang w:eastAsia="ja-JP"/>
        </w:rPr>
        <w:t>, а образующиеся Br</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и I</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удаляются из раствора потоком </w:t>
      </w:r>
      <w:hyperlink r:id="rId117" w:tooltip="Воздух" w:history="1">
        <w:r w:rsidRPr="003E6225">
          <w:rPr>
            <w:rFonts w:ascii="Times New Roman" w:eastAsia="Times New Roman" w:hAnsi="Times New Roman" w:cs="Times New Roman"/>
            <w:color w:val="000000" w:themeColor="text1"/>
            <w:sz w:val="30"/>
            <w:szCs w:val="30"/>
            <w:lang w:eastAsia="ja-JP"/>
          </w:rPr>
          <w:t>воздуха</w:t>
        </w:r>
      </w:hyperlink>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 xml:space="preserve">2. Особенности фтора и хлора.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отличие от других галогенов, фтор в своих соединениях всегда находится в степени окисления —1, поскольку среди всех элементов он обладает самой высокой электроотрицательностью. Остальные галогены проявляют различные степени окисления от —1 до +7.</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Cs/>
          <w:color w:val="000000" w:themeColor="text1"/>
          <w:sz w:val="30"/>
          <w:szCs w:val="30"/>
          <w:lang w:eastAsia="ja-JP"/>
        </w:rPr>
        <w:t>За исключением некоторых оксидов, которые будут рассмотрены ниже, все соединения галогенов соответствуют нечетным степеням окисления. Такая закономерность обусловлена возможностью последовательного возбуждения спаренных электронов в атомах Cl, Вг, I и At на d-подуровень, что приводит к увеличению числа электронов, принимающих участие в образовании ковалентных связей, до 3, 5 или 7.</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Молекулы простых веществ, образуемых атомами галогенов, двухатомны. С увеличением в ряду F, Cl, Br, I, At радиуса атомов возрастает поляризуемость молекул. В результате усиливается межмолекулярное дисперсионное взаимодействие, что обусловливает возрастание температур плавления и кипения галогенов.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Cs/>
          <w:color w:val="000000" w:themeColor="text1"/>
          <w:sz w:val="30"/>
          <w:szCs w:val="30"/>
          <w:lang w:eastAsia="ja-JP"/>
        </w:rPr>
        <w:t>В ряду Сl</w:t>
      </w:r>
      <w:r w:rsidRPr="003E6225">
        <w:rPr>
          <w:rFonts w:ascii="Times New Roman" w:eastAsia="Times New Roman" w:hAnsi="Times New Roman" w:cs="Times New Roman"/>
          <w:iCs/>
          <w:color w:val="000000" w:themeColor="text1"/>
          <w:sz w:val="30"/>
          <w:szCs w:val="30"/>
          <w:vertAlign w:val="subscript"/>
          <w:lang w:eastAsia="ja-JP"/>
        </w:rPr>
        <w:t>2</w:t>
      </w:r>
      <w:r w:rsidRPr="003E6225">
        <w:rPr>
          <w:rFonts w:ascii="Times New Roman" w:eastAsia="Times New Roman" w:hAnsi="Times New Roman" w:cs="Times New Roman"/>
          <w:iCs/>
          <w:color w:val="000000" w:themeColor="text1"/>
          <w:sz w:val="30"/>
          <w:szCs w:val="30"/>
          <w:lang w:eastAsia="ja-JP"/>
        </w:rPr>
        <w:t xml:space="preserve"> — Вr</w:t>
      </w:r>
      <w:r w:rsidRPr="003E6225">
        <w:rPr>
          <w:rFonts w:ascii="Times New Roman" w:eastAsia="Times New Roman" w:hAnsi="Times New Roman" w:cs="Times New Roman"/>
          <w:iCs/>
          <w:color w:val="000000" w:themeColor="text1"/>
          <w:sz w:val="30"/>
          <w:szCs w:val="30"/>
          <w:vertAlign w:val="subscript"/>
          <w:lang w:eastAsia="ja-JP"/>
        </w:rPr>
        <w:t>2</w:t>
      </w:r>
      <w:r w:rsidRPr="003E6225">
        <w:rPr>
          <w:rFonts w:ascii="Times New Roman" w:eastAsia="Times New Roman" w:hAnsi="Times New Roman" w:cs="Times New Roman"/>
          <w:iCs/>
          <w:color w:val="000000" w:themeColor="text1"/>
          <w:sz w:val="30"/>
          <w:szCs w:val="30"/>
          <w:lang w:eastAsia="ja-JP"/>
        </w:rPr>
        <w:t xml:space="preserve"> —I</w:t>
      </w:r>
      <w:r w:rsidRPr="003E6225">
        <w:rPr>
          <w:rFonts w:ascii="Times New Roman" w:eastAsia="Times New Roman" w:hAnsi="Times New Roman" w:cs="Times New Roman"/>
          <w:iCs/>
          <w:color w:val="000000" w:themeColor="text1"/>
          <w:sz w:val="30"/>
          <w:szCs w:val="30"/>
          <w:vertAlign w:val="subscript"/>
          <w:lang w:eastAsia="ja-JP"/>
        </w:rPr>
        <w:t>2</w:t>
      </w:r>
      <w:r w:rsidRPr="003E6225">
        <w:rPr>
          <w:rFonts w:ascii="Times New Roman" w:eastAsia="Times New Roman" w:hAnsi="Times New Roman" w:cs="Times New Roman"/>
          <w:iCs/>
          <w:color w:val="000000" w:themeColor="text1"/>
          <w:sz w:val="30"/>
          <w:szCs w:val="30"/>
          <w:lang w:eastAsia="ja-JP"/>
        </w:rPr>
        <w:t xml:space="preserve"> прочность связи между атомами в молекуле постепенно уменьшается. Уменьшение прочности связи в молекулах галогенов проявляется в падении их устойчивости к нагреванию. Фтор выпадает из общей закономерности: прочность связи между атомами в его молекуле меньше, а степень </w:t>
      </w:r>
      <w:r w:rsidRPr="003E6225">
        <w:rPr>
          <w:rFonts w:ascii="Times New Roman" w:eastAsia="Times New Roman" w:hAnsi="Times New Roman" w:cs="Times New Roman"/>
          <w:iCs/>
          <w:color w:val="000000" w:themeColor="text1"/>
          <w:sz w:val="30"/>
          <w:szCs w:val="30"/>
          <w:u w:val="single"/>
          <w:lang w:eastAsia="ja-JP"/>
        </w:rPr>
        <w:t>термической диссоциации молекул выше, чем у хлора</w:t>
      </w:r>
      <w:r w:rsidRPr="003E6225">
        <w:rPr>
          <w:rFonts w:ascii="Times New Roman" w:eastAsia="Times New Roman" w:hAnsi="Times New Roman" w:cs="Times New Roman"/>
          <w:iCs/>
          <w:color w:val="000000" w:themeColor="text1"/>
          <w:sz w:val="30"/>
          <w:szCs w:val="30"/>
          <w:lang w:eastAsia="ja-JP"/>
        </w:rPr>
        <w:t>. Такие аномальные свойства фтора можно объяснить отсутствием d-подоболочки во внешней электронной оболочке его атома. В молекуле хлора и других галогенов есть свободные d-орбитали, и поэтому между атомами имеет место дополнительное донорно-акцепторное взаимодействие, упрочняющее связь.</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образовании молекулы 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понижение энергии электронов достигается за счет взаимодействия 2р-АО с неспаренными электронами атомов фтора (система 1 +1). Остальные p-АО неподеленных электронных пар можно считать не учавствующими в образовании химической связи. Химическая связь в молекуле Сl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кроме аналогичного взаимодействия валентных Зр-АО атомов хлора (система 1+1), также образуется за счет взаимодействий Зр-АО неподеленной электронной пары одного атома хлора с вакантной 3d-АО другого (системы 2 +0). В результате порядок связи в молекуле С1</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больше, чем в молекуле 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,а химическая связь — прочнее.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noProof/>
          <w:color w:val="000000" w:themeColor="text1"/>
          <w:sz w:val="30"/>
          <w:szCs w:val="30"/>
          <w:lang w:eastAsia="ru-RU"/>
        </w:rPr>
        <w:lastRenderedPageBreak/>
        <w:drawing>
          <wp:inline distT="0" distB="0" distL="0" distR="0" wp14:anchorId="745CD13A" wp14:editId="27D39881">
            <wp:extent cx="5940425" cy="4440738"/>
            <wp:effectExtent l="0" t="0" r="3175" b="0"/>
            <wp:docPr id="134" name="Рисунок 134" descr="http://poznayka.org/baza1/303709817782.files/image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poznayka.org/baza1/303709817782.files/image039.pn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40425" cy="4440738"/>
                    </a:xfrm>
                    <a:prstGeom prst="rect">
                      <a:avLst/>
                    </a:prstGeom>
                    <a:noFill/>
                    <a:ln>
                      <a:noFill/>
                    </a:ln>
                  </pic:spPr>
                </pic:pic>
              </a:graphicData>
            </a:graphic>
          </wp:inline>
        </w:drawing>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ja-JP"/>
        </w:rPr>
      </w:pPr>
      <w:r w:rsidRPr="003E6225">
        <w:rPr>
          <w:rFonts w:ascii="Times New Roman" w:eastAsia="Times New Roman" w:hAnsi="Times New Roman" w:cs="Times New Roman"/>
          <w:noProof/>
          <w:color w:val="000000" w:themeColor="text1"/>
          <w:sz w:val="30"/>
          <w:szCs w:val="30"/>
          <w:lang w:eastAsia="ru-RU"/>
        </w:rPr>
        <w:drawing>
          <wp:inline distT="0" distB="0" distL="0" distR="0" wp14:anchorId="7B8E5F35" wp14:editId="1FE765FF">
            <wp:extent cx="5940425" cy="4703881"/>
            <wp:effectExtent l="0" t="0" r="3175" b="1905"/>
            <wp:docPr id="135" name="Рисунок 135" descr="http://poznayka.org/baza1/303709817782.files/image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poznayka.org/baza1/303709817782.files/image040.pn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0425" cy="4703881"/>
                    </a:xfrm>
                    <a:prstGeom prst="rect">
                      <a:avLst/>
                    </a:prstGeom>
                    <a:noFill/>
                    <a:ln>
                      <a:noFill/>
                    </a:ln>
                  </pic:spPr>
                </pic:pic>
              </a:graphicData>
            </a:graphic>
          </wp:inline>
        </w:drawing>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Галогены, вследствие их большой химической активности, находятся в природе исключительно в связанном состоянии — главным образом в виде солей галогеноводородных кислот.</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Фтор</w:t>
      </w:r>
      <w:r w:rsidRPr="003E6225">
        <w:rPr>
          <w:rFonts w:ascii="Times New Roman" w:eastAsia="Times New Roman" w:hAnsi="Times New Roman" w:cs="Times New Roman"/>
          <w:color w:val="000000" w:themeColor="text1"/>
          <w:sz w:val="30"/>
          <w:szCs w:val="30"/>
          <w:lang w:eastAsia="ja-JP"/>
        </w:rPr>
        <w:t xml:space="preserve"> встречается в природе чаще всего в виде минерала плавикового шпата СаF</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Важнейшим природным соединением </w:t>
      </w:r>
      <w:r w:rsidRPr="003E6225">
        <w:rPr>
          <w:rFonts w:ascii="Times New Roman" w:eastAsia="Times New Roman" w:hAnsi="Times New Roman" w:cs="Times New Roman"/>
          <w:bCs/>
          <w:color w:val="000000" w:themeColor="text1"/>
          <w:sz w:val="30"/>
          <w:szCs w:val="30"/>
          <w:lang w:eastAsia="ja-JP"/>
        </w:rPr>
        <w:t>хлора</w:t>
      </w:r>
      <w:r w:rsidRPr="003E6225">
        <w:rPr>
          <w:rFonts w:ascii="Times New Roman" w:eastAsia="Times New Roman" w:hAnsi="Times New Roman" w:cs="Times New Roman"/>
          <w:color w:val="000000" w:themeColor="text1"/>
          <w:sz w:val="30"/>
          <w:szCs w:val="30"/>
          <w:lang w:eastAsia="ja-JP"/>
        </w:rPr>
        <w:t xml:space="preserve"> является хлорид натрия (поваренная соль) NaCl, который служит основным сырьем для получения других соединений хлора.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Все галогены обладают очень резким запахом. Вдыхание их даже в небольших количествах вызывает сильное раздражение дыхательных путей и воспаление слизистых оболочек. Более значительные количества галогенов могут вызвать тяжелое отравление.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Галогены сравнительно мало растворимы в воде. Один объем воды растворяет при комнатной температуре около 2,5 объемов </w:t>
      </w:r>
      <w:r w:rsidRPr="003E6225">
        <w:rPr>
          <w:rFonts w:ascii="Times New Roman" w:eastAsia="Times New Roman" w:hAnsi="Times New Roman" w:cs="Times New Roman"/>
          <w:bCs/>
          <w:color w:val="000000" w:themeColor="text1"/>
          <w:sz w:val="30"/>
          <w:szCs w:val="30"/>
          <w:lang w:eastAsia="ja-JP"/>
        </w:rPr>
        <w:t>хлора</w:t>
      </w:r>
      <w:r w:rsidRPr="003E6225">
        <w:rPr>
          <w:rFonts w:ascii="Times New Roman" w:eastAsia="Times New Roman" w:hAnsi="Times New Roman" w:cs="Times New Roman"/>
          <w:color w:val="000000" w:themeColor="text1"/>
          <w:sz w:val="30"/>
          <w:szCs w:val="30"/>
          <w:lang w:eastAsia="ja-JP"/>
        </w:rPr>
        <w:t>. Раствор этот называется хлорной водой.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 xml:space="preserve">Фтор </w:t>
      </w:r>
      <w:r w:rsidRPr="003E6225">
        <w:rPr>
          <w:rFonts w:ascii="Times New Roman" w:eastAsia="Times New Roman" w:hAnsi="Times New Roman" w:cs="Times New Roman"/>
          <w:color w:val="000000" w:themeColor="text1"/>
          <w:sz w:val="30"/>
          <w:szCs w:val="30"/>
          <w:lang w:eastAsia="ja-JP"/>
        </w:rPr>
        <w:t>не может быть растворен в воде, так как энергично разлагает ее:</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0 = 4HF + 0</w:t>
      </w:r>
      <w:r w:rsidRPr="003E6225">
        <w:rPr>
          <w:rFonts w:ascii="Times New Roman" w:eastAsia="Times New Roman" w:hAnsi="Times New Roman" w:cs="Times New Roman"/>
          <w:i/>
          <w:color w:val="000000" w:themeColor="text1"/>
          <w:sz w:val="30"/>
          <w:szCs w:val="30"/>
          <w:vertAlign w:val="subscript"/>
          <w:lang w:eastAsia="ja-JP"/>
        </w:rPr>
        <w:t>2</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
          <w:i/>
          <w:color w:val="000000" w:themeColor="text1"/>
          <w:sz w:val="30"/>
          <w:szCs w:val="30"/>
          <w:lang w:eastAsia="ja-JP"/>
        </w:rPr>
        <w:t>Фтор и хлор</w:t>
      </w:r>
      <w:r w:rsidRPr="003E6225">
        <w:rPr>
          <w:rFonts w:ascii="Times New Roman" w:eastAsia="Times New Roman" w:hAnsi="Times New Roman" w:cs="Times New Roman"/>
          <w:color w:val="000000" w:themeColor="text1"/>
          <w:sz w:val="30"/>
          <w:szCs w:val="30"/>
          <w:lang w:eastAsia="ja-JP"/>
        </w:rPr>
        <w:t xml:space="preserve"> со многими органическими растворителями интенсивно реагируют: сероуглероде, этиловом спирте, диэтиловом эфире, хлороформе, бензоле.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
          <w:i/>
          <w:color w:val="000000" w:themeColor="text1"/>
          <w:sz w:val="30"/>
          <w:szCs w:val="30"/>
          <w:lang w:eastAsia="ja-JP"/>
        </w:rPr>
        <w:t>Химические свойства галогенов</w:t>
      </w:r>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Свободные галогены проявляют чрезвычайно высокую химическую активность. Они вступают во взаимодействие почти со всеми простыми веществами. Особенно быстро и с выделением большого количества теплоты протекают реакции соединения галогенов с металлами.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2Na + С1</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2NaCl.</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Медь, олово и многие другие металлы сгорают </w:t>
      </w:r>
      <w:r w:rsidRPr="003E6225">
        <w:rPr>
          <w:rFonts w:ascii="Times New Roman" w:eastAsia="Times New Roman" w:hAnsi="Times New Roman" w:cs="Times New Roman"/>
          <w:bCs/>
          <w:color w:val="000000" w:themeColor="text1"/>
          <w:sz w:val="30"/>
          <w:szCs w:val="30"/>
          <w:lang w:eastAsia="ja-JP"/>
        </w:rPr>
        <w:t>в хлоре</w:t>
      </w:r>
      <w:r w:rsidRPr="003E6225">
        <w:rPr>
          <w:rFonts w:ascii="Times New Roman" w:eastAsia="Times New Roman" w:hAnsi="Times New Roman" w:cs="Times New Roman"/>
          <w:color w:val="000000" w:themeColor="text1"/>
          <w:sz w:val="30"/>
          <w:szCs w:val="30"/>
          <w:lang w:eastAsia="ja-JP"/>
        </w:rPr>
        <w:t>, образуя соответствующие соли. Во всех этих случаях атомы металла отдают электроны, т. е. окисляются, а атомы галогенов присоединяют электроны, т. е. восстанавливаются. Эта способность присоединять электроны, резко выраженная у атомов галогенов, является их характерным химическим свойством. Следовательно, галогены — очень энергичные окислители.</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Окислительные свойства галогенов проявляются также и при взаимодействии их со сложными веществами. Приведем несколько примеров.</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1. При пропускании хлора через раствор хлорида железа (II) последний окисляется в хлорид железа (III), вследствие чего раствор из бледно-зеленого становится желтым:</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2FeCl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С1</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2FeCl</w:t>
      </w:r>
      <w:r w:rsidRPr="003E6225">
        <w:rPr>
          <w:rFonts w:ascii="Times New Roman" w:eastAsia="Times New Roman" w:hAnsi="Times New Roman" w:cs="Times New Roman"/>
          <w:i/>
          <w:color w:val="000000" w:themeColor="text1"/>
          <w:sz w:val="30"/>
          <w:szCs w:val="30"/>
          <w:vertAlign w:val="subscript"/>
          <w:lang w:eastAsia="ja-JP"/>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lastRenderedPageBreak/>
        <w:t xml:space="preserve">Химическая активность </w:t>
      </w:r>
      <w:r w:rsidRPr="003E6225">
        <w:rPr>
          <w:rFonts w:ascii="Times New Roman" w:eastAsia="Times New Roman" w:hAnsi="Times New Roman" w:cs="Times New Roman"/>
          <w:bCs/>
          <w:color w:val="000000" w:themeColor="text1"/>
          <w:sz w:val="30"/>
          <w:szCs w:val="30"/>
          <w:lang w:eastAsia="ja-JP"/>
        </w:rPr>
        <w:t>фтора</w:t>
      </w:r>
      <w:r w:rsidRPr="003E6225">
        <w:rPr>
          <w:rFonts w:ascii="Times New Roman" w:eastAsia="Times New Roman" w:hAnsi="Times New Roman" w:cs="Times New Roman"/>
          <w:color w:val="000000" w:themeColor="text1"/>
          <w:sz w:val="30"/>
          <w:szCs w:val="30"/>
          <w:lang w:eastAsia="ja-JP"/>
        </w:rPr>
        <w:t xml:space="preserve"> исключительно высока. Щелочные металлы, свинец, железо загораются в атмосфере фтора при комнатной температуре. На некоторые металлы (Al, Fe, Ni. Cu, Zn) фтор на холоде не действует, так как на их поверхности образуется защитный слой фторида. Однако при нагревании фтор реагирует со всеми металлами, в том числе с золотом и платиной.</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Со многими неметаллами (водород, йод, бром, сера, фосфор, мышьяк, сурьма, углерод, кремний, бор) фтор взаимодействует на холоде: реакции протекают со взрывом или с образованием пламени: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(г) + 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(г) = 2HF(г)</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Si(</w:t>
      </w:r>
      <w:r w:rsidRPr="003E6225">
        <w:rPr>
          <w:rFonts w:ascii="Times New Roman" w:eastAsia="Times New Roman" w:hAnsi="Times New Roman" w:cs="Times New Roman"/>
          <w:i/>
          <w:color w:val="000000" w:themeColor="text1"/>
          <w:sz w:val="30"/>
          <w:szCs w:val="30"/>
          <w:vertAlign w:val="subscript"/>
          <w:lang w:eastAsia="ja-JP"/>
        </w:rPr>
        <w:t>K</w:t>
      </w:r>
      <w:r w:rsidRPr="003E6225">
        <w:rPr>
          <w:rFonts w:ascii="Times New Roman" w:eastAsia="Times New Roman" w:hAnsi="Times New Roman" w:cs="Times New Roman"/>
          <w:i/>
          <w:color w:val="000000" w:themeColor="text1"/>
          <w:sz w:val="30"/>
          <w:szCs w:val="30"/>
          <w:lang w:eastAsia="ja-JP"/>
        </w:rPr>
        <w:t>) + 2F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 = SiF</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(r)</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S(</w:t>
      </w:r>
      <w:r w:rsidRPr="003E6225">
        <w:rPr>
          <w:rFonts w:ascii="Times New Roman" w:eastAsia="Times New Roman" w:hAnsi="Times New Roman" w:cs="Times New Roman"/>
          <w:i/>
          <w:color w:val="000000" w:themeColor="text1"/>
          <w:sz w:val="30"/>
          <w:szCs w:val="30"/>
          <w:vertAlign w:val="subscript"/>
          <w:lang w:eastAsia="ja-JP"/>
        </w:rPr>
        <w:t>K</w:t>
      </w:r>
      <w:r w:rsidRPr="003E6225">
        <w:rPr>
          <w:rFonts w:ascii="Times New Roman" w:eastAsia="Times New Roman" w:hAnsi="Times New Roman" w:cs="Times New Roman"/>
          <w:i/>
          <w:color w:val="000000" w:themeColor="text1"/>
          <w:sz w:val="30"/>
          <w:szCs w:val="30"/>
          <w:lang w:eastAsia="ja-JP"/>
        </w:rPr>
        <w:t>) + 3F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 = SF</w:t>
      </w:r>
      <w:r w:rsidRPr="003E6225">
        <w:rPr>
          <w:rFonts w:ascii="Times New Roman" w:eastAsia="Times New Roman" w:hAnsi="Times New Roman" w:cs="Times New Roman"/>
          <w:i/>
          <w:color w:val="000000" w:themeColor="text1"/>
          <w:sz w:val="30"/>
          <w:szCs w:val="30"/>
          <w:vertAlign w:val="subscript"/>
          <w:lang w:eastAsia="ja-JP"/>
        </w:rPr>
        <w:t>6</w:t>
      </w:r>
      <w:r w:rsidRPr="003E6225">
        <w:rPr>
          <w:rFonts w:ascii="Times New Roman" w:eastAsia="Times New Roman" w:hAnsi="Times New Roman" w:cs="Times New Roman"/>
          <w:i/>
          <w:color w:val="000000" w:themeColor="text1"/>
          <w:sz w:val="30"/>
          <w:szCs w:val="30"/>
          <w:lang w:eastAsia="ja-JP"/>
        </w:rPr>
        <w:t>(r)</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При нагревании с фтором соединяются хлор, криптон и ксенон, например: </w:t>
      </w:r>
      <w:r w:rsidRPr="003E6225">
        <w:rPr>
          <w:rFonts w:ascii="Times New Roman" w:eastAsia="Times New Roman" w:hAnsi="Times New Roman" w:cs="Times New Roman"/>
          <w:i/>
          <w:color w:val="000000" w:themeColor="text1"/>
          <w:sz w:val="30"/>
          <w:szCs w:val="30"/>
          <w:lang w:eastAsia="ja-JP"/>
        </w:rPr>
        <w:t>Хе(г) + 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tr) = XeF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w:t>
      </w:r>
      <w:r w:rsidRPr="003E6225">
        <w:rPr>
          <w:rFonts w:ascii="Times New Roman" w:eastAsia="Times New Roman" w:hAnsi="Times New Roman" w:cs="Times New Roman"/>
          <w:color w:val="000000" w:themeColor="text1"/>
          <w:sz w:val="30"/>
          <w:szCs w:val="30"/>
          <w:lang w:eastAsia="ja-JP"/>
        </w:rPr>
        <w:t>)</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Непосредственно фтор не реагирует только с кислородом, азотом и углеродом (в виде алмаза).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Очень энергично протекает взаимодействие фтора со сложными веществами. В его атмосфере горят такие устойчивые вещества, как стекло (в виде ваты) и водяной пар:</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SiО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(к) + 2F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 = SiF</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(r) + 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(г)</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О(г) + 2F</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(r) = 4HF(r) + 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(г)</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Свободный хлор тоже проявляет очень высокую химическую активность, хотя и меньшую, чем фтор. Он непосредственно взаимодействует со всеми простыми веществами, за исключением кислорода, азота и благородных газов. Такие неметаллы, как фосфор, мышьяк, сурьма и кремний, уже при низкой температуре реагируют с хлором; при этом выделяется большое количество теплоты. Энергично протекает взаимодействие хлора с активными металлами натрием</w:t>
      </w:r>
      <w:r w:rsidRPr="003E6225">
        <w:rPr>
          <w:rFonts w:ascii="Times New Roman" w:eastAsia="Times New Roman" w:hAnsi="Times New Roman" w:cs="Times New Roman"/>
          <w:color w:val="000000" w:themeColor="text1"/>
          <w:sz w:val="30"/>
          <w:szCs w:val="30"/>
          <w:u w:val="single"/>
          <w:lang w:eastAsia="ja-JP"/>
        </w:rPr>
        <w:t xml:space="preserve">, </w:t>
      </w:r>
      <w:r w:rsidRPr="003E6225">
        <w:rPr>
          <w:rFonts w:ascii="Times New Roman" w:eastAsia="Times New Roman" w:hAnsi="Times New Roman" w:cs="Times New Roman"/>
          <w:color w:val="000000" w:themeColor="text1"/>
          <w:sz w:val="30"/>
          <w:szCs w:val="30"/>
          <w:lang w:eastAsia="ja-JP"/>
        </w:rPr>
        <w:t>калием, магнием и др. При комнатной температуре без освещения хлор практически не взаимодействует с водородом, но при нагревании или на ярком солнечном свету реакция протекает по цепному механизму со взрывом.</w:t>
      </w:r>
    </w:p>
    <w:p w:rsidR="00066A80" w:rsidRPr="003E6225" w:rsidRDefault="00066A80" w:rsidP="00066A80">
      <w:pPr>
        <w:spacing w:after="0" w:line="240" w:lineRule="auto"/>
        <w:ind w:firstLine="709"/>
        <w:jc w:val="both"/>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Получение.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Фтор</w:t>
      </w:r>
      <w:r w:rsidRPr="003E6225">
        <w:rPr>
          <w:rFonts w:ascii="Times New Roman" w:eastAsia="Times New Roman" w:hAnsi="Times New Roman" w:cs="Times New Roman"/>
          <w:color w:val="000000" w:themeColor="text1"/>
          <w:sz w:val="30"/>
          <w:szCs w:val="30"/>
          <w:lang w:eastAsia="ja-JP"/>
        </w:rPr>
        <w:t>, вследствие своей высокой электроотрицательности, может быть выделен из соединений только путем электролиза (расплав состава KF+2HF подвергают электролизу. Электролиз ведут в никелевом сосуде, который является катодом, а анодом служит уголь).</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Хлор</w:t>
      </w:r>
      <w:r w:rsidRPr="003E6225">
        <w:rPr>
          <w:rFonts w:ascii="Times New Roman" w:eastAsia="Times New Roman" w:hAnsi="Times New Roman" w:cs="Times New Roman"/>
          <w:color w:val="000000" w:themeColor="text1"/>
          <w:sz w:val="30"/>
          <w:szCs w:val="30"/>
          <w:lang w:eastAsia="ja-JP"/>
        </w:rPr>
        <w:t xml:space="preserve"> получают в настоящее время в больших количествах путем электролиза водных растворов хлоридов натрия или калия.</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лабораториях хлор получают действием различных окислителей на соляную кислоту.</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МnО</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+ 4НС1 = МnС1</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С1</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3E6225" w:rsidRDefault="00066A80" w:rsidP="00066A80">
      <w:pPr>
        <w:spacing w:after="0" w:line="240" w:lineRule="auto"/>
        <w:ind w:firstLine="709"/>
        <w:jc w:val="both"/>
        <w:rPr>
          <w:rFonts w:ascii="Times New Roman" w:eastAsia="Times New Roman" w:hAnsi="Times New Roman" w:cs="Times New Roman"/>
          <w:b/>
          <w:color w:val="000000" w:themeColor="text1"/>
          <w:sz w:val="30"/>
          <w:szCs w:val="30"/>
          <w:lang w:eastAsia="ru-RU"/>
        </w:rPr>
      </w:pPr>
      <w:r w:rsidRPr="003E6225">
        <w:rPr>
          <w:rFonts w:ascii="Times New Roman" w:eastAsia="Times New Roman" w:hAnsi="Times New Roman" w:cs="Times New Roman"/>
          <w:b/>
          <w:color w:val="000000" w:themeColor="text1"/>
          <w:sz w:val="30"/>
          <w:szCs w:val="30"/>
          <w:lang w:eastAsia="ru-RU"/>
        </w:rPr>
        <w:t>3. Кисло</w:t>
      </w:r>
      <w:r w:rsidRPr="003E6225">
        <w:rPr>
          <w:rFonts w:ascii="Times New Roman" w:eastAsia="Times New Roman" w:hAnsi="Times New Roman" w:cs="Times New Roman"/>
          <w:b/>
          <w:color w:val="000000" w:themeColor="text1"/>
          <w:sz w:val="30"/>
          <w:szCs w:val="30"/>
          <w:lang w:eastAsia="ru-RU"/>
        </w:rPr>
        <w:softHyphen/>
        <w:t>родсодержащие кислоты хлора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Хлор образует четыре кислородсодержащие кислоты: хлорнотистую, хлористую, хлорноватую и хлорную.</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 xml:space="preserve">Хлорноватистая кислота НСlO </w:t>
      </w:r>
      <w:r w:rsidRPr="003E6225">
        <w:rPr>
          <w:rFonts w:ascii="Times New Roman" w:eastAsia="Times New Roman" w:hAnsi="Times New Roman" w:cs="Times New Roman"/>
          <w:color w:val="000000" w:themeColor="text1"/>
          <w:sz w:val="30"/>
          <w:szCs w:val="30"/>
          <w:lang w:eastAsia="ja-JP"/>
        </w:rPr>
        <w:t xml:space="preserve">образуется при взаимодействии хлора с водой, а также ее солей с сильными минеральными кислотами. Она относится к слабым кислотам, очень неустойчива. Состав продуктов реакции ее разложения зависит от условий. При сильном освещении хлорноватистой кислоты, наличии в растворе восстановителя, а также длительном стоянии она разлагается с выделением атомарного кислорода: </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НСlO = HСl + 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В присутствии водоотнимающих веществ образуется оксид хлора (I): </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2НСlO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Сl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O</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Cl</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О можно считать ангидридом хлорноватистой кислоты. При нагревании хлорноватистая кислота разлагается с образованием двух кислот — соляной и хлорноватой: </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3НСlO = 2НСl + НСlO</w:t>
      </w:r>
      <w:r w:rsidRPr="003E6225">
        <w:rPr>
          <w:rFonts w:ascii="Times New Roman" w:eastAsia="Times New Roman" w:hAnsi="Times New Roman" w:cs="Times New Roman"/>
          <w:i/>
          <w:color w:val="000000" w:themeColor="text1"/>
          <w:sz w:val="30"/>
          <w:szCs w:val="30"/>
          <w:vertAlign w:val="subscript"/>
          <w:lang w:eastAsia="ja-JP"/>
        </w:rPr>
        <w:t>3</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 xml:space="preserve">Поэтому при взаимодействии хлора с горячим раствором щелочи образуется соли не соляной и хлорноватистой, а соляной и хлорноватой кислот: </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6NаОН + 3Сl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5NаСl + NаСlО</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xml:space="preserve"> + 3Н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Соли хлорноватистой кислоты — гипохлориты</w:t>
      </w:r>
      <w:r w:rsidRPr="003E6225">
        <w:rPr>
          <w:rFonts w:ascii="Times New Roman" w:eastAsia="Times New Roman" w:hAnsi="Times New Roman" w:cs="Times New Roman"/>
          <w:color w:val="000000" w:themeColor="text1"/>
          <w:sz w:val="30"/>
          <w:szCs w:val="30"/>
          <w:lang w:eastAsia="ja-JP"/>
        </w:rPr>
        <w:t>— очень сильные окислители. Они образуются при взаимодействии хлора со щелочами на холоду. Одновременно образуются соли соляной кислоты. Из таких смесей наибольшее распространение получили хлорная известь и жавелевая вода.</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Хлористая кислота НСlO</w:t>
      </w:r>
      <w:r w:rsidRPr="003E6225">
        <w:rPr>
          <w:rFonts w:ascii="Times New Roman" w:eastAsia="Times New Roman" w:hAnsi="Times New Roman" w:cs="Times New Roman"/>
          <w:bCs/>
          <w:color w:val="000000" w:themeColor="text1"/>
          <w:sz w:val="30"/>
          <w:szCs w:val="30"/>
          <w:vertAlign w:val="subscript"/>
          <w:lang w:eastAsia="ja-JP"/>
        </w:rPr>
        <w:t>2</w:t>
      </w:r>
      <w:r w:rsidRPr="003E6225">
        <w:rPr>
          <w:rFonts w:ascii="Times New Roman" w:eastAsia="Times New Roman" w:hAnsi="Times New Roman" w:cs="Times New Roman"/>
          <w:bCs/>
          <w:color w:val="000000" w:themeColor="text1"/>
          <w:sz w:val="30"/>
          <w:szCs w:val="30"/>
          <w:lang w:eastAsia="ja-JP"/>
        </w:rPr>
        <w:t xml:space="preserve"> </w:t>
      </w:r>
      <w:r w:rsidRPr="003E6225">
        <w:rPr>
          <w:rFonts w:ascii="Times New Roman" w:eastAsia="Times New Roman" w:hAnsi="Times New Roman" w:cs="Times New Roman"/>
          <w:color w:val="000000" w:themeColor="text1"/>
          <w:sz w:val="30"/>
          <w:szCs w:val="30"/>
          <w:lang w:eastAsia="ja-JP"/>
        </w:rPr>
        <w:t xml:space="preserve">образуется при действии концентрированной серной кислоты на хлориты щелочных металлов, которые получаются как промежуточные продукты при электролизе растворов хлоридов щелочных металлов в отсутствие диафрагмы между катодным и анодным пространствами. Это слабая, неустойчивая кислота, очень сильный окислитель в кислой среде. При взаимодействии ее с соляной кислотой выделяется хлор: </w:t>
      </w:r>
      <w:r w:rsidRPr="003E6225">
        <w:rPr>
          <w:rFonts w:ascii="Times New Roman" w:eastAsia="Times New Roman" w:hAnsi="Times New Roman" w:cs="Times New Roman"/>
          <w:i/>
          <w:color w:val="000000" w:themeColor="text1"/>
          <w:sz w:val="30"/>
          <w:szCs w:val="30"/>
          <w:lang w:eastAsia="ja-JP"/>
        </w:rPr>
        <w:t>НСlO</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+ 3НС1 = Сl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bCs/>
          <w:color w:val="000000" w:themeColor="text1"/>
          <w:sz w:val="30"/>
          <w:szCs w:val="30"/>
          <w:lang w:eastAsia="ja-JP"/>
        </w:rPr>
        <w:t>Хлорноватая кислота НСlO</w:t>
      </w:r>
      <w:r w:rsidRPr="003E6225">
        <w:rPr>
          <w:rFonts w:ascii="Times New Roman" w:eastAsia="Times New Roman" w:hAnsi="Times New Roman" w:cs="Times New Roman"/>
          <w:bCs/>
          <w:color w:val="000000" w:themeColor="text1"/>
          <w:sz w:val="30"/>
          <w:szCs w:val="30"/>
          <w:vertAlign w:val="subscript"/>
          <w:lang w:eastAsia="ja-JP"/>
        </w:rPr>
        <w:t>3</w:t>
      </w:r>
      <w:r w:rsidRPr="003E6225">
        <w:rPr>
          <w:rFonts w:ascii="Times New Roman" w:eastAsia="Times New Roman" w:hAnsi="Times New Roman" w:cs="Times New Roman"/>
          <w:bCs/>
          <w:color w:val="000000" w:themeColor="text1"/>
          <w:sz w:val="30"/>
          <w:szCs w:val="30"/>
          <w:lang w:eastAsia="ja-JP"/>
        </w:rPr>
        <w:t xml:space="preserve"> образуется при действии на ее соли — хлораты </w:t>
      </w:r>
      <w:r w:rsidRPr="003E6225">
        <w:rPr>
          <w:rFonts w:ascii="Times New Roman" w:eastAsia="Times New Roman" w:hAnsi="Times New Roman" w:cs="Times New Roman"/>
          <w:color w:val="000000" w:themeColor="text1"/>
          <w:sz w:val="30"/>
          <w:szCs w:val="30"/>
          <w:lang w:eastAsia="ja-JP"/>
        </w:rPr>
        <w:t>— серной кислоты. Это очень неустойчивая кислота, очень сильный окислитель. Может существовать только в разбавленных растворах. При упаривании раствора НСlO</w:t>
      </w:r>
      <w:r w:rsidRPr="003E6225">
        <w:rPr>
          <w:rFonts w:ascii="Times New Roman" w:eastAsia="Times New Roman" w:hAnsi="Times New Roman" w:cs="Times New Roman"/>
          <w:color w:val="000000" w:themeColor="text1"/>
          <w:sz w:val="30"/>
          <w:szCs w:val="30"/>
          <w:vertAlign w:val="subscript"/>
          <w:lang w:eastAsia="ja-JP"/>
        </w:rPr>
        <w:t>3</w:t>
      </w:r>
      <w:r w:rsidRPr="003E6225">
        <w:rPr>
          <w:rFonts w:ascii="Times New Roman" w:eastAsia="Times New Roman" w:hAnsi="Times New Roman" w:cs="Times New Roman"/>
          <w:color w:val="000000" w:themeColor="text1"/>
          <w:sz w:val="30"/>
          <w:szCs w:val="30"/>
          <w:lang w:eastAsia="ja-JP"/>
        </w:rPr>
        <w:t xml:space="preserve"> при низкой температуре в вакууме можно получить вязкий раствор, содержащий около 40 % хлорной кислоты. При более высоком содержании кислоты раствор разлагается со взрывом. Разложение со взрывом происходит и при </w:t>
      </w:r>
      <w:r w:rsidRPr="003E6225">
        <w:rPr>
          <w:rFonts w:ascii="Times New Roman" w:eastAsia="Times New Roman" w:hAnsi="Times New Roman" w:cs="Times New Roman"/>
          <w:color w:val="000000" w:themeColor="text1"/>
          <w:sz w:val="30"/>
          <w:szCs w:val="30"/>
          <w:lang w:eastAsia="ja-JP"/>
        </w:rPr>
        <w:lastRenderedPageBreak/>
        <w:t>меньшей концентрации в присутствии восстановителей. В разбавленных растворах хлорная кислота проявляет окислительные свойства, причем реакции протекают вполне спокойно:</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НСlO</w:t>
      </w:r>
      <w:r w:rsidRPr="003E6225">
        <w:rPr>
          <w:rFonts w:ascii="Times New Roman" w:eastAsia="Times New Roman" w:hAnsi="Times New Roman" w:cs="Times New Roman"/>
          <w:color w:val="000000" w:themeColor="text1"/>
          <w:sz w:val="30"/>
          <w:szCs w:val="30"/>
          <w:vertAlign w:val="subscript"/>
          <w:lang w:eastAsia="ja-JP"/>
        </w:rPr>
        <w:t>3</w:t>
      </w:r>
      <w:r w:rsidRPr="003E6225">
        <w:rPr>
          <w:rFonts w:ascii="Times New Roman" w:eastAsia="Times New Roman" w:hAnsi="Times New Roman" w:cs="Times New Roman"/>
          <w:color w:val="000000" w:themeColor="text1"/>
          <w:sz w:val="30"/>
          <w:szCs w:val="30"/>
          <w:lang w:eastAsia="ja-JP"/>
        </w:rPr>
        <w:t xml:space="preserve"> + 6НВr = НСl + 3Вr</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xml:space="preserve"> + 3Н</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Соли хлорноватой кислоты — хлораты — образуются при электролизе растворов хлоридов в отсутствие диафрагмы между катодным и анодным пространствами, а также при растворении хлора в горячем растворе щелочей, как показано выше. Образующийся при электролизе хлорат калия (бертолетова соль) слабо растворяется в воде и в виде белого осадка легко отделяется от других солей. Как и кислота, хлораты — довольно сильные окислители: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КСlO</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xml:space="preserve"> + 6НСl = КСl + 3Сl</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 xml:space="preserve"> + 3Н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Хлораты применяются для производства взрывчатых веществ, а также получения кислорода в лабораторных условиях и солей хлорной кислоты — перхлоратов. При нагревании бертолетовой соли в присутствии диоксида марганца М</w:t>
      </w:r>
      <w:r w:rsidRPr="003E6225">
        <w:rPr>
          <w:rFonts w:ascii="Times New Roman" w:eastAsia="Times New Roman" w:hAnsi="Times New Roman" w:cs="Times New Roman"/>
          <w:color w:val="000000" w:themeColor="text1"/>
          <w:sz w:val="30"/>
          <w:szCs w:val="30"/>
          <w:lang w:val="en-US" w:eastAsia="ja-JP"/>
        </w:rPr>
        <w:t>n</w:t>
      </w:r>
      <w:r w:rsidRPr="003E6225">
        <w:rPr>
          <w:rFonts w:ascii="Times New Roman" w:eastAsia="Times New Roman" w:hAnsi="Times New Roman" w:cs="Times New Roman"/>
          <w:color w:val="000000" w:themeColor="text1"/>
          <w:sz w:val="30"/>
          <w:szCs w:val="30"/>
          <w:lang w:eastAsia="ja-JP"/>
        </w:rPr>
        <w:t>О</w:t>
      </w:r>
      <w:r w:rsidRPr="003E6225">
        <w:rPr>
          <w:rFonts w:ascii="Times New Roman" w:eastAsia="Times New Roman" w:hAnsi="Times New Roman" w:cs="Times New Roman"/>
          <w:color w:val="000000" w:themeColor="text1"/>
          <w:sz w:val="30"/>
          <w:szCs w:val="30"/>
          <w:vertAlign w:val="subscript"/>
          <w:lang w:eastAsia="ja-JP"/>
        </w:rPr>
        <w:t>2</w:t>
      </w:r>
      <w:r w:rsidRPr="003E6225">
        <w:rPr>
          <w:rFonts w:ascii="Times New Roman" w:eastAsia="Times New Roman" w:hAnsi="Times New Roman" w:cs="Times New Roman"/>
          <w:color w:val="000000" w:themeColor="text1"/>
          <w:sz w:val="30"/>
          <w:szCs w:val="30"/>
          <w:lang w:eastAsia="ja-JP"/>
        </w:rPr>
        <w:t>, играющего роль катализатора, выделяется кислород. Если же нагревать хлорат калия без катализатора, то он разлагается с образованием калиевых солей хлороводородной и хлорной кислот:</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2КСlО</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xml:space="preserve"> = 2КСl + 3O</w:t>
      </w:r>
      <w:r w:rsidRPr="003E6225">
        <w:rPr>
          <w:rFonts w:ascii="Times New Roman" w:eastAsia="Times New Roman" w:hAnsi="Times New Roman" w:cs="Times New Roman"/>
          <w:i/>
          <w:color w:val="000000" w:themeColor="text1"/>
          <w:sz w:val="30"/>
          <w:szCs w:val="30"/>
          <w:vertAlign w:val="subscript"/>
          <w:lang w:eastAsia="ja-JP"/>
        </w:rPr>
        <w:t>2</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4КСlO</w:t>
      </w:r>
      <w:r w:rsidRPr="003E6225">
        <w:rPr>
          <w:rFonts w:ascii="Times New Roman" w:eastAsia="Times New Roman" w:hAnsi="Times New Roman" w:cs="Times New Roman"/>
          <w:i/>
          <w:color w:val="000000" w:themeColor="text1"/>
          <w:sz w:val="30"/>
          <w:szCs w:val="30"/>
          <w:vertAlign w:val="subscript"/>
          <w:lang w:eastAsia="ja-JP"/>
        </w:rPr>
        <w:t>3</w:t>
      </w:r>
      <w:r w:rsidRPr="003E6225">
        <w:rPr>
          <w:rFonts w:ascii="Times New Roman" w:eastAsia="Times New Roman" w:hAnsi="Times New Roman" w:cs="Times New Roman"/>
          <w:i/>
          <w:color w:val="000000" w:themeColor="text1"/>
          <w:sz w:val="30"/>
          <w:szCs w:val="30"/>
          <w:lang w:eastAsia="ja-JP"/>
        </w:rPr>
        <w:t xml:space="preserve"> = КСl + 3КСlO</w:t>
      </w:r>
      <w:r w:rsidRPr="003E6225">
        <w:rPr>
          <w:rFonts w:ascii="Times New Roman" w:eastAsia="Times New Roman" w:hAnsi="Times New Roman" w:cs="Times New Roman"/>
          <w:i/>
          <w:color w:val="000000" w:themeColor="text1"/>
          <w:sz w:val="30"/>
          <w:szCs w:val="30"/>
          <w:vertAlign w:val="subscript"/>
          <w:lang w:eastAsia="ja-JP"/>
        </w:rPr>
        <w:t>4</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При обработке перхлоратов концентрированной серной кислотой можно получить хлорную кислоту:</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КСlO</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 xml:space="preserve">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SO</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 xml:space="preserve"> = КНSO</w:t>
      </w:r>
      <w:r w:rsidRPr="003E6225">
        <w:rPr>
          <w:rFonts w:ascii="Times New Roman" w:eastAsia="Times New Roman" w:hAnsi="Times New Roman" w:cs="Times New Roman"/>
          <w:i/>
          <w:color w:val="000000" w:themeColor="text1"/>
          <w:sz w:val="30"/>
          <w:szCs w:val="30"/>
          <w:vertAlign w:val="subscript"/>
          <w:lang w:eastAsia="ja-JP"/>
        </w:rPr>
        <w:t>4</w:t>
      </w:r>
      <w:r w:rsidRPr="003E6225">
        <w:rPr>
          <w:rFonts w:ascii="Times New Roman" w:eastAsia="Times New Roman" w:hAnsi="Times New Roman" w:cs="Times New Roman"/>
          <w:i/>
          <w:color w:val="000000" w:themeColor="text1"/>
          <w:sz w:val="30"/>
          <w:szCs w:val="30"/>
          <w:lang w:eastAsia="ja-JP"/>
        </w:rPr>
        <w:t xml:space="preserve"> + НСlO</w:t>
      </w:r>
      <w:r w:rsidRPr="003E6225">
        <w:rPr>
          <w:rFonts w:ascii="Times New Roman" w:eastAsia="Times New Roman" w:hAnsi="Times New Roman" w:cs="Times New Roman"/>
          <w:i/>
          <w:color w:val="000000" w:themeColor="text1"/>
          <w:sz w:val="30"/>
          <w:szCs w:val="30"/>
          <w:vertAlign w:val="subscript"/>
          <w:lang w:eastAsia="ja-JP"/>
        </w:rPr>
        <w:t>4</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Это самая сильная кислота. Она наиболее устойчива из всех кислород содержащих кислот хлора, однако безводная кислота при нагревании, встряхивании или контакте с восстановителями может разлагаться со взрывом. Разбавленные растворы хлорной кислоты вполне устойчивы и безопасны в работе. Хлораты калия, рубидия, цезия, аммония и большинства органических оснований плохо растворяются в воде.</w:t>
      </w:r>
    </w:p>
    <w:p w:rsidR="00066A80" w:rsidRPr="003E6225"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color w:val="000000" w:themeColor="text1"/>
          <w:sz w:val="30"/>
          <w:szCs w:val="30"/>
          <w:lang w:eastAsia="ja-JP"/>
        </w:rPr>
        <w:t>В промышленности перхлорат калия получают электролитическим окислением бертолетовой соли:</w:t>
      </w:r>
    </w:p>
    <w:p w:rsidR="00066A80" w:rsidRPr="003E6225" w:rsidRDefault="00066A80" w:rsidP="00066A80">
      <w:pPr>
        <w:spacing w:after="0" w:line="240" w:lineRule="auto"/>
        <w:ind w:firstLine="709"/>
        <w:jc w:val="center"/>
        <w:rPr>
          <w:rFonts w:ascii="Times New Roman" w:eastAsia="Times New Roman" w:hAnsi="Times New Roman" w:cs="Times New Roman"/>
          <w:i/>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2Н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+ 2е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softHyphen/>
        <w:t xml:space="preserve"> </w:t>
      </w:r>
      <w:r w:rsidRPr="003E6225">
        <w:rPr>
          <w:rFonts w:ascii="Times New Roman" w:eastAsia="Times New Roman" w:hAnsi="Times New Roman" w:cs="Times New Roman"/>
          <w:color w:val="000000" w:themeColor="text1"/>
          <w:sz w:val="30"/>
          <w:szCs w:val="30"/>
          <w:lang w:eastAsia="ja-JP"/>
        </w:rPr>
        <w:t>(на катоде</w:t>
      </w:r>
      <w:r w:rsidRPr="003E6225">
        <w:rPr>
          <w:rFonts w:ascii="Times New Roman" w:eastAsia="Times New Roman" w:hAnsi="Times New Roman" w:cs="Times New Roman"/>
          <w:i/>
          <w:color w:val="000000" w:themeColor="text1"/>
          <w:sz w:val="30"/>
          <w:szCs w:val="30"/>
          <w:lang w:eastAsia="ja-JP"/>
        </w:rPr>
        <w:t>)</w:t>
      </w:r>
    </w:p>
    <w:p w:rsidR="00066A80" w:rsidRPr="003E6225" w:rsidRDefault="00066A80" w:rsidP="00066A80">
      <w:pPr>
        <w:spacing w:after="0" w:line="240" w:lineRule="auto"/>
        <w:ind w:firstLine="709"/>
        <w:jc w:val="center"/>
        <w:rPr>
          <w:rFonts w:ascii="Times New Roman" w:eastAsia="Times New Roman" w:hAnsi="Times New Roman" w:cs="Times New Roman"/>
          <w:color w:val="000000" w:themeColor="text1"/>
          <w:sz w:val="30"/>
          <w:szCs w:val="30"/>
          <w:lang w:eastAsia="ja-JP"/>
        </w:rPr>
      </w:pPr>
      <w:r w:rsidRPr="003E6225">
        <w:rPr>
          <w:rFonts w:ascii="Times New Roman" w:eastAsia="Times New Roman" w:hAnsi="Times New Roman" w:cs="Times New Roman"/>
          <w:i/>
          <w:color w:val="000000" w:themeColor="text1"/>
          <w:sz w:val="30"/>
          <w:szCs w:val="30"/>
          <w:lang w:eastAsia="ja-JP"/>
        </w:rPr>
        <w:t>СlО</w:t>
      </w:r>
      <w:r w:rsidRPr="003E6225">
        <w:rPr>
          <w:rFonts w:ascii="Times New Roman" w:eastAsia="Times New Roman" w:hAnsi="Times New Roman" w:cs="Times New Roman"/>
          <w:i/>
          <w:color w:val="000000" w:themeColor="text1"/>
          <w:sz w:val="30"/>
          <w:szCs w:val="30"/>
          <w:vertAlign w:val="superscript"/>
          <w:lang w:eastAsia="ja-JP"/>
        </w:rPr>
        <w:t>3-</w:t>
      </w:r>
      <w:r w:rsidRPr="003E6225">
        <w:rPr>
          <w:rFonts w:ascii="Times New Roman" w:eastAsia="Times New Roman" w:hAnsi="Times New Roman" w:cs="Times New Roman"/>
          <w:i/>
          <w:color w:val="000000" w:themeColor="text1"/>
          <w:sz w:val="30"/>
          <w:szCs w:val="30"/>
          <w:lang w:eastAsia="ja-JP"/>
        </w:rPr>
        <w:t xml:space="preserve"> - 2е</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i/>
          <w:color w:val="000000" w:themeColor="text1"/>
          <w:sz w:val="30"/>
          <w:szCs w:val="30"/>
          <w:lang w:eastAsia="ja-JP"/>
        </w:rPr>
        <w:t xml:space="preserve"> + Н</w:t>
      </w:r>
      <w:r w:rsidRPr="003E6225">
        <w:rPr>
          <w:rFonts w:ascii="Times New Roman" w:eastAsia="Times New Roman" w:hAnsi="Times New Roman" w:cs="Times New Roman"/>
          <w:i/>
          <w:color w:val="000000" w:themeColor="text1"/>
          <w:sz w:val="30"/>
          <w:szCs w:val="30"/>
          <w:vertAlign w:val="subscript"/>
          <w:lang w:eastAsia="ja-JP"/>
        </w:rPr>
        <w:t>2</w:t>
      </w:r>
      <w:r w:rsidRPr="003E6225">
        <w:rPr>
          <w:rFonts w:ascii="Times New Roman" w:eastAsia="Times New Roman" w:hAnsi="Times New Roman" w:cs="Times New Roman"/>
          <w:i/>
          <w:color w:val="000000" w:themeColor="text1"/>
          <w:sz w:val="30"/>
          <w:szCs w:val="30"/>
          <w:lang w:eastAsia="ja-JP"/>
        </w:rPr>
        <w:t>О = СlO</w:t>
      </w:r>
      <w:r w:rsidRPr="003E6225">
        <w:rPr>
          <w:rFonts w:ascii="Times New Roman" w:eastAsia="Times New Roman" w:hAnsi="Times New Roman" w:cs="Times New Roman"/>
          <w:i/>
          <w:color w:val="000000" w:themeColor="text1"/>
          <w:sz w:val="30"/>
          <w:szCs w:val="30"/>
          <w:vertAlign w:val="superscript"/>
          <w:lang w:eastAsia="ja-JP"/>
        </w:rPr>
        <w:t>4-</w:t>
      </w:r>
      <w:r w:rsidRPr="003E6225">
        <w:rPr>
          <w:rFonts w:ascii="Times New Roman" w:eastAsia="Times New Roman" w:hAnsi="Times New Roman" w:cs="Times New Roman"/>
          <w:i/>
          <w:color w:val="000000" w:themeColor="text1"/>
          <w:sz w:val="30"/>
          <w:szCs w:val="30"/>
          <w:lang w:eastAsia="ja-JP"/>
        </w:rPr>
        <w:t xml:space="preserve"> + 2Н</w:t>
      </w:r>
      <w:r w:rsidRPr="003E6225">
        <w:rPr>
          <w:rFonts w:ascii="Times New Roman" w:eastAsia="Times New Roman" w:hAnsi="Times New Roman" w:cs="Times New Roman"/>
          <w:i/>
          <w:color w:val="000000" w:themeColor="text1"/>
          <w:sz w:val="30"/>
          <w:szCs w:val="30"/>
          <w:vertAlign w:val="superscript"/>
          <w:lang w:eastAsia="ja-JP"/>
        </w:rPr>
        <w:t>+</w:t>
      </w:r>
      <w:r w:rsidRPr="003E6225">
        <w:rPr>
          <w:rFonts w:ascii="Times New Roman" w:eastAsia="Times New Roman" w:hAnsi="Times New Roman" w:cs="Times New Roman"/>
          <w:color w:val="000000" w:themeColor="text1"/>
          <w:sz w:val="30"/>
          <w:szCs w:val="30"/>
          <w:lang w:eastAsia="ja-JP"/>
        </w:rPr>
        <w:t xml:space="preserve"> (на аноде)</w:t>
      </w:r>
    </w:p>
    <w:p w:rsidR="00066A80" w:rsidRPr="003E6225" w:rsidRDefault="00066A80" w:rsidP="00066A80">
      <w:pPr>
        <w:spacing w:after="0" w:line="240" w:lineRule="auto"/>
        <w:ind w:firstLine="709"/>
        <w:rPr>
          <w:rFonts w:ascii="Times New Roman" w:eastAsia="Times New Roman" w:hAnsi="Times New Roman" w:cs="Times New Roman"/>
          <w:sz w:val="20"/>
          <w:szCs w:val="20"/>
          <w:lang w:eastAsia="ru-RU"/>
        </w:rPr>
      </w:pPr>
    </w:p>
    <w:p w:rsidR="00066A80" w:rsidRDefault="00066A80" w:rsidP="00066A80">
      <w:pPr>
        <w:spacing w:after="0" w:line="240" w:lineRule="auto"/>
        <w:ind w:firstLine="709"/>
        <w:rPr>
          <w:rFonts w:ascii="Times New Roman" w:eastAsia="Times New Roman" w:hAnsi="Times New Roman" w:cs="Times New Roman"/>
          <w:sz w:val="28"/>
          <w:szCs w:val="28"/>
          <w:lang w:eastAsia="ru-RU"/>
        </w:rPr>
      </w:pP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sz w:val="30"/>
          <w:szCs w:val="30"/>
          <w:lang w:eastAsia="ru-RU"/>
        </w:rPr>
      </w:pPr>
      <w:r w:rsidRPr="003E6225">
        <w:rPr>
          <w:rFonts w:ascii="Times New Roman" w:eastAsia="Times New Roman" w:hAnsi="Times New Roman" w:cs="Times New Roman"/>
          <w:b/>
          <w:iCs/>
          <w:sz w:val="30"/>
          <w:szCs w:val="30"/>
          <w:lang w:eastAsia="ru-RU"/>
        </w:rPr>
        <w:t xml:space="preserve">Лекция 21: Общая характеристика металлов </w:t>
      </w:r>
      <w:r w:rsidRPr="003E6225">
        <w:rPr>
          <w:rFonts w:ascii="Times New Roman" w:eastAsia="Times New Roman" w:hAnsi="Times New Roman" w:cs="Times New Roman"/>
          <w:b/>
          <w:iCs/>
          <w:sz w:val="30"/>
          <w:szCs w:val="30"/>
          <w:lang w:val="en-US" w:eastAsia="ru-RU"/>
        </w:rPr>
        <w:t>d</w:t>
      </w:r>
      <w:r w:rsidRPr="003E6225">
        <w:rPr>
          <w:rFonts w:ascii="Times New Roman" w:eastAsia="Times New Roman" w:hAnsi="Times New Roman" w:cs="Times New Roman"/>
          <w:b/>
          <w:iCs/>
          <w:sz w:val="30"/>
          <w:szCs w:val="30"/>
          <w:lang w:eastAsia="ru-RU"/>
        </w:rPr>
        <w:t>- семейства.</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iCs/>
          <w:sz w:val="30"/>
          <w:szCs w:val="30"/>
          <w:lang w:eastAsia="ru-RU"/>
        </w:rPr>
        <w:t>1.</w:t>
      </w:r>
      <w:r w:rsidRPr="003E6225">
        <w:rPr>
          <w:rFonts w:ascii="Times New Roman" w:eastAsia="Times New Roman" w:hAnsi="Times New Roman" w:cs="Times New Roman"/>
          <w:sz w:val="30"/>
          <w:szCs w:val="30"/>
          <w:lang w:eastAsia="ru-RU"/>
        </w:rPr>
        <w:t xml:space="preserve"> Особенность строения атомов </w:t>
      </w:r>
      <w:r w:rsidRPr="003E6225">
        <w:rPr>
          <w:rFonts w:ascii="Times New Roman" w:eastAsia="Times New Roman" w:hAnsi="Times New Roman" w:cs="Times New Roman"/>
          <w:sz w:val="30"/>
          <w:szCs w:val="30"/>
          <w:lang w:val="en-US" w:eastAsia="ru-RU"/>
        </w:rPr>
        <w:t>d</w:t>
      </w:r>
      <w:r w:rsidRPr="003E6225">
        <w:rPr>
          <w:rFonts w:ascii="Times New Roman" w:eastAsia="Times New Roman" w:hAnsi="Times New Roman" w:cs="Times New Roman"/>
          <w:sz w:val="30"/>
          <w:szCs w:val="30"/>
          <w:lang w:eastAsia="ru-RU"/>
        </w:rPr>
        <w:t xml:space="preserve">-элементов. </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2. Семейство железа.</w:t>
      </w:r>
    </w:p>
    <w:p w:rsidR="00066A80" w:rsidRPr="003E6225"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3.Свойства элементов семейства железа</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lastRenderedPageBreak/>
        <w:t xml:space="preserve">К </w:t>
      </w:r>
      <w:bookmarkStart w:id="15" w:name="1"/>
      <w:bookmarkEnd w:id="15"/>
      <w:r w:rsidRPr="003E6225">
        <w:rPr>
          <w:rFonts w:ascii="Times New Roman" w:eastAsia="Times New Roman" w:hAnsi="Times New Roman" w:cs="Times New Roman"/>
          <w:b/>
          <w:bCs/>
          <w:i/>
          <w:iCs/>
          <w:sz w:val="30"/>
          <w:szCs w:val="30"/>
          <w:lang w:eastAsia="ja-JP"/>
        </w:rPr>
        <w:t>d-элементам</w:t>
      </w:r>
      <w:r w:rsidRPr="003E6225">
        <w:rPr>
          <w:rFonts w:ascii="Times New Roman" w:eastAsia="Times New Roman" w:hAnsi="Times New Roman" w:cs="Times New Roman"/>
          <w:sz w:val="30"/>
          <w:szCs w:val="30"/>
          <w:lang w:eastAsia="ja-JP"/>
        </w:rPr>
        <w:t xml:space="preserve"> относят те элементы, атомы которых содержат валентные электроны на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lang w:eastAsia="ja-JP"/>
        </w:rPr>
        <w:t xml:space="preserve">-уровнях и составляют побочные (IIIВ–VIIВ, IВ, IIВ) подгруппы, занимая промежуточное положение между типичными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lang w:eastAsia="ja-JP"/>
        </w:rPr>
        <w:t xml:space="preserve">-металлами (IА, IIА) и </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lang w:eastAsia="ja-JP"/>
        </w:rPr>
        <w:t xml:space="preserve">-элементами. Из 109 элементов периодической системы 37 относятся к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-элементам; из них последние 7 радиоактивны и входят в незавершенный седьмой период. Электронное строение атомов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определяет их химические свойства. 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по химическим свойствам существенно отличаются от 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и 5</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При этом элементы IVВ–VIIВ подгрупп очень схожи по многим химическим свойствам. Это сходство обусловлено </w:t>
      </w:r>
      <w:bookmarkStart w:id="16" w:name="2"/>
      <w:bookmarkEnd w:id="16"/>
      <w:r w:rsidRPr="003E6225">
        <w:rPr>
          <w:rFonts w:ascii="Times New Roman" w:eastAsia="Times New Roman" w:hAnsi="Times New Roman" w:cs="Times New Roman"/>
          <w:b/>
          <w:bCs/>
          <w:i/>
          <w:iCs/>
          <w:sz w:val="30"/>
          <w:szCs w:val="30"/>
          <w:lang w:eastAsia="ja-JP"/>
        </w:rPr>
        <w:t>лантаноидным сжатием</w:t>
      </w:r>
      <w:r w:rsidRPr="003E6225">
        <w:rPr>
          <w:rFonts w:ascii="Times New Roman" w:eastAsia="Times New Roman" w:hAnsi="Times New Roman" w:cs="Times New Roman"/>
          <w:sz w:val="30"/>
          <w:szCs w:val="30"/>
          <w:lang w:eastAsia="ja-JP"/>
        </w:rPr>
        <w:t>, которое из-за монотонного уменьшения радиусов при заполнении 4</w:t>
      </w:r>
      <w:r w:rsidRPr="003E6225">
        <w:rPr>
          <w:rFonts w:ascii="Times New Roman" w:eastAsia="Times New Roman" w:hAnsi="Times New Roman" w:cs="Times New Roman"/>
          <w:i/>
          <w:iCs/>
          <w:sz w:val="30"/>
          <w:szCs w:val="30"/>
          <w:lang w:eastAsia="ja-JP"/>
        </w:rPr>
        <w:t>f</w:t>
      </w:r>
      <w:r w:rsidRPr="003E6225">
        <w:rPr>
          <w:rFonts w:ascii="Times New Roman" w:eastAsia="Times New Roman" w:hAnsi="Times New Roman" w:cs="Times New Roman"/>
          <w:sz w:val="30"/>
          <w:szCs w:val="30"/>
          <w:lang w:eastAsia="ja-JP"/>
        </w:rPr>
        <w:t>-орбиталей приводит к практическому совпадению радиусов циркония и гафния, ниобия и тантала, молибдена и вольфрама, технеция и рения. Элементы этих пар очень близки по физическим и особенно по химическим свойствам; первые шесть элементов встречаются в одних рудных месторождениях, трудно разделяются; их иногда называют элементами-близнецами.</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Атомы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характеризуются общей электронной формулой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1–10</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vertAlign w:val="superscript"/>
          <w:lang w:eastAsia="ja-JP"/>
        </w:rPr>
        <w:t>0–2</w:t>
      </w:r>
      <w:r w:rsidRPr="003E6225">
        <w:rPr>
          <w:rFonts w:ascii="Times New Roman" w:eastAsia="Times New Roman" w:hAnsi="Times New Roman" w:cs="Times New Roman"/>
          <w:sz w:val="30"/>
          <w:szCs w:val="30"/>
          <w:lang w:eastAsia="ja-JP"/>
        </w:rPr>
        <w:t xml:space="preserve">. Некоторые из тяжелых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не являются полными электронными аналогами. Увеличение числа электронов иногда сопровождается немонотонностью заселения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-орбиталей. Это обусловлено сближением энергий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lang w:eastAsia="ja-JP"/>
        </w:rPr>
        <w:t>-орбиталей и усилением межэлектронного взаимодействия к концу периода.</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По мере увеличения числа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-электронов в периоде они могут переходить с одного уровня на другой для достижения требуемой правилами </w:t>
      </w:r>
      <w:hyperlink r:id="rId120" w:history="1">
        <w:r w:rsidRPr="003E6225">
          <w:rPr>
            <w:rFonts w:ascii="Times New Roman" w:eastAsia="Times New Roman" w:hAnsi="Times New Roman" w:cs="Times New Roman"/>
            <w:sz w:val="30"/>
            <w:szCs w:val="30"/>
            <w:u w:val="single"/>
            <w:lang w:eastAsia="ja-JP"/>
          </w:rPr>
          <w:t>Хунда</w:t>
        </w:r>
      </w:hyperlink>
      <w:r w:rsidRPr="003E6225">
        <w:rPr>
          <w:rFonts w:ascii="Times New Roman" w:eastAsia="Times New Roman" w:hAnsi="Times New Roman" w:cs="Times New Roman"/>
          <w:sz w:val="30"/>
          <w:szCs w:val="30"/>
          <w:lang w:eastAsia="ja-JP"/>
        </w:rPr>
        <w:t xml:space="preserve"> одной из наиболее устойчивых конфигураций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 xml:space="preserve">,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 Такие переходы реализуются, например, в случае Cr(3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Cu(3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Mo(4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5</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Ag(4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5</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Обращает на себя внимание тот факт, что в одной подгруппе существуют элементы с разными электронными конфигурациями, например: V(3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sz w:val="30"/>
          <w:szCs w:val="30"/>
          <w:lang w:eastAsia="ja-JP"/>
        </w:rPr>
        <w:t>), Nb(4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4</w:t>
      </w:r>
      <w:r w:rsidRPr="003E6225">
        <w:rPr>
          <w:rFonts w:ascii="Times New Roman" w:eastAsia="Times New Roman" w:hAnsi="Times New Roman" w:cs="Times New Roman"/>
          <w:sz w:val="30"/>
          <w:szCs w:val="30"/>
          <w:lang w:eastAsia="ja-JP"/>
        </w:rPr>
        <w:t>5</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и Ta(5</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6</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sz w:val="30"/>
          <w:szCs w:val="30"/>
          <w:lang w:eastAsia="ja-JP"/>
        </w:rPr>
        <w:t>); Ni(3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8</w:t>
      </w:r>
      <w:r w:rsidRPr="003E6225">
        <w:rPr>
          <w:rFonts w:ascii="Times New Roman" w:eastAsia="Times New Roman" w:hAnsi="Times New Roman" w:cs="Times New Roman"/>
          <w:sz w:val="30"/>
          <w:szCs w:val="30"/>
          <w:lang w:eastAsia="ja-JP"/>
        </w:rPr>
        <w:t>4</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sz w:val="30"/>
          <w:szCs w:val="30"/>
          <w:lang w:eastAsia="ja-JP"/>
        </w:rPr>
        <w:t>), Pd(4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5</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0</w:t>
      </w:r>
      <w:r w:rsidRPr="003E6225">
        <w:rPr>
          <w:rFonts w:ascii="Times New Roman" w:eastAsia="Times New Roman" w:hAnsi="Times New Roman" w:cs="Times New Roman"/>
          <w:sz w:val="30"/>
          <w:szCs w:val="30"/>
          <w:lang w:eastAsia="ja-JP"/>
        </w:rPr>
        <w:t>) и Pt(5</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9</w:t>
      </w:r>
      <w:r w:rsidRPr="003E6225">
        <w:rPr>
          <w:rFonts w:ascii="Times New Roman" w:eastAsia="Times New Roman" w:hAnsi="Times New Roman" w:cs="Times New Roman"/>
          <w:sz w:val="30"/>
          <w:szCs w:val="30"/>
          <w:lang w:eastAsia="ja-JP"/>
        </w:rPr>
        <w:t>6</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xml:space="preserve">). Палладий является единственным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-элементом с незаполненным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lang w:eastAsia="ja-JP"/>
        </w:rPr>
        <w:t>-уровнем.</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обладают некоторыми особенностями по сравнению с элементами главных подгрупп.</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1. У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лишь небольшая часть валентных электронов делокализована по всему кристаллу (тогда как у щелочных и щелочноземельных металлов валентные электроны полностью отданы в коллективное пользование). Остальные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-электроны участвуют в образовании направленных ковалентных связей между соседними атомами. Таким образом, эти элементы в кристаллическом состоянии обладают не чисто металлической связью, а ковалентно-металлической. </w:t>
      </w:r>
      <w:r w:rsidRPr="003E6225">
        <w:rPr>
          <w:rFonts w:ascii="Times New Roman" w:eastAsia="Times New Roman" w:hAnsi="Times New Roman" w:cs="Times New Roman"/>
          <w:sz w:val="30"/>
          <w:szCs w:val="30"/>
          <w:lang w:eastAsia="ja-JP"/>
        </w:rPr>
        <w:lastRenderedPageBreak/>
        <w:t>Поэтому все они твердые (кроме Hg) и тугоплавкие (за исключением Zn, Cd) металлы (рисунок 21.1).</w:t>
      </w:r>
    </w:p>
    <w:tbl>
      <w:tblPr>
        <w:tblW w:w="15" w:type="dxa"/>
        <w:jc w:val="center"/>
        <w:tblCellSpacing w:w="15" w:type="dxa"/>
        <w:tblCellMar>
          <w:top w:w="75" w:type="dxa"/>
          <w:left w:w="75" w:type="dxa"/>
          <w:bottom w:w="75" w:type="dxa"/>
          <w:right w:w="75" w:type="dxa"/>
        </w:tblCellMar>
        <w:tblLook w:val="04A0" w:firstRow="1" w:lastRow="0" w:firstColumn="1" w:lastColumn="0" w:noHBand="0" w:noVBand="1"/>
      </w:tblPr>
      <w:tblGrid>
        <w:gridCol w:w="6919"/>
      </w:tblGrid>
      <w:tr w:rsidR="00066A80" w:rsidRPr="003E6225" w:rsidTr="00202DB9">
        <w:trPr>
          <w:tblCellSpacing w:w="15" w:type="dxa"/>
          <w:jc w:val="center"/>
        </w:trPr>
        <w:tc>
          <w:tcPr>
            <w:tcW w:w="0" w:type="auto"/>
            <w:vAlign w:val="center"/>
            <w:hideMark/>
          </w:tcPr>
          <w:p w:rsidR="00066A80" w:rsidRPr="003E6225" w:rsidRDefault="00066A80" w:rsidP="00202DB9">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noProof/>
                <w:sz w:val="30"/>
                <w:szCs w:val="30"/>
                <w:lang w:eastAsia="ru-RU"/>
              </w:rPr>
              <w:drawing>
                <wp:inline distT="0" distB="0" distL="0" distR="0" wp14:anchorId="0B40B74A" wp14:editId="4CC44894">
                  <wp:extent cx="3810000" cy="2857500"/>
                  <wp:effectExtent l="0" t="0" r="0" b="0"/>
                  <wp:docPr id="137" name="Рисунок 137" descr="http://chemistry.ru/course/content/chapter8/section/paragraph3/images/image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chemistry.ru/course/content/chapter8/section/paragraph3/images/image9.1.gif"/>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810000" cy="2857500"/>
                          </a:xfrm>
                          <a:prstGeom prst="rect">
                            <a:avLst/>
                          </a:prstGeom>
                          <a:noFill/>
                          <a:ln>
                            <a:noFill/>
                          </a:ln>
                        </pic:spPr>
                      </pic:pic>
                    </a:graphicData>
                  </a:graphic>
                </wp:inline>
              </w:drawing>
            </w:r>
          </w:p>
        </w:tc>
      </w:tr>
      <w:tr w:rsidR="00066A80" w:rsidRPr="003E6225" w:rsidTr="00202DB9">
        <w:trPr>
          <w:tblCellSpacing w:w="15" w:type="dxa"/>
          <w:jc w:val="center"/>
        </w:trPr>
        <w:tc>
          <w:tcPr>
            <w:tcW w:w="0" w:type="auto"/>
            <w:vAlign w:val="center"/>
            <w:hideMark/>
          </w:tcPr>
          <w:p w:rsidR="00066A80" w:rsidRPr="003E6225" w:rsidRDefault="00066A80" w:rsidP="00202DB9">
            <w:pPr>
              <w:spacing w:after="0" w:line="240" w:lineRule="auto"/>
              <w:ind w:firstLine="709"/>
              <w:contextualSpacing/>
              <w:jc w:val="center"/>
              <w:rPr>
                <w:rFonts w:ascii="Times New Roman" w:eastAsia="Times New Roman" w:hAnsi="Times New Roman" w:cs="Times New Roman"/>
                <w:sz w:val="25"/>
                <w:szCs w:val="25"/>
                <w:lang w:eastAsia="ja-JP"/>
              </w:rPr>
            </w:pPr>
            <w:r w:rsidRPr="003E6225">
              <w:rPr>
                <w:rFonts w:ascii="Times New Roman" w:eastAsia="Times New Roman" w:hAnsi="Times New Roman" w:cs="Times New Roman"/>
                <w:sz w:val="25"/>
                <w:szCs w:val="25"/>
                <w:lang w:eastAsia="ja-JP"/>
              </w:rPr>
              <w:t xml:space="preserve">Рисунок 21.1 – Температура плавления </w:t>
            </w:r>
            <w:r w:rsidRPr="003E6225">
              <w:rPr>
                <w:rFonts w:ascii="Times New Roman" w:eastAsia="Times New Roman" w:hAnsi="Times New Roman" w:cs="Times New Roman"/>
                <w:i/>
                <w:iCs/>
                <w:sz w:val="25"/>
                <w:szCs w:val="25"/>
                <w:lang w:eastAsia="ja-JP"/>
              </w:rPr>
              <w:t>d</w:t>
            </w:r>
            <w:r w:rsidRPr="003E6225">
              <w:rPr>
                <w:rFonts w:ascii="Times New Roman" w:eastAsia="Times New Roman" w:hAnsi="Times New Roman" w:cs="Times New Roman"/>
                <w:sz w:val="25"/>
                <w:szCs w:val="25"/>
                <w:lang w:eastAsia="ja-JP"/>
              </w:rPr>
              <w:t>-элементов</w:t>
            </w:r>
          </w:p>
          <w:p w:rsidR="00066A80" w:rsidRPr="003E6225" w:rsidRDefault="00066A80" w:rsidP="00202DB9">
            <w:pPr>
              <w:spacing w:after="0" w:line="240" w:lineRule="auto"/>
              <w:ind w:firstLine="709"/>
              <w:contextualSpacing/>
              <w:jc w:val="both"/>
              <w:rPr>
                <w:rFonts w:ascii="Times New Roman" w:eastAsia="Times New Roman" w:hAnsi="Times New Roman" w:cs="Times New Roman"/>
                <w:sz w:val="30"/>
                <w:szCs w:val="30"/>
                <w:lang w:eastAsia="ja-JP"/>
              </w:rPr>
            </w:pPr>
          </w:p>
        </w:tc>
      </w:tr>
    </w:tbl>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Из рисунка 21.1 видно, что наиболее тугоплавки металлы VВ и VIВ подгрупп. У них заполняется электронами половина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-подуровня и реализуется максимально возможное число неспаренных электронов, а, следовательно, наибольшее число ковалентных связей. Дальнейшее заполнение приводит к уменьшению числа ковалентных связей и падению температур плавления.</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2. Вследствие незаполненности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-оболочек и наличия близких по энергии незаполненных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np</w:t>
      </w:r>
      <w:r w:rsidRPr="003E6225">
        <w:rPr>
          <w:rFonts w:ascii="Times New Roman" w:eastAsia="Times New Roman" w:hAnsi="Times New Roman" w:cs="Times New Roman"/>
          <w:sz w:val="30"/>
          <w:szCs w:val="30"/>
          <w:lang w:eastAsia="ja-JP"/>
        </w:rPr>
        <w:t xml:space="preserve">-уровней,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склонны к комплексообразованию; их комплексные соединения, как правило, окрашены и парамагнитны.</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3.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чаще, чем элементы главных подгрупп, образуют соединения переменного состава (оксиды, гидриды, карбиды, силициды, нитриды, бориды). Кроме того, они образуют сплавы между собой и с другими металлами, а также интерметаллические соединения.</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4. Для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характерен большой набор валентных состояний и, как следствие этого, изменение кислотно-основных и окислительно-восстановительных свойств в широких пределах.</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Поскольку часть валентных электронов находится на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lang w:eastAsia="ja-JP"/>
        </w:rPr>
        <w:t>-орбиталях, то проявляемые ими низшие степени окисления как правило равны двум. Исключение составляют элементы, ионы которых Э</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 xml:space="preserve"> и Э</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имеют устойчивые конфигурации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0</w:t>
      </w:r>
      <w:r w:rsidRPr="003E6225">
        <w:rPr>
          <w:rFonts w:ascii="Times New Roman" w:eastAsia="Times New Roman" w:hAnsi="Times New Roman" w:cs="Times New Roman"/>
          <w:sz w:val="30"/>
          <w:szCs w:val="30"/>
          <w:lang w:eastAsia="ja-JP"/>
        </w:rPr>
        <w:t xml:space="preserve">,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10</w:t>
      </w:r>
      <w:r w:rsidRPr="003E6225">
        <w:rPr>
          <w:rFonts w:ascii="Times New Roman" w:eastAsia="Times New Roman" w:hAnsi="Times New Roman" w:cs="Times New Roman"/>
          <w:sz w:val="30"/>
          <w:szCs w:val="30"/>
          <w:lang w:eastAsia="ja-JP"/>
        </w:rPr>
        <w:t>: Sc</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 Fe</w:t>
      </w:r>
      <w:r w:rsidRPr="003E6225">
        <w:rPr>
          <w:rFonts w:ascii="Times New Roman" w:eastAsia="Times New Roman" w:hAnsi="Times New Roman" w:cs="Times New Roman"/>
          <w:sz w:val="30"/>
          <w:szCs w:val="30"/>
          <w:vertAlign w:val="superscript"/>
          <w:lang w:eastAsia="ja-JP"/>
        </w:rPr>
        <w:t>3+</w:t>
      </w:r>
      <w:r w:rsidRPr="003E6225">
        <w:rPr>
          <w:rFonts w:ascii="Times New Roman" w:eastAsia="Times New Roman" w:hAnsi="Times New Roman" w:cs="Times New Roman"/>
          <w:sz w:val="30"/>
          <w:szCs w:val="30"/>
          <w:lang w:eastAsia="ja-JP"/>
        </w:rPr>
        <w:t>, Cr</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Cu</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Ag</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Au</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Соединения, в которых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-элементы находятся в низшей степени окисления, образуют кристаллы ионного типа, в химических реакциях </w:t>
      </w:r>
      <w:r w:rsidRPr="003E6225">
        <w:rPr>
          <w:rFonts w:ascii="Times New Roman" w:eastAsia="Times New Roman" w:hAnsi="Times New Roman" w:cs="Times New Roman"/>
          <w:sz w:val="30"/>
          <w:szCs w:val="30"/>
          <w:lang w:eastAsia="ja-JP"/>
        </w:rPr>
        <w:lastRenderedPageBreak/>
        <w:t>проявляют основные свойства и являются, как правило, восстановителями.</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Устойчивость соединений, в которых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находятся в высшей степени окисления (равной номеру группы),увеличивается в пределах каждого переходного ряда слева направо, достигая максимума для 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у Mn, а во втором и третьем переходных рядах – у Ru и Os соответственно. В пределах одной подгруппы стабильность соединений высшей степени окисления уменьшается в ряду 5</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&gt; 4</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&gt; 3</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о чем свидетельствует характер изменения энергии Гиббса (изобарно-изотермического потенциала) однотипных соединений, например:</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Таблица 21.1 – Энтальпии образования высших оксидов VIB и VIIB подгрупп</w:t>
      </w:r>
    </w:p>
    <w:tbl>
      <w:tblPr>
        <w:tblStyle w:val="a3"/>
        <w:tblW w:w="0" w:type="auto"/>
        <w:tblInd w:w="108" w:type="dxa"/>
        <w:tblLook w:val="04A0" w:firstRow="1" w:lastRow="0" w:firstColumn="1" w:lastColumn="0" w:noHBand="0" w:noVBand="1"/>
      </w:tblPr>
      <w:tblGrid>
        <w:gridCol w:w="1358"/>
        <w:gridCol w:w="1263"/>
        <w:gridCol w:w="1325"/>
        <w:gridCol w:w="1225"/>
        <w:gridCol w:w="1410"/>
        <w:gridCol w:w="1322"/>
        <w:gridCol w:w="1334"/>
      </w:tblGrid>
      <w:tr w:rsidR="00066A80" w:rsidRPr="003E6225" w:rsidTr="00202DB9">
        <w:tc>
          <w:tcPr>
            <w:tcW w:w="1843" w:type="dxa"/>
            <w:vMerge w:val="restart"/>
          </w:tcPr>
          <w:p w:rsidR="00066A80" w:rsidRPr="003E6225" w:rsidRDefault="00066A80" w:rsidP="00202DB9">
            <w:pPr>
              <w:ind w:firstLine="709"/>
              <w:contextualSpacing/>
              <w:jc w:val="both"/>
              <w:rPr>
                <w:rFonts w:ascii="Times New Roman" w:eastAsia="Times New Roman" w:hAnsi="Times New Roman" w:cs="Times New Roman"/>
                <w:sz w:val="30"/>
                <w:szCs w:val="30"/>
                <w:vertAlign w:val="superscript"/>
                <w:lang w:eastAsia="ja-JP"/>
              </w:rPr>
            </w:pPr>
            <m:oMath>
              <m:r>
                <w:rPr>
                  <w:rFonts w:ascii="Cambria Math" w:eastAsia="Times New Roman" w:hAnsi="Cambria Math" w:cs="Times New Roman"/>
                  <w:sz w:val="30"/>
                  <w:szCs w:val="30"/>
                  <w:lang w:eastAsia="ja-JP"/>
                </w:rPr>
                <m:t>∆</m:t>
              </m:r>
              <m:sSubSup>
                <m:sSubSupPr>
                  <m:ctrlPr>
                    <w:rPr>
                      <w:rFonts w:ascii="Cambria Math" w:eastAsia="Times New Roman" w:hAnsi="Cambria Math" w:cs="Times New Roman"/>
                      <w:i/>
                      <w:sz w:val="30"/>
                      <w:szCs w:val="30"/>
                      <w:lang w:eastAsia="ja-JP"/>
                    </w:rPr>
                  </m:ctrlPr>
                </m:sSubSupPr>
                <m:e>
                  <m:r>
                    <w:rPr>
                      <w:rFonts w:ascii="Cambria Math" w:eastAsia="Times New Roman" w:hAnsi="Cambria Math" w:cs="Times New Roman"/>
                      <w:sz w:val="30"/>
                      <w:szCs w:val="30"/>
                      <w:lang w:val="en-US" w:eastAsia="ja-JP"/>
                    </w:rPr>
                    <m:t>G</m:t>
                  </m:r>
                </m:e>
                <m:sub>
                  <m:r>
                    <w:rPr>
                      <w:rFonts w:ascii="Cambria Math" w:eastAsia="Times New Roman" w:hAnsi="Cambria Math" w:cs="Times New Roman"/>
                      <w:sz w:val="30"/>
                      <w:szCs w:val="30"/>
                      <w:lang w:eastAsia="ja-JP"/>
                    </w:rPr>
                    <m:t>298</m:t>
                  </m:r>
                </m:sub>
                <m:sup>
                  <m:r>
                    <w:rPr>
                      <w:rFonts w:ascii="Cambria Math" w:eastAsia="Times New Roman" w:hAnsi="Cambria Math" w:cs="Times New Roman"/>
                      <w:sz w:val="30"/>
                      <w:szCs w:val="30"/>
                      <w:lang w:eastAsia="ja-JP"/>
                    </w:rPr>
                    <m:t>0</m:t>
                  </m:r>
                </m:sup>
              </m:sSubSup>
            </m:oMath>
            <w:r w:rsidRPr="003E6225">
              <w:rPr>
                <w:rFonts w:ascii="Times New Roman" w:eastAsia="Times New Roman" w:hAnsi="Times New Roman" w:cs="Times New Roman"/>
                <w:sz w:val="30"/>
                <w:szCs w:val="30"/>
                <w:lang w:val="en-US" w:eastAsia="ja-JP"/>
              </w:rPr>
              <w:t xml:space="preserve">, </w:t>
            </w:r>
            <w:r w:rsidRPr="003E6225">
              <w:rPr>
                <w:rFonts w:ascii="Times New Roman" w:eastAsia="Times New Roman" w:hAnsi="Times New Roman" w:cs="Times New Roman"/>
                <w:sz w:val="30"/>
                <w:szCs w:val="30"/>
                <w:lang w:eastAsia="ja-JP"/>
              </w:rPr>
              <w:t>кДж∙моль</w:t>
            </w:r>
            <w:r w:rsidRPr="003E6225">
              <w:rPr>
                <w:rFonts w:ascii="Times New Roman" w:eastAsia="Times New Roman" w:hAnsi="Times New Roman" w:cs="Times New Roman"/>
                <w:sz w:val="30"/>
                <w:szCs w:val="30"/>
                <w:vertAlign w:val="superscript"/>
                <w:lang w:eastAsia="ja-JP"/>
              </w:rPr>
              <w:t>-1</w:t>
            </w:r>
          </w:p>
        </w:tc>
        <w:tc>
          <w:tcPr>
            <w:tcW w:w="992"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CrO</w:t>
            </w:r>
            <w:r w:rsidRPr="003E6225">
              <w:rPr>
                <w:rFonts w:ascii="Times New Roman" w:eastAsia="Times New Roman" w:hAnsi="Times New Roman" w:cs="Times New Roman"/>
                <w:b/>
                <w:bCs/>
                <w:sz w:val="30"/>
                <w:szCs w:val="30"/>
                <w:vertAlign w:val="subscript"/>
                <w:lang w:eastAsia="ja-JP"/>
              </w:rPr>
              <w:t>3</w:t>
            </w:r>
          </w:p>
        </w:tc>
        <w:tc>
          <w:tcPr>
            <w:tcW w:w="1270"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MoO</w:t>
            </w:r>
            <w:r w:rsidRPr="003E6225">
              <w:rPr>
                <w:rFonts w:ascii="Times New Roman" w:eastAsia="Times New Roman" w:hAnsi="Times New Roman" w:cs="Times New Roman"/>
                <w:b/>
                <w:bCs/>
                <w:sz w:val="30"/>
                <w:szCs w:val="30"/>
                <w:vertAlign w:val="subscript"/>
                <w:lang w:eastAsia="ja-JP"/>
              </w:rPr>
              <w:t>3</w:t>
            </w:r>
          </w:p>
        </w:tc>
        <w:tc>
          <w:tcPr>
            <w:tcW w:w="1330"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WO</w:t>
            </w:r>
            <w:r w:rsidRPr="003E6225">
              <w:rPr>
                <w:rFonts w:ascii="Times New Roman" w:eastAsia="Times New Roman" w:hAnsi="Times New Roman" w:cs="Times New Roman"/>
                <w:b/>
                <w:bCs/>
                <w:sz w:val="30"/>
                <w:szCs w:val="30"/>
                <w:vertAlign w:val="subscript"/>
                <w:lang w:eastAsia="ja-JP"/>
              </w:rPr>
              <w:t>3</w:t>
            </w:r>
          </w:p>
        </w:tc>
        <w:tc>
          <w:tcPr>
            <w:tcW w:w="1347"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Mn</w:t>
            </w:r>
            <w:r w:rsidRPr="003E6225">
              <w:rPr>
                <w:rFonts w:ascii="Times New Roman" w:eastAsia="Times New Roman" w:hAnsi="Times New Roman" w:cs="Times New Roman"/>
                <w:b/>
                <w:bCs/>
                <w:sz w:val="30"/>
                <w:szCs w:val="30"/>
                <w:vertAlign w:val="subscript"/>
                <w:lang w:eastAsia="ja-JP"/>
              </w:rPr>
              <w:t>2</w:t>
            </w:r>
            <w:r w:rsidRPr="003E6225">
              <w:rPr>
                <w:rFonts w:ascii="Times New Roman" w:eastAsia="Times New Roman" w:hAnsi="Times New Roman" w:cs="Times New Roman"/>
                <w:b/>
                <w:bCs/>
                <w:sz w:val="30"/>
                <w:szCs w:val="30"/>
                <w:lang w:eastAsia="ja-JP"/>
              </w:rPr>
              <w:t>O</w:t>
            </w:r>
            <w:r w:rsidRPr="003E6225">
              <w:rPr>
                <w:rFonts w:ascii="Times New Roman" w:eastAsia="Times New Roman" w:hAnsi="Times New Roman" w:cs="Times New Roman"/>
                <w:b/>
                <w:bCs/>
                <w:sz w:val="30"/>
                <w:szCs w:val="30"/>
                <w:vertAlign w:val="subscript"/>
                <w:lang w:eastAsia="ja-JP"/>
              </w:rPr>
              <w:t>7</w:t>
            </w:r>
          </w:p>
        </w:tc>
        <w:tc>
          <w:tcPr>
            <w:tcW w:w="1340"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Tc</w:t>
            </w:r>
            <w:r w:rsidRPr="003E6225">
              <w:rPr>
                <w:rFonts w:ascii="Times New Roman" w:eastAsia="Times New Roman" w:hAnsi="Times New Roman" w:cs="Times New Roman"/>
                <w:b/>
                <w:bCs/>
                <w:sz w:val="30"/>
                <w:szCs w:val="30"/>
                <w:vertAlign w:val="subscript"/>
                <w:lang w:eastAsia="ja-JP"/>
              </w:rPr>
              <w:t>2</w:t>
            </w:r>
            <w:r w:rsidRPr="003E6225">
              <w:rPr>
                <w:rFonts w:ascii="Times New Roman" w:eastAsia="Times New Roman" w:hAnsi="Times New Roman" w:cs="Times New Roman"/>
                <w:b/>
                <w:bCs/>
                <w:sz w:val="30"/>
                <w:szCs w:val="30"/>
                <w:lang w:eastAsia="ja-JP"/>
              </w:rPr>
              <w:t>O</w:t>
            </w:r>
            <w:r w:rsidRPr="003E6225">
              <w:rPr>
                <w:rFonts w:ascii="Times New Roman" w:eastAsia="Times New Roman" w:hAnsi="Times New Roman" w:cs="Times New Roman"/>
                <w:b/>
                <w:bCs/>
                <w:sz w:val="30"/>
                <w:szCs w:val="30"/>
                <w:vertAlign w:val="subscript"/>
                <w:lang w:eastAsia="ja-JP"/>
              </w:rPr>
              <w:t>7</w:t>
            </w:r>
          </w:p>
        </w:tc>
        <w:tc>
          <w:tcPr>
            <w:tcW w:w="1234"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b/>
                <w:bCs/>
                <w:sz w:val="30"/>
                <w:szCs w:val="30"/>
                <w:lang w:eastAsia="ja-JP"/>
              </w:rPr>
              <w:t>Re</w:t>
            </w:r>
            <w:r w:rsidRPr="003E6225">
              <w:rPr>
                <w:rFonts w:ascii="Times New Roman" w:eastAsia="Times New Roman" w:hAnsi="Times New Roman" w:cs="Times New Roman"/>
                <w:b/>
                <w:bCs/>
                <w:sz w:val="30"/>
                <w:szCs w:val="30"/>
                <w:vertAlign w:val="subscript"/>
                <w:lang w:eastAsia="ja-JP"/>
              </w:rPr>
              <w:t>2</w:t>
            </w:r>
            <w:r w:rsidRPr="003E6225">
              <w:rPr>
                <w:rFonts w:ascii="Times New Roman" w:eastAsia="Times New Roman" w:hAnsi="Times New Roman" w:cs="Times New Roman"/>
                <w:b/>
                <w:bCs/>
                <w:sz w:val="30"/>
                <w:szCs w:val="30"/>
                <w:lang w:eastAsia="ja-JP"/>
              </w:rPr>
              <w:t>O</w:t>
            </w:r>
            <w:r w:rsidRPr="003E6225">
              <w:rPr>
                <w:rFonts w:ascii="Times New Roman" w:eastAsia="Times New Roman" w:hAnsi="Times New Roman" w:cs="Times New Roman"/>
                <w:b/>
                <w:bCs/>
                <w:sz w:val="30"/>
                <w:szCs w:val="30"/>
                <w:vertAlign w:val="subscript"/>
                <w:lang w:eastAsia="ja-JP"/>
              </w:rPr>
              <w:t>7</w:t>
            </w:r>
          </w:p>
        </w:tc>
      </w:tr>
      <w:tr w:rsidR="00066A80" w:rsidRPr="003E6225" w:rsidTr="00202DB9">
        <w:tc>
          <w:tcPr>
            <w:tcW w:w="1843" w:type="dxa"/>
            <w:vMerge/>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p>
        </w:tc>
        <w:tc>
          <w:tcPr>
            <w:tcW w:w="992"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-506</w:t>
            </w:r>
          </w:p>
        </w:tc>
        <w:tc>
          <w:tcPr>
            <w:tcW w:w="1270"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-677</w:t>
            </w:r>
          </w:p>
        </w:tc>
        <w:tc>
          <w:tcPr>
            <w:tcW w:w="1330"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-763</w:t>
            </w:r>
          </w:p>
        </w:tc>
        <w:tc>
          <w:tcPr>
            <w:tcW w:w="1347"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-543,4</w:t>
            </w:r>
          </w:p>
        </w:tc>
        <w:tc>
          <w:tcPr>
            <w:tcW w:w="1340"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-936,3</w:t>
            </w:r>
          </w:p>
        </w:tc>
        <w:tc>
          <w:tcPr>
            <w:tcW w:w="1234" w:type="dxa"/>
          </w:tcPr>
          <w:p w:rsidR="00066A80" w:rsidRPr="003E6225" w:rsidRDefault="00066A80" w:rsidP="00202DB9">
            <w:pPr>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-1165</w:t>
            </w:r>
          </w:p>
        </w:tc>
      </w:tr>
    </w:tbl>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Это явление связано с тем, что при увеличении главного квантового числа в пределах одной подгруппы происходит уменьшение разности энергий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lang w:eastAsia="ja-JP"/>
        </w:rPr>
        <w:t>-подуровней. Этим соединениям свойственны ковалентно-полярные связи. Они имеют кислотный характер и являются окислителями (CrO</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и K</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CrO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Mn</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xml:space="preserve"> и KMnO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Соединения, в которых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-электроны находятся в промежуточных степенях окисления, проявляют амфотерные свойства и окислительно-восстановительную двойственность.</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5. Сходство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с элементами главных подгрупп Э(0) в полной мере проявляется у элементов третьей группы </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i/>
          <w:iCs/>
          <w:sz w:val="30"/>
          <w:szCs w:val="30"/>
          <w:lang w:eastAsia="ja-JP"/>
        </w:rPr>
        <w:t>np</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sz w:val="30"/>
          <w:szCs w:val="30"/>
          <w:lang w:eastAsia="ja-JP"/>
        </w:rPr>
        <w:t xml:space="preserve"> и (</w:t>
      </w:r>
      <w:r w:rsidRPr="003E6225">
        <w:rPr>
          <w:rFonts w:ascii="Times New Roman" w:eastAsia="Times New Roman" w:hAnsi="Times New Roman" w:cs="Times New Roman"/>
          <w:i/>
          <w:iCs/>
          <w:sz w:val="30"/>
          <w:szCs w:val="30"/>
          <w:lang w:eastAsia="ja-JP"/>
        </w:rPr>
        <w:t>n</w:t>
      </w:r>
      <w:r w:rsidRPr="003E6225">
        <w:rPr>
          <w:rFonts w:ascii="Times New Roman" w:eastAsia="Times New Roman" w:hAnsi="Times New Roman" w:cs="Times New Roman"/>
          <w:sz w:val="30"/>
          <w:szCs w:val="30"/>
          <w:lang w:eastAsia="ja-JP"/>
        </w:rPr>
        <w:t xml:space="preserve"> – 1)</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1</w:t>
      </w:r>
      <w:r w:rsidRPr="003E6225">
        <w:rPr>
          <w:rFonts w:ascii="Times New Roman" w:eastAsia="Times New Roman" w:hAnsi="Times New Roman" w:cs="Times New Roman"/>
          <w:i/>
          <w:iCs/>
          <w:sz w:val="30"/>
          <w:szCs w:val="30"/>
          <w:lang w:eastAsia="ja-JP"/>
        </w:rPr>
        <w:t>ns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sz w:val="30"/>
          <w:szCs w:val="30"/>
          <w:lang w:eastAsia="ja-JP"/>
        </w:rPr>
        <w:t xml:space="preserve">. С возрастанием номера группы оно уменьшается; элементы VIIIА подгруппы – газы, VIIIВ – металлы. В первой группе снова появляется отдаленное сходство (все элементы – металлы), а элементы IВ подгруппы – хорошие проводники; это сходство усиливается во второй группе, так как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-элементы Zn, Cd и Hg не участвуют в образовании химической связи.</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6.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-элементы IIIВ–VIIВ подгрупп в высших степенях окисления по свойствам подобны соответствующим </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lang w:eastAsia="ja-JP"/>
        </w:rPr>
        <w:t>-элементам. Так, в высших степенях окисления Mn (VII) и Cl (VII) являются электронными аналогами. Подобие электронных конфигураций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vertAlign w:val="superscript"/>
          <w:lang w:eastAsia="ja-JP"/>
        </w:rPr>
        <w:t>6</w:t>
      </w:r>
      <w:r w:rsidRPr="003E6225">
        <w:rPr>
          <w:rFonts w:ascii="Times New Roman" w:eastAsia="Times New Roman" w:hAnsi="Times New Roman" w:cs="Times New Roman"/>
          <w:sz w:val="30"/>
          <w:szCs w:val="30"/>
          <w:lang w:eastAsia="ja-JP"/>
        </w:rPr>
        <w:t>) приводит к подобию свойств соединений семивалентных марганца и хлора. Mn</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xml:space="preserve"> и Cl</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xml:space="preserve"> в обычных условиях малоустойчивые жидкости, являющиеся ангидридами сильных кислот с общей формулой НЭО</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В низших </w:t>
      </w:r>
      <w:r w:rsidRPr="003E6225">
        <w:rPr>
          <w:rFonts w:ascii="Times New Roman" w:eastAsia="Times New Roman" w:hAnsi="Times New Roman" w:cs="Times New Roman"/>
          <w:sz w:val="30"/>
          <w:szCs w:val="30"/>
          <w:lang w:eastAsia="ja-JP"/>
        </w:rPr>
        <w:lastRenderedPageBreak/>
        <w:t>степенях окисления марганец и хлор имеют различное электронное строение, что обусловливает резкое отличие свойств их соединений. Например, низший оксид хлора Cl</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w:t>
      </w:r>
      <w:r w:rsidRPr="003E6225">
        <w:rPr>
          <w:rFonts w:ascii="Times New Roman" w:eastAsia="Times New Roman" w:hAnsi="Times New Roman" w:cs="Times New Roman"/>
          <w:i/>
          <w:iCs/>
          <w:sz w:val="30"/>
          <w:szCs w:val="30"/>
          <w:lang w:eastAsia="ja-JP"/>
        </w:rPr>
        <w:t>s</w:t>
      </w:r>
      <w:r w:rsidRPr="003E6225">
        <w:rPr>
          <w:rFonts w:ascii="Times New Roman" w:eastAsia="Times New Roman" w:hAnsi="Times New Roman" w:cs="Times New Roman"/>
          <w:sz w:val="30"/>
          <w:szCs w:val="30"/>
          <w:vertAlign w:val="superscript"/>
          <w:lang w:eastAsia="ja-JP"/>
        </w:rPr>
        <w:t>2</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vertAlign w:val="superscript"/>
          <w:lang w:eastAsia="ja-JP"/>
        </w:rPr>
        <w:t>4</w:t>
      </w:r>
      <w:r w:rsidRPr="003E6225">
        <w:rPr>
          <w:rFonts w:ascii="Times New Roman" w:eastAsia="Times New Roman" w:hAnsi="Times New Roman" w:cs="Times New Roman"/>
          <w:sz w:val="30"/>
          <w:szCs w:val="30"/>
          <w:lang w:eastAsia="ja-JP"/>
        </w:rPr>
        <w:t>) – газообразное вещество, являющееся ангидридом хлорноватистой кислоты (HClO), тогда как низший оксид марганца MnO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vertAlign w:val="superscript"/>
          <w:lang w:eastAsia="ja-JP"/>
        </w:rPr>
        <w:t>5</w:t>
      </w:r>
      <w:r w:rsidRPr="003E6225">
        <w:rPr>
          <w:rFonts w:ascii="Times New Roman" w:eastAsia="Times New Roman" w:hAnsi="Times New Roman" w:cs="Times New Roman"/>
          <w:sz w:val="30"/>
          <w:szCs w:val="30"/>
          <w:lang w:eastAsia="ja-JP"/>
        </w:rPr>
        <w:t>) представляет собой твердое кристаллическое вещество основного характера.</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7. Как известно, восстановительная способность металла определяется не только его энергией ионизации (М – </w:t>
      </w:r>
      <w:r w:rsidRPr="003E6225">
        <w:rPr>
          <w:rFonts w:ascii="Times New Roman" w:eastAsia="Times New Roman" w:hAnsi="Times New Roman" w:cs="Times New Roman"/>
          <w:i/>
          <w:iCs/>
          <w:sz w:val="30"/>
          <w:szCs w:val="30"/>
          <w:lang w:eastAsia="ja-JP"/>
        </w:rPr>
        <w:t>ne</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М</w:t>
      </w:r>
      <w:r w:rsidRPr="003E6225">
        <w:rPr>
          <w:rFonts w:ascii="Times New Roman" w:eastAsia="Times New Roman" w:hAnsi="Times New Roman" w:cs="Times New Roman"/>
          <w:i/>
          <w:iCs/>
          <w:sz w:val="30"/>
          <w:szCs w:val="30"/>
          <w:vertAlign w:val="superscript"/>
          <w:lang w:eastAsia="ja-JP"/>
        </w:rPr>
        <w:t>n</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w:t>
      </w:r>
      <w:r w:rsidRPr="003E6225">
        <w:rPr>
          <w:rFonts w:ascii="Times New Roman" w:eastAsia="Times New Roman" w:hAnsi="Times New Roman" w:cs="Times New Roman"/>
          <w:i/>
          <w:iCs/>
          <w:sz w:val="30"/>
          <w:szCs w:val="30"/>
          <w:lang w:eastAsia="ja-JP"/>
        </w:rPr>
        <w:t>H</w:t>
      </w:r>
      <w:r w:rsidRPr="003E6225">
        <w:rPr>
          <w:rFonts w:ascii="Times New Roman" w:eastAsia="Times New Roman" w:hAnsi="Times New Roman" w:cs="Times New Roman"/>
          <w:sz w:val="30"/>
          <w:szCs w:val="30"/>
          <w:vertAlign w:val="subscript"/>
          <w:lang w:eastAsia="ja-JP"/>
        </w:rPr>
        <w:t>иониз</w:t>
      </w:r>
      <w:r w:rsidRPr="003E6225">
        <w:rPr>
          <w:rFonts w:ascii="Times New Roman" w:eastAsia="Times New Roman" w:hAnsi="Times New Roman" w:cs="Times New Roman"/>
          <w:sz w:val="30"/>
          <w:szCs w:val="30"/>
          <w:lang w:eastAsia="ja-JP"/>
        </w:rPr>
        <w:t>), но и энтальпией гидратации образовавшегося катиона (М</w:t>
      </w:r>
      <w:r w:rsidRPr="003E6225">
        <w:rPr>
          <w:rFonts w:ascii="Times New Roman" w:eastAsia="Times New Roman" w:hAnsi="Times New Roman" w:cs="Times New Roman"/>
          <w:i/>
          <w:iCs/>
          <w:sz w:val="30"/>
          <w:szCs w:val="30"/>
          <w:vertAlign w:val="superscript"/>
          <w:lang w:eastAsia="ja-JP"/>
        </w:rPr>
        <w:t>n</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 </w:t>
      </w:r>
      <w:r w:rsidRPr="003E6225">
        <w:rPr>
          <w:rFonts w:ascii="Times New Roman" w:eastAsia="Times New Roman" w:hAnsi="Times New Roman" w:cs="Times New Roman"/>
          <w:i/>
          <w:iCs/>
          <w:sz w:val="30"/>
          <w:szCs w:val="30"/>
          <w:lang w:eastAsia="ja-JP"/>
        </w:rPr>
        <w:t>m</w:t>
      </w:r>
      <w:r w:rsidRPr="003E6225">
        <w:rPr>
          <w:rFonts w:ascii="Times New Roman" w:eastAsia="Times New Roman" w:hAnsi="Times New Roman" w:cs="Times New Roman"/>
          <w:sz w:val="30"/>
          <w:szCs w:val="30"/>
          <w:lang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 М</w:t>
      </w:r>
      <w:r w:rsidRPr="003E6225">
        <w:rPr>
          <w:rFonts w:ascii="Times New Roman" w:eastAsia="Times New Roman" w:hAnsi="Times New Roman" w:cs="Times New Roman"/>
          <w:i/>
          <w:iCs/>
          <w:sz w:val="30"/>
          <w:szCs w:val="30"/>
          <w:vertAlign w:val="superscript"/>
          <w:lang w:eastAsia="ja-JP"/>
        </w:rPr>
        <w:t>n</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w:t>
      </w:r>
      <w:r w:rsidRPr="003E6225">
        <w:rPr>
          <w:rFonts w:ascii="Times New Roman" w:eastAsia="Times New Roman" w:hAnsi="Times New Roman" w:cs="Times New Roman"/>
          <w:i/>
          <w:iCs/>
          <w:sz w:val="30"/>
          <w:szCs w:val="30"/>
          <w:lang w:eastAsia="ja-JP"/>
        </w:rPr>
        <w:t>m</w:t>
      </w:r>
      <w:r w:rsidRPr="003E6225">
        <w:rPr>
          <w:rFonts w:ascii="Times New Roman" w:eastAsia="Times New Roman" w:hAnsi="Times New Roman" w:cs="Times New Roman"/>
          <w:sz w:val="30"/>
          <w:szCs w:val="30"/>
          <w:lang w:eastAsia="ja-JP"/>
        </w:rPr>
        <w:t>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w:t>
      </w:r>
      <w:r w:rsidRPr="003E6225">
        <w:rPr>
          <w:rFonts w:ascii="Times New Roman" w:eastAsia="Times New Roman" w:hAnsi="Times New Roman" w:cs="Times New Roman"/>
          <w:i/>
          <w:iCs/>
          <w:sz w:val="30"/>
          <w:szCs w:val="30"/>
          <w:lang w:eastAsia="ja-JP"/>
        </w:rPr>
        <w:t>H</w:t>
      </w:r>
      <w:r w:rsidRPr="003E6225">
        <w:rPr>
          <w:rFonts w:ascii="Times New Roman" w:eastAsia="Times New Roman" w:hAnsi="Times New Roman" w:cs="Times New Roman"/>
          <w:sz w:val="30"/>
          <w:szCs w:val="30"/>
          <w:vertAlign w:val="subscript"/>
          <w:lang w:eastAsia="ja-JP"/>
        </w:rPr>
        <w:t>гидр</w:t>
      </w:r>
      <w:r w:rsidRPr="003E6225">
        <w:rPr>
          <w:rFonts w:ascii="Times New Roman" w:eastAsia="Times New Roman" w:hAnsi="Times New Roman" w:cs="Times New Roman"/>
          <w:sz w:val="30"/>
          <w:szCs w:val="30"/>
          <w:lang w:eastAsia="ja-JP"/>
        </w:rPr>
        <w:t xml:space="preserve">). Энергии ионизации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в сравнении с другими металлами велики, но они компенсируются большими энтальпиями гидратации их ионов. Вследствие этого электродные потенциалы большинства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отрицательны.</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В периоде с ростом </w:t>
      </w:r>
      <w:r w:rsidRPr="003E6225">
        <w:rPr>
          <w:rFonts w:ascii="Times New Roman" w:eastAsia="Times New Roman" w:hAnsi="Times New Roman" w:cs="Times New Roman"/>
          <w:i/>
          <w:iCs/>
          <w:sz w:val="30"/>
          <w:szCs w:val="30"/>
          <w:lang w:eastAsia="ja-JP"/>
        </w:rPr>
        <w:t>Z</w:t>
      </w:r>
      <w:r w:rsidRPr="003E6225">
        <w:rPr>
          <w:rFonts w:ascii="Times New Roman" w:eastAsia="Times New Roman" w:hAnsi="Times New Roman" w:cs="Times New Roman"/>
          <w:sz w:val="30"/>
          <w:szCs w:val="30"/>
          <w:lang w:eastAsia="ja-JP"/>
        </w:rPr>
        <w:t xml:space="preserve"> восстановительные свойства металлов уменьшаются, достигая минимума у элементов IВ группы. Тяжелые металлы VIIIВ и IВ групп за свою инертность названы благородными.</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Окислительно-восстановительные тенденции соединений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определяются изменением устойчивости высших и низших степеней окисления в зависимости от положения их в периодической системе. Соединения с максимальной степенью окисления элемента проявляют исключительно окислительные свойства, а с низшей – восстановительные. Mn(OH)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легко окисляется на воздухе Mn(OH)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+ 1/2O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MnO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Соединения Mn(IV) легко восстанавливаются до Mn (II): MnO</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+ 4HCl = MnCl</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Cl</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+ 2H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 но сильными окислителями окисляется до Mn (VII). Перманганат-ион 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vertAlign w:val="superscript"/>
          <w:lang w:eastAsia="ja-JP"/>
        </w:rPr>
        <w:t>–</w:t>
      </w:r>
      <w:r w:rsidRPr="003E6225">
        <w:rPr>
          <w:rFonts w:ascii="Times New Roman" w:eastAsia="Times New Roman" w:hAnsi="Times New Roman" w:cs="Times New Roman"/>
          <w:sz w:val="30"/>
          <w:szCs w:val="30"/>
          <w:lang w:eastAsia="ja-JP"/>
        </w:rPr>
        <w:t xml:space="preserve"> может быть только окислителем.</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Поскольку для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в пределах подгруппы устойчивость высших степеней окисления сверху вниз растет, то окислительные свойства соединений высшей степени окисления резко падают. Так, соединения хрома (VI) (CrO</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K</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CrO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K</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Cr</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и марганца(VII) (Mn</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KMnO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 сильные окислители, а WO</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Re</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O</w:t>
      </w:r>
      <w:r w:rsidRPr="003E6225">
        <w:rPr>
          <w:rFonts w:ascii="Times New Roman" w:eastAsia="Times New Roman" w:hAnsi="Times New Roman" w:cs="Times New Roman"/>
          <w:sz w:val="30"/>
          <w:szCs w:val="30"/>
          <w:vertAlign w:val="subscript"/>
          <w:lang w:eastAsia="ja-JP"/>
        </w:rPr>
        <w:t>7</w:t>
      </w:r>
      <w:r w:rsidRPr="003E6225">
        <w:rPr>
          <w:rFonts w:ascii="Times New Roman" w:eastAsia="Times New Roman" w:hAnsi="Times New Roman" w:cs="Times New Roman"/>
          <w:sz w:val="30"/>
          <w:szCs w:val="30"/>
          <w:lang w:eastAsia="ja-JP"/>
        </w:rPr>
        <w:t xml:space="preserve"> и соли соответствующих им кислот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WO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HReO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восстанавливаются с трудом.</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8. На кислотно-основные свойства гидроксидов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 xml:space="preserve">-элементов влияют те же факторы (величина ионного радиуса и заряд иона), что и на гидроксиды </w:t>
      </w:r>
      <w:r w:rsidRPr="003E6225">
        <w:rPr>
          <w:rFonts w:ascii="Times New Roman" w:eastAsia="Times New Roman" w:hAnsi="Times New Roman" w:cs="Times New Roman"/>
          <w:i/>
          <w:iCs/>
          <w:sz w:val="30"/>
          <w:szCs w:val="30"/>
          <w:lang w:eastAsia="ja-JP"/>
        </w:rPr>
        <w:t>p</w:t>
      </w:r>
      <w:r w:rsidRPr="003E6225">
        <w:rPr>
          <w:rFonts w:ascii="Times New Roman" w:eastAsia="Times New Roman" w:hAnsi="Times New Roman" w:cs="Times New Roman"/>
          <w:sz w:val="30"/>
          <w:szCs w:val="30"/>
          <w:lang w:eastAsia="ja-JP"/>
        </w:rPr>
        <w:t>-элементов.</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Гидроксиды низших степеней окисления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обычно проявляют основные свойства, а отвечающие высшим степеням окисления – кислотные. В промежуточных степенях окисления гидроксиды амфотерны. Особенно отчетливо изменение кислотно-основных свойств гидроксидов при изменении степени окисления проявляется в соединенинях марганца. В ряду Mn(OH)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 Mn(OH)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 Mn(OH)</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 HMnO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свойства гидроксидов меняются от слабого </w:t>
      </w:r>
      <w:r w:rsidRPr="003E6225">
        <w:rPr>
          <w:rFonts w:ascii="Times New Roman" w:eastAsia="Times New Roman" w:hAnsi="Times New Roman" w:cs="Times New Roman"/>
          <w:sz w:val="30"/>
          <w:szCs w:val="30"/>
          <w:lang w:eastAsia="ja-JP"/>
        </w:rPr>
        <w:lastRenderedPageBreak/>
        <w:t>основания Mn(OH)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 xml:space="preserve"> через амфотерные Mn(OH)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и Mn(OH)</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к сильным кислотам H</w:t>
      </w:r>
      <w:r w:rsidRPr="003E6225">
        <w:rPr>
          <w:rFonts w:ascii="Times New Roman" w:eastAsia="Times New Roman" w:hAnsi="Times New Roman" w:cs="Times New Roman"/>
          <w:sz w:val="30"/>
          <w:szCs w:val="30"/>
          <w:vertAlign w:val="subscript"/>
          <w:lang w:eastAsia="ja-JP"/>
        </w:rPr>
        <w:t>2</w:t>
      </w:r>
      <w:r w:rsidRPr="003E6225">
        <w:rPr>
          <w:rFonts w:ascii="Times New Roman" w:eastAsia="Times New Roman" w:hAnsi="Times New Roman" w:cs="Times New Roman"/>
          <w:sz w:val="30"/>
          <w:szCs w:val="30"/>
          <w:lang w:eastAsia="ja-JP"/>
        </w:rPr>
        <w:t>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xml:space="preserve"> и HMnO</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w:t>
      </w:r>
    </w:p>
    <w:p w:rsidR="00066A80" w:rsidRPr="003E6225" w:rsidRDefault="00066A80" w:rsidP="00066A80">
      <w:pPr>
        <w:spacing w:after="0" w:line="240" w:lineRule="auto"/>
        <w:ind w:firstLine="709"/>
        <w:contextualSpacing/>
        <w:jc w:val="both"/>
        <w:rPr>
          <w:rFonts w:ascii="Times New Roman" w:eastAsia="Times New Roman" w:hAnsi="Times New Roman" w:cs="Times New Roman"/>
          <w:sz w:val="30"/>
          <w:szCs w:val="30"/>
          <w:lang w:eastAsia="ja-JP"/>
        </w:rPr>
      </w:pPr>
      <w:r w:rsidRPr="003E6225">
        <w:rPr>
          <w:rFonts w:ascii="Times New Roman" w:eastAsia="Times New Roman" w:hAnsi="Times New Roman" w:cs="Times New Roman"/>
          <w:sz w:val="30"/>
          <w:szCs w:val="30"/>
          <w:lang w:eastAsia="ja-JP"/>
        </w:rPr>
        <w:t xml:space="preserve">В пределах одной подгруппы гидроксиды </w:t>
      </w:r>
      <w:r w:rsidRPr="003E6225">
        <w:rPr>
          <w:rFonts w:ascii="Times New Roman" w:eastAsia="Times New Roman" w:hAnsi="Times New Roman" w:cs="Times New Roman"/>
          <w:i/>
          <w:iCs/>
          <w:sz w:val="30"/>
          <w:szCs w:val="30"/>
          <w:lang w:eastAsia="ja-JP"/>
        </w:rPr>
        <w:t>d</w:t>
      </w:r>
      <w:r w:rsidRPr="003E6225">
        <w:rPr>
          <w:rFonts w:ascii="Times New Roman" w:eastAsia="Times New Roman" w:hAnsi="Times New Roman" w:cs="Times New Roman"/>
          <w:sz w:val="30"/>
          <w:szCs w:val="30"/>
          <w:lang w:eastAsia="ja-JP"/>
        </w:rPr>
        <w:t>-элементов одинаковой степени окисления характеризуются увеличением основных свойств при движении сверху вниз. Например, в IIIВ группе Sc(OH)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 слабое, а La(OH)</w:t>
      </w:r>
      <w:r w:rsidRPr="003E6225">
        <w:rPr>
          <w:rFonts w:ascii="Times New Roman" w:eastAsia="Times New Roman" w:hAnsi="Times New Roman" w:cs="Times New Roman"/>
          <w:sz w:val="30"/>
          <w:szCs w:val="30"/>
          <w:vertAlign w:val="subscript"/>
          <w:lang w:eastAsia="ja-JP"/>
        </w:rPr>
        <w:t>3</w:t>
      </w:r>
      <w:r w:rsidRPr="003E6225">
        <w:rPr>
          <w:rFonts w:ascii="Times New Roman" w:eastAsia="Times New Roman" w:hAnsi="Times New Roman" w:cs="Times New Roman"/>
          <w:sz w:val="30"/>
          <w:szCs w:val="30"/>
          <w:lang w:eastAsia="ja-JP"/>
        </w:rPr>
        <w:t xml:space="preserve"> – сильное основание. Элементы IVВ группы Ti, Zn, Hf образуют амфотерные гидроксиды Э(OH)</w:t>
      </w:r>
      <w:r w:rsidRPr="003E6225">
        <w:rPr>
          <w:rFonts w:ascii="Times New Roman" w:eastAsia="Times New Roman" w:hAnsi="Times New Roman" w:cs="Times New Roman"/>
          <w:sz w:val="30"/>
          <w:szCs w:val="30"/>
          <w:vertAlign w:val="subscript"/>
          <w:lang w:eastAsia="ja-JP"/>
        </w:rPr>
        <w:t>4</w:t>
      </w:r>
      <w:r w:rsidRPr="003E6225">
        <w:rPr>
          <w:rFonts w:ascii="Times New Roman" w:eastAsia="Times New Roman" w:hAnsi="Times New Roman" w:cs="Times New Roman"/>
          <w:sz w:val="30"/>
          <w:szCs w:val="30"/>
          <w:lang w:eastAsia="ja-JP"/>
        </w:rPr>
        <w:t>, но кислотные свойства их ослабевают при переходе от Ti к Hf.</w:t>
      </w:r>
    </w:p>
    <w:p w:rsidR="00066A80" w:rsidRPr="003E6225" w:rsidRDefault="00066A80" w:rsidP="00066A80">
      <w:pPr>
        <w:spacing w:after="0" w:line="240" w:lineRule="auto"/>
        <w:ind w:firstLine="709"/>
        <w:jc w:val="both"/>
        <w:rPr>
          <w:rFonts w:ascii="Times New Roman" w:eastAsia="Times New Roman" w:hAnsi="Times New Roman" w:cs="Times New Roman"/>
          <w:b/>
          <w:sz w:val="30"/>
          <w:szCs w:val="30"/>
          <w:lang w:eastAsia="ru-RU"/>
        </w:rPr>
      </w:pPr>
      <w:r w:rsidRPr="003E6225">
        <w:rPr>
          <w:rFonts w:ascii="Times New Roman" w:eastAsia="Times New Roman" w:hAnsi="Times New Roman" w:cs="Times New Roman"/>
          <w:b/>
          <w:sz w:val="30"/>
          <w:szCs w:val="30"/>
          <w:lang w:eastAsia="ru-RU"/>
        </w:rPr>
        <w:t xml:space="preserve"> К подгруппе железа относятся d-элементы: железо, кобальт, никель.</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Валентные электроны этих элементов относятся к двум энергетическим уровням. В химических реакциях они легко отдают два электрона с 4s-подуровня с образованием соединений, в которых они проявляют валентность равную двум и степень окисления +2. При образовании соединений с более высокой валентностью и степенью окисления (+3), металлы отдают электроны с 4s-подуровня и с неполностью заполненного d-подуровня. У железа наиболее устойчивыми являются соединения со степенью окисления +3, у кобальта и никеля – +2. Элементы семейства железа в своих соединениях проявляют только положительные степени окисления. Таким образом, как и все d-элементы они образуют связи за счет орбиталей внешнего и предвнешнего слоев. Для элементов семейства железа существует большое число различных нестехиометрических соединений (Fe</w:t>
      </w:r>
      <w:r w:rsidRPr="003E6225">
        <w:rPr>
          <w:rFonts w:ascii="Times New Roman" w:eastAsia="Times New Roman" w:hAnsi="Times New Roman" w:cs="Times New Roman"/>
          <w:sz w:val="30"/>
          <w:szCs w:val="30"/>
          <w:vertAlign w:val="subscript"/>
          <w:lang w:eastAsia="ru-RU"/>
        </w:rPr>
        <w:t>3</w:t>
      </w:r>
      <w:r w:rsidRPr="003E6225">
        <w:rPr>
          <w:rFonts w:ascii="Times New Roman" w:eastAsia="Times New Roman" w:hAnsi="Times New Roman" w:cs="Times New Roman"/>
          <w:sz w:val="30"/>
          <w:szCs w:val="30"/>
          <w:lang w:eastAsia="ru-RU"/>
        </w:rPr>
        <w:t>P, Fe</w:t>
      </w:r>
      <w:r w:rsidRPr="003E6225">
        <w:rPr>
          <w:rFonts w:ascii="Times New Roman" w:eastAsia="Times New Roman" w:hAnsi="Times New Roman" w:cs="Times New Roman"/>
          <w:sz w:val="30"/>
          <w:szCs w:val="30"/>
          <w:vertAlign w:val="subscript"/>
          <w:lang w:eastAsia="ru-RU"/>
        </w:rPr>
        <w:t>4</w:t>
      </w:r>
      <w:r w:rsidRPr="003E6225">
        <w:rPr>
          <w:rFonts w:ascii="Times New Roman" w:eastAsia="Times New Roman" w:hAnsi="Times New Roman" w:cs="Times New Roman"/>
          <w:sz w:val="30"/>
          <w:szCs w:val="30"/>
          <w:lang w:eastAsia="ru-RU"/>
        </w:rPr>
        <w:t>N, CoP</w:t>
      </w:r>
      <w:r w:rsidRPr="003E6225">
        <w:rPr>
          <w:rFonts w:ascii="Times New Roman" w:eastAsia="Times New Roman" w:hAnsi="Times New Roman" w:cs="Times New Roman"/>
          <w:sz w:val="30"/>
          <w:szCs w:val="30"/>
          <w:vertAlign w:val="subscript"/>
          <w:lang w:eastAsia="ru-RU"/>
        </w:rPr>
        <w:t>3</w:t>
      </w:r>
      <w:r w:rsidRPr="003E6225">
        <w:rPr>
          <w:rFonts w:ascii="Times New Roman" w:eastAsia="Times New Roman" w:hAnsi="Times New Roman" w:cs="Times New Roman"/>
          <w:sz w:val="30"/>
          <w:szCs w:val="30"/>
          <w:lang w:eastAsia="ru-RU"/>
        </w:rPr>
        <w:t>, Ni</w:t>
      </w:r>
      <w:r w:rsidRPr="003E6225">
        <w:rPr>
          <w:rFonts w:ascii="Times New Roman" w:eastAsia="Times New Roman" w:hAnsi="Times New Roman" w:cs="Times New Roman"/>
          <w:sz w:val="30"/>
          <w:szCs w:val="30"/>
          <w:vertAlign w:val="subscript"/>
          <w:lang w:eastAsia="ru-RU"/>
        </w:rPr>
        <w:t>6</w:t>
      </w:r>
      <w:r w:rsidRPr="003E6225">
        <w:rPr>
          <w:rFonts w:ascii="Times New Roman" w:eastAsia="Times New Roman" w:hAnsi="Times New Roman" w:cs="Times New Roman"/>
          <w:sz w:val="30"/>
          <w:szCs w:val="30"/>
          <w:lang w:eastAsia="ru-RU"/>
        </w:rPr>
        <w:t>S</w:t>
      </w:r>
      <w:r w:rsidRPr="003E6225">
        <w:rPr>
          <w:rFonts w:ascii="Times New Roman" w:eastAsia="Times New Roman" w:hAnsi="Times New Roman" w:cs="Times New Roman"/>
          <w:sz w:val="30"/>
          <w:szCs w:val="30"/>
          <w:vertAlign w:val="subscript"/>
          <w:lang w:eastAsia="ru-RU"/>
        </w:rPr>
        <w:t>5</w:t>
      </w:r>
      <w:r w:rsidRPr="003E6225">
        <w:rPr>
          <w:rFonts w:ascii="Times New Roman" w:eastAsia="Times New Roman" w:hAnsi="Times New Roman" w:cs="Times New Roman"/>
          <w:sz w:val="30"/>
          <w:szCs w:val="30"/>
          <w:lang w:eastAsia="ru-RU"/>
        </w:rPr>
        <w:t xml:space="preserve"> и других)</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 xml:space="preserve"> В нормальном состоянии элементы семейства железа на внешнем слое имеют два электрона, поэтому для этих элементов характерны металлические свойства. Железо, кобальт и никель в виде простых веществ представляют собой ферромагнитные серебристо-серые тяжелые, тугоплавкие металлы. Эти металлы обладают большой механической прочностью, могут прокатываться, протягиваться и штамповаться.</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Металлы семейства железа теряют пластичность при загрязнении углеродом, кремнием, фосфором, серой и бором. Свойства металлов зависят от степени чистоты и степени измельчения металлов.</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Железо – один из самых распространенных элементов в природе.</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В природе металлы семейства железа встречаются в виде различных соединений (оксидов, сульфидов, арсенатов, карбонатов и других соединений). Металлические железо, кобальт и никель получают восстановлением оксидов с помощью различных восстановителей (водородом, оксидом углерода(II), углеродом, алюминием и т. д.), а также электролизом их солей.</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lastRenderedPageBreak/>
        <w:t>В промышленности металлы семейства железа получают главным образом в виде сплавов, которые являются важными конструкционными материалами.</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eastAsia="ru-RU"/>
        </w:rPr>
      </w:pPr>
      <w:r w:rsidRPr="003E6225">
        <w:rPr>
          <w:rFonts w:ascii="Times New Roman" w:eastAsia="Times New Roman" w:hAnsi="Times New Roman" w:cs="Times New Roman"/>
          <w:sz w:val="30"/>
          <w:szCs w:val="30"/>
          <w:lang w:eastAsia="ru-RU"/>
        </w:rPr>
        <w:t>Металлические свойства и химическая активность в ряду Fe – Co – Ni понижается. Чистое железо при обычной температуре в сухом воздухе устойчиво, но ржавеет во влажном воздухе, образуя ржавчину – рыхлую пористую оксидную пленку, которая не предохраняет железо от дальнейшего действия кислорода:</w:t>
      </w:r>
    </w:p>
    <w:p w:rsidR="00066A80" w:rsidRPr="003E6225" w:rsidRDefault="00066A80" w:rsidP="00066A80">
      <w:pPr>
        <w:spacing w:after="0" w:line="240" w:lineRule="auto"/>
        <w:ind w:firstLine="709"/>
        <w:jc w:val="both"/>
        <w:rPr>
          <w:rFonts w:ascii="Times New Roman" w:eastAsia="Times New Roman" w:hAnsi="Times New Roman" w:cs="Times New Roman"/>
          <w:sz w:val="30"/>
          <w:szCs w:val="30"/>
          <w:lang w:val="en-US" w:eastAsia="ru-RU"/>
        </w:rPr>
      </w:pPr>
      <w:r w:rsidRPr="003E6225">
        <w:rPr>
          <w:rFonts w:ascii="Times New Roman" w:eastAsia="Times New Roman" w:hAnsi="Times New Roman" w:cs="Times New Roman"/>
          <w:sz w:val="30"/>
          <w:szCs w:val="30"/>
          <w:lang w:val="en-US" w:eastAsia="ru-RU"/>
        </w:rPr>
        <w:t>4Fe + 3</w:t>
      </w:r>
      <w:r w:rsidRPr="003E6225">
        <w:rPr>
          <w:rFonts w:ascii="Times New Roman" w:eastAsia="Times New Roman" w:hAnsi="Times New Roman" w:cs="Times New Roman"/>
          <w:sz w:val="30"/>
          <w:szCs w:val="30"/>
          <w:lang w:eastAsia="ru-RU"/>
        </w:rPr>
        <w:t>О</w:t>
      </w:r>
      <w:r w:rsidRPr="003E6225">
        <w:rPr>
          <w:rFonts w:ascii="Times New Roman" w:eastAsia="Times New Roman" w:hAnsi="Times New Roman" w:cs="Times New Roman"/>
          <w:sz w:val="30"/>
          <w:szCs w:val="30"/>
          <w:vertAlign w:val="subscript"/>
          <w:lang w:val="en-US" w:eastAsia="ru-RU"/>
        </w:rPr>
        <w:t>2</w:t>
      </w:r>
      <w:r w:rsidRPr="003E6225">
        <w:rPr>
          <w:rFonts w:ascii="Times New Roman" w:eastAsia="Times New Roman" w:hAnsi="Times New Roman" w:cs="Times New Roman"/>
          <w:sz w:val="30"/>
          <w:szCs w:val="30"/>
          <w:lang w:val="en-US" w:eastAsia="ru-RU"/>
        </w:rPr>
        <w:t xml:space="preserve"> + 2H</w:t>
      </w:r>
      <w:r w:rsidRPr="003E6225">
        <w:rPr>
          <w:rFonts w:ascii="Times New Roman" w:eastAsia="Times New Roman" w:hAnsi="Times New Roman" w:cs="Times New Roman"/>
          <w:sz w:val="30"/>
          <w:szCs w:val="30"/>
          <w:vertAlign w:val="subscript"/>
          <w:lang w:val="en-US" w:eastAsia="ru-RU"/>
        </w:rPr>
        <w:t>2</w:t>
      </w:r>
      <w:r w:rsidRPr="003E6225">
        <w:rPr>
          <w:rFonts w:ascii="Times New Roman" w:eastAsia="Times New Roman" w:hAnsi="Times New Roman" w:cs="Times New Roman"/>
          <w:sz w:val="30"/>
          <w:szCs w:val="30"/>
          <w:lang w:val="en-US" w:eastAsia="ru-RU"/>
        </w:rPr>
        <w:t>O = 2(Fe</w:t>
      </w:r>
      <w:r w:rsidRPr="003E6225">
        <w:rPr>
          <w:rFonts w:ascii="Times New Roman" w:eastAsia="Times New Roman" w:hAnsi="Times New Roman" w:cs="Times New Roman"/>
          <w:sz w:val="30"/>
          <w:szCs w:val="30"/>
          <w:vertAlign w:val="subscript"/>
          <w:lang w:val="en-US" w:eastAsia="ru-RU"/>
        </w:rPr>
        <w:t>2</w:t>
      </w:r>
      <w:r w:rsidRPr="003E6225">
        <w:rPr>
          <w:rFonts w:ascii="Times New Roman" w:eastAsia="Times New Roman" w:hAnsi="Times New Roman" w:cs="Times New Roman"/>
          <w:sz w:val="30"/>
          <w:szCs w:val="30"/>
          <w:lang w:val="en-US" w:eastAsia="ru-RU"/>
        </w:rPr>
        <w:t>O</w:t>
      </w:r>
      <w:r w:rsidRPr="003E6225">
        <w:rPr>
          <w:rFonts w:ascii="Times New Roman" w:eastAsia="Times New Roman" w:hAnsi="Times New Roman" w:cs="Times New Roman"/>
          <w:sz w:val="30"/>
          <w:szCs w:val="30"/>
          <w:vertAlign w:val="subscript"/>
          <w:lang w:val="en-US" w:eastAsia="ru-RU"/>
        </w:rPr>
        <w:t>3</w:t>
      </w:r>
      <w:r w:rsidRPr="003E6225">
        <w:rPr>
          <w:rFonts w:ascii="Times New Roman" w:eastAsia="Times New Roman" w:hAnsi="Times New Roman" w:cs="Times New Roman"/>
          <w:sz w:val="30"/>
          <w:szCs w:val="30"/>
          <w:lang w:val="en-US" w:eastAsia="ru-RU"/>
        </w:rPr>
        <w:t>∙H</w:t>
      </w:r>
      <w:r w:rsidRPr="003E6225">
        <w:rPr>
          <w:rFonts w:ascii="Times New Roman" w:eastAsia="Times New Roman" w:hAnsi="Times New Roman" w:cs="Times New Roman"/>
          <w:sz w:val="30"/>
          <w:szCs w:val="30"/>
          <w:vertAlign w:val="subscript"/>
          <w:lang w:val="en-US" w:eastAsia="ru-RU"/>
        </w:rPr>
        <w:t>2</w:t>
      </w:r>
      <w:r w:rsidRPr="003E6225">
        <w:rPr>
          <w:rFonts w:ascii="Times New Roman" w:eastAsia="Times New Roman" w:hAnsi="Times New Roman" w:cs="Times New Roman"/>
          <w:sz w:val="30"/>
          <w:szCs w:val="30"/>
          <w:lang w:val="en-US" w:eastAsia="ru-RU"/>
        </w:rPr>
        <w:t>O)</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При обычной температуре кобальт и никель в компактном состоянии устойчивы к действию сухого и влажного воздуха, т. е. они не корродируют на воздухе, в воде и различных растворах. Кобальт и никель устойчивы по отношению к воде.</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 xml:space="preserve">Пары воды разлагаются нагретым </w:t>
      </w:r>
      <w:r w:rsidRPr="003E6225">
        <w:rPr>
          <w:rFonts w:ascii="Times New Roman" w:eastAsia="Times New Roman" w:hAnsi="Times New Roman" w:cs="Times New Roman"/>
          <w:color w:val="000000" w:themeColor="text1"/>
          <w:sz w:val="30"/>
          <w:szCs w:val="30"/>
          <w:lang w:eastAsia="ja-JP"/>
        </w:rPr>
        <w:t xml:space="preserve">железом (выше 700 </w:t>
      </w:r>
      <w:r w:rsidRPr="003E6225">
        <w:rPr>
          <w:rFonts w:ascii="Times New Roman" w:eastAsia="Times New Roman" w:hAnsi="Times New Roman" w:cs="Times New Roman"/>
          <w:color w:val="000000" w:themeColor="text1"/>
          <w:sz w:val="30"/>
          <w:szCs w:val="30"/>
          <w:vertAlign w:val="superscript"/>
          <w:lang w:eastAsia="ja-JP"/>
        </w:rPr>
        <w:t>о</w:t>
      </w:r>
      <w:r w:rsidRPr="003E6225">
        <w:rPr>
          <w:rFonts w:ascii="Times New Roman" w:eastAsia="Times New Roman" w:hAnsi="Times New Roman" w:cs="Times New Roman"/>
          <w:color w:val="000000" w:themeColor="text1"/>
          <w:sz w:val="30"/>
          <w:szCs w:val="30"/>
          <w:lang w:eastAsia="ja-JP"/>
        </w:rPr>
        <w:t>С):</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3Fe + 4H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 ↔ Fe</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+ 4H</w:t>
      </w:r>
      <w:r w:rsidRPr="003E6225">
        <w:rPr>
          <w:rFonts w:ascii="Times New Roman" w:eastAsia="Times New Roman" w:hAnsi="Times New Roman" w:cs="Times New Roman"/>
          <w:color w:val="000000"/>
          <w:sz w:val="30"/>
          <w:szCs w:val="30"/>
          <w:vertAlign w:val="subscript"/>
          <w:lang w:eastAsia="ja-JP"/>
        </w:rPr>
        <w:t>2</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При нагревании металлы семейства железа взаимодействуют с неметаллами, образуя различные стехиометрические и нестехиометрические соединения:</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contextualSpacing/>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2Fe + 3С1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(газ)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eastAsia="ja-JP"/>
        </w:rPr>
        <w:t xml:space="preserve"> Fe</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С1</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 xml:space="preserve"> (с </w:t>
      </w:r>
      <w:r w:rsidRPr="003E6225">
        <w:rPr>
          <w:rFonts w:ascii="Times New Roman" w:eastAsia="Times New Roman" w:hAnsi="Times New Roman" w:cs="Times New Roman"/>
          <w:color w:val="000000" w:themeColor="text1"/>
          <w:sz w:val="30"/>
          <w:szCs w:val="30"/>
          <w:lang w:eastAsia="ja-JP"/>
        </w:rPr>
        <w:t xml:space="preserve">жидким хлором </w:t>
      </w:r>
      <w:r w:rsidRPr="003E6225">
        <w:rPr>
          <w:rFonts w:ascii="Times New Roman" w:eastAsia="Times New Roman" w:hAnsi="Times New Roman" w:cs="Times New Roman"/>
          <w:color w:val="000000"/>
          <w:sz w:val="30"/>
          <w:szCs w:val="30"/>
          <w:lang w:eastAsia="ja-JP"/>
        </w:rPr>
        <w:t>железо не взаимодействует)</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Courier New" w:eastAsia="Times New Roman" w:hAnsi="Courier New" w:cs="Courier New"/>
          <w:sz w:val="20"/>
          <w:szCs w:val="20"/>
          <w:lang w:val="en-US" w:eastAsia="ja-JP"/>
        </w:rPr>
      </w:pPr>
      <w:r w:rsidRPr="003E6225">
        <w:rPr>
          <w:rFonts w:ascii="Times New Roman" w:eastAsia="Times New Roman" w:hAnsi="Times New Roman" w:cs="Times New Roman"/>
          <w:color w:val="000000"/>
          <w:sz w:val="30"/>
          <w:szCs w:val="30"/>
          <w:lang w:val="en-US" w:eastAsia="ja-JP"/>
        </w:rPr>
        <w:t>2Fe + 3Br</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val="en-US"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Fe</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val="en-US" w:eastAsia="ja-JP"/>
        </w:rPr>
        <w:t>Br</w:t>
      </w:r>
      <w:r w:rsidRPr="003E6225">
        <w:rPr>
          <w:rFonts w:ascii="Times New Roman" w:eastAsia="Times New Roman" w:hAnsi="Times New Roman" w:cs="Times New Roman"/>
          <w:color w:val="000000"/>
          <w:sz w:val="30"/>
          <w:szCs w:val="30"/>
          <w:vertAlign w:val="subscript"/>
          <w:lang w:val="en-US" w:eastAsia="ja-JP"/>
        </w:rPr>
        <w:t>6</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t xml:space="preserve">Fe + 2S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FeS</w:t>
      </w:r>
      <w:r w:rsidRPr="003E6225">
        <w:rPr>
          <w:rFonts w:ascii="Times New Roman" w:eastAsia="Times New Roman" w:hAnsi="Times New Roman" w:cs="Times New Roman"/>
          <w:color w:val="000000"/>
          <w:sz w:val="30"/>
          <w:szCs w:val="30"/>
          <w:vertAlign w:val="subscript"/>
          <w:lang w:val="en-US" w:eastAsia="ja-JP"/>
        </w:rPr>
        <w:t>2</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eastAsia="ja-JP"/>
        </w:rPr>
        <w:t>Со</w:t>
      </w:r>
      <w:r w:rsidRPr="003E6225">
        <w:rPr>
          <w:rFonts w:ascii="Times New Roman" w:eastAsia="Times New Roman" w:hAnsi="Times New Roman" w:cs="Times New Roman"/>
          <w:color w:val="000000"/>
          <w:sz w:val="30"/>
          <w:szCs w:val="30"/>
          <w:lang w:val="en-US" w:eastAsia="ja-JP"/>
        </w:rPr>
        <w:t xml:space="preserve"> + Br</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val="en-US"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w:t>
      </w:r>
      <w:r w:rsidRPr="003E6225">
        <w:rPr>
          <w:rFonts w:ascii="Times New Roman" w:eastAsia="Times New Roman" w:hAnsi="Times New Roman" w:cs="Times New Roman"/>
          <w:color w:val="000000"/>
          <w:sz w:val="30"/>
          <w:szCs w:val="30"/>
          <w:lang w:eastAsia="ja-JP"/>
        </w:rPr>
        <w:t>Со</w:t>
      </w:r>
      <w:r w:rsidRPr="003E6225">
        <w:rPr>
          <w:rFonts w:ascii="Times New Roman" w:eastAsia="Times New Roman" w:hAnsi="Times New Roman" w:cs="Times New Roman"/>
          <w:color w:val="000000"/>
          <w:sz w:val="30"/>
          <w:szCs w:val="30"/>
          <w:lang w:val="en-US" w:eastAsia="ja-JP"/>
        </w:rPr>
        <w:t>Br</w:t>
      </w:r>
      <w:r w:rsidRPr="003E6225">
        <w:rPr>
          <w:rFonts w:ascii="Times New Roman" w:eastAsia="Times New Roman" w:hAnsi="Times New Roman" w:cs="Times New Roman"/>
          <w:color w:val="000000"/>
          <w:sz w:val="30"/>
          <w:szCs w:val="30"/>
          <w:vertAlign w:val="subscript"/>
          <w:lang w:val="en-US" w:eastAsia="ja-JP"/>
        </w:rPr>
        <w:t>2</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t xml:space="preserve">Ni + S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r>
          <w:rPr>
            <w:rFonts w:ascii="Cambria Math" w:eastAsia="Times New Roman" w:hAnsi="Cambria Math" w:cs="Times New Roman"/>
            <w:color w:val="000000"/>
            <w:sz w:val="30"/>
            <w:szCs w:val="30"/>
            <w:lang w:val="en-US" w:eastAsia="ja-JP"/>
          </w:rPr>
          <m:t xml:space="preserve"> </m:t>
        </m:r>
      </m:oMath>
      <w:r w:rsidRPr="003E6225">
        <w:rPr>
          <w:rFonts w:ascii="Times New Roman" w:eastAsia="Times New Roman" w:hAnsi="Times New Roman" w:cs="Times New Roman"/>
          <w:color w:val="000000"/>
          <w:sz w:val="30"/>
          <w:szCs w:val="30"/>
          <w:lang w:val="en-US" w:eastAsia="ja-JP"/>
        </w:rPr>
        <w:t>NiS</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Разбавленные кислоты растворяют железо и кобальт при обычной  температуре, а никель – при нагревании.</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 + 2НС1 = FeС1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 + 2НС1 = 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r>
          <w:rPr>
            <w:rFonts w:ascii="Cambria Math" w:eastAsia="Times New Roman" w:hAnsi="Cambria Math" w:cs="Times New Roman"/>
            <w:color w:val="000000"/>
            <w:sz w:val="30"/>
            <w:szCs w:val="30"/>
            <w:lang w:eastAsia="ja-JP"/>
          </w:rPr>
          <m:t xml:space="preserve"> </m:t>
        </m:r>
      </m:oMath>
      <w:r w:rsidRPr="003E6225">
        <w:rPr>
          <w:rFonts w:ascii="Times New Roman" w:eastAsia="Times New Roman" w:hAnsi="Times New Roman" w:cs="Times New Roman"/>
          <w:color w:val="000000"/>
          <w:sz w:val="30"/>
          <w:szCs w:val="30"/>
          <w:lang w:eastAsia="ja-JP"/>
        </w:rPr>
        <w:t>NiSО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t>Fe + 4HNO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vertAlign w:val="subscript"/>
          <w:lang w:eastAsia="ja-JP"/>
        </w:rPr>
        <w:t>разб</w:t>
      </w:r>
      <w:r w:rsidRPr="003E6225">
        <w:rPr>
          <w:rFonts w:ascii="Times New Roman" w:eastAsia="Times New Roman" w:hAnsi="Times New Roman" w:cs="Times New Roman"/>
          <w:color w:val="000000"/>
          <w:sz w:val="30"/>
          <w:szCs w:val="30"/>
          <w:vertAlign w:val="subscript"/>
          <w:lang w:val="en-US" w:eastAsia="ja-JP"/>
        </w:rPr>
        <w:t xml:space="preserve">) </w:t>
      </w:r>
      <w:r w:rsidRPr="003E6225">
        <w:rPr>
          <w:rFonts w:ascii="Times New Roman" w:eastAsia="Times New Roman" w:hAnsi="Times New Roman" w:cs="Times New Roman"/>
          <w:color w:val="000000"/>
          <w:sz w:val="30"/>
          <w:szCs w:val="30"/>
          <w:lang w:val="en-US" w:eastAsia="ja-JP"/>
        </w:rPr>
        <w:t>= Fe(NO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lang w:val="en-US" w:eastAsia="ja-JP"/>
        </w:rPr>
        <w:t>)</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lang w:val="en-US" w:eastAsia="ja-JP"/>
        </w:rPr>
        <w:t xml:space="preserve"> + NO + 2</w:t>
      </w:r>
      <w:r w:rsidRPr="003E6225">
        <w:rPr>
          <w:rFonts w:ascii="Times New Roman" w:eastAsia="Times New Roman" w:hAnsi="Times New Roman" w:cs="Times New Roman"/>
          <w:color w:val="000000"/>
          <w:sz w:val="30"/>
          <w:szCs w:val="30"/>
          <w:lang w:eastAsia="ja-JP"/>
        </w:rPr>
        <w:t>Н</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3Со + 8HNO</w:t>
      </w:r>
      <w:r w:rsidRPr="003E6225">
        <w:rPr>
          <w:rFonts w:ascii="Times New Roman" w:eastAsia="Times New Roman" w:hAnsi="Times New Roman" w:cs="Times New Roman"/>
          <w:color w:val="000000"/>
          <w:sz w:val="30"/>
          <w:szCs w:val="30"/>
          <w:vertAlign w:val="subscript"/>
          <w:lang w:eastAsia="ja-JP"/>
        </w:rPr>
        <w:t xml:space="preserve">3(разб) </w:t>
      </w:r>
      <w:r w:rsidRPr="003E6225">
        <w:rPr>
          <w:rFonts w:ascii="Times New Roman" w:eastAsia="Times New Roman" w:hAnsi="Times New Roman" w:cs="Times New Roman"/>
          <w:color w:val="000000"/>
          <w:sz w:val="30"/>
          <w:szCs w:val="30"/>
          <w:lang w:eastAsia="ja-JP"/>
        </w:rPr>
        <w:t>= 3Со(NO</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+ 2NO + 4Н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t>3Ni + 8HNO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vertAlign w:val="subscript"/>
          <w:lang w:eastAsia="ja-JP"/>
        </w:rPr>
        <w:t>разб</w:t>
      </w:r>
      <w:r w:rsidRPr="003E6225">
        <w:rPr>
          <w:rFonts w:ascii="Times New Roman" w:eastAsia="Times New Roman" w:hAnsi="Times New Roman" w:cs="Times New Roman"/>
          <w:color w:val="000000"/>
          <w:sz w:val="30"/>
          <w:szCs w:val="30"/>
          <w:vertAlign w:val="subscript"/>
          <w:lang w:val="en-US"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3 Ni(NO3)2 + 2 NO + 4 </w:t>
      </w:r>
      <w:r w:rsidRPr="003E6225">
        <w:rPr>
          <w:rFonts w:ascii="Times New Roman" w:eastAsia="Times New Roman" w:hAnsi="Times New Roman" w:cs="Times New Roman"/>
          <w:color w:val="000000"/>
          <w:sz w:val="30"/>
          <w:szCs w:val="30"/>
          <w:lang w:eastAsia="ja-JP"/>
        </w:rPr>
        <w:t>Н</w:t>
      </w:r>
      <w:r w:rsidRPr="003E6225">
        <w:rPr>
          <w:rFonts w:ascii="Times New Roman" w:eastAsia="Times New Roman" w:hAnsi="Times New Roman" w:cs="Times New Roman"/>
          <w:color w:val="000000"/>
          <w:sz w:val="30"/>
          <w:szCs w:val="30"/>
          <w:lang w:val="en-US"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При растворении в кислотах все металлы образуют аквакомплексы:</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[Me(H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В холодных концентрированных кислотах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и HNO</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металлы пассивируются, поэтому концентрированную серную кислоту перевозят в стальных цистернах. Реакция металлов семейства железа с этими концентрированными кислотами протекает при нагревании:</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val="en-US" w:eastAsia="ja-JP"/>
        </w:rPr>
      </w:pPr>
      <w:r w:rsidRPr="003E6225">
        <w:rPr>
          <w:rFonts w:ascii="Times New Roman" w:eastAsia="Times New Roman" w:hAnsi="Times New Roman" w:cs="Times New Roman"/>
          <w:color w:val="000000"/>
          <w:sz w:val="30"/>
          <w:szCs w:val="30"/>
          <w:lang w:val="en-US" w:eastAsia="ja-JP"/>
        </w:rPr>
        <w:lastRenderedPageBreak/>
        <w:t>Fe + 6HNO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vertAlign w:val="subscript"/>
          <w:lang w:eastAsia="ja-JP"/>
        </w:rPr>
        <w:t>конц</w:t>
      </w:r>
      <w:r w:rsidRPr="003E6225">
        <w:rPr>
          <w:rFonts w:ascii="Times New Roman" w:eastAsia="Times New Roman" w:hAnsi="Times New Roman" w:cs="Times New Roman"/>
          <w:color w:val="000000"/>
          <w:sz w:val="30"/>
          <w:szCs w:val="30"/>
          <w:vertAlign w:val="subscript"/>
          <w:lang w:val="en-US" w:eastAsia="ja-JP"/>
        </w:rPr>
        <w:t>.)</w:t>
      </w:r>
      <w:r w:rsidRPr="003E6225">
        <w:rPr>
          <w:rFonts w:ascii="Times New Roman" w:eastAsia="Times New Roman" w:hAnsi="Times New Roman" w:cs="Times New Roman"/>
          <w:color w:val="000000"/>
          <w:sz w:val="30"/>
          <w:szCs w:val="30"/>
          <w:lang w:val="en-US"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val="en-US" w:eastAsia="ja-JP"/>
        </w:rPr>
        <w:t xml:space="preserve"> Fe(NO</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lang w:val="en-US" w:eastAsia="ja-JP"/>
        </w:rPr>
        <w:t>)</w:t>
      </w:r>
      <w:r w:rsidRPr="003E6225">
        <w:rPr>
          <w:rFonts w:ascii="Times New Roman" w:eastAsia="Times New Roman" w:hAnsi="Times New Roman" w:cs="Times New Roman"/>
          <w:color w:val="000000"/>
          <w:sz w:val="30"/>
          <w:szCs w:val="30"/>
          <w:vertAlign w:val="subscript"/>
          <w:lang w:val="en-US" w:eastAsia="ja-JP"/>
        </w:rPr>
        <w:t>3</w:t>
      </w:r>
      <w:r w:rsidRPr="003E6225">
        <w:rPr>
          <w:rFonts w:ascii="Times New Roman" w:eastAsia="Times New Roman" w:hAnsi="Times New Roman" w:cs="Times New Roman"/>
          <w:color w:val="000000"/>
          <w:sz w:val="30"/>
          <w:szCs w:val="30"/>
          <w:lang w:val="en-US" w:eastAsia="ja-JP"/>
        </w:rPr>
        <w:t xml:space="preserve"> + 3NO</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val="en-US" w:eastAsia="ja-JP"/>
        </w:rPr>
        <w:t xml:space="preserve"> + 3</w:t>
      </w:r>
      <w:r w:rsidRPr="003E6225">
        <w:rPr>
          <w:rFonts w:ascii="Times New Roman" w:eastAsia="Times New Roman" w:hAnsi="Times New Roman" w:cs="Times New Roman"/>
          <w:color w:val="000000"/>
          <w:sz w:val="30"/>
          <w:szCs w:val="30"/>
          <w:lang w:eastAsia="ja-JP"/>
        </w:rPr>
        <w:t>Н</w:t>
      </w:r>
      <w:r w:rsidRPr="003E6225">
        <w:rPr>
          <w:rFonts w:ascii="Times New Roman" w:eastAsia="Times New Roman" w:hAnsi="Times New Roman" w:cs="Times New Roman"/>
          <w:color w:val="000000"/>
          <w:sz w:val="30"/>
          <w:szCs w:val="30"/>
          <w:vertAlign w:val="subscript"/>
          <w:lang w:val="en-US"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2Fe + 6Н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 xml:space="preserve">4(конц.)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eastAsia="ja-JP"/>
        </w:rPr>
        <w:t xml:space="preserve"> Fe</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+ 3SО</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+ 6Н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 (Со) + 4HNO</w:t>
      </w:r>
      <w:r w:rsidRPr="003E6225">
        <w:rPr>
          <w:rFonts w:ascii="Times New Roman" w:eastAsia="Times New Roman" w:hAnsi="Times New Roman" w:cs="Times New Roman"/>
          <w:color w:val="000000"/>
          <w:sz w:val="30"/>
          <w:szCs w:val="30"/>
          <w:vertAlign w:val="subscript"/>
          <w:lang w:eastAsia="ja-JP"/>
        </w:rPr>
        <w:t xml:space="preserve">3(конц)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eastAsia="ja-JP"/>
        </w:rPr>
        <w:t xml:space="preserve"> Ni(NO</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+ 2NO</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Металлические железо и кобальт при нагревании взаимодействуют с концентрированными растворами щелочей:</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 (Со) + 2КОН</w:t>
      </w:r>
      <w:r w:rsidRPr="003E6225">
        <w:rPr>
          <w:rFonts w:ascii="Times New Roman" w:eastAsia="Times New Roman" w:hAnsi="Times New Roman" w:cs="Times New Roman"/>
          <w:color w:val="000000"/>
          <w:sz w:val="30"/>
          <w:szCs w:val="30"/>
          <w:vertAlign w:val="subscript"/>
          <w:lang w:eastAsia="ja-JP"/>
        </w:rPr>
        <w:t>(конц.)</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О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r>
          <w:rPr>
            <w:rFonts w:ascii="Cambria Math" w:eastAsia="Times New Roman" w:hAnsi="Cambria Math" w:cs="Times New Roman"/>
            <w:color w:val="000000"/>
            <w:sz w:val="30"/>
            <w:szCs w:val="30"/>
            <w:lang w:eastAsia="ja-JP"/>
          </w:rPr>
          <m:t xml:space="preserve"> </m:t>
        </m:r>
      </m:oMath>
      <w:r w:rsidRPr="003E6225">
        <w:rPr>
          <w:rFonts w:ascii="Times New Roman" w:eastAsia="Times New Roman" w:hAnsi="Times New Roman" w:cs="Times New Roman"/>
          <w:color w:val="000000"/>
          <w:sz w:val="30"/>
          <w:szCs w:val="30"/>
          <w:lang w:eastAsia="ja-JP"/>
        </w:rPr>
        <w:t>К</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[Fe(OH)</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Никель устойчив к действию щелочных растворов и расплавов.</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Соединения двухвалентных металлов. Соединения двухвалентных металлов проявляют основные свойства. В ряду Fe – Со – Ni устойчивость соединений со степенью окисления +2 увеличивается. Оксиды двухвалентных металлов семейства железа – основные оксиды, с водой и щелочами при обычных условиях не взаимодействуют, но легко растворяются в кислотах:</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СоО + 2НС1 = 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NiО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NiSО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Соли, образующиеся при взаимодействии металлов и оксидов с кислотами, находятся в растворе в виде аквакомплексов и имеют различную окраску: [Fe(H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бледно-зеленый раствор; [Со(H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розовый раствор; [Ni(H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O)</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зеленый раствор.</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Гидроксиды двухвалентных металлов получают действием щелочей на водные растворы солей:</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+ 2NaOH = 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Na</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SO</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серо-зеленый осадок, буреющий на воздухе)</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NaOH = Со(OH)С1↓ + NaС1 (синий осадок)</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+ 2NaОН</w:t>
      </w:r>
      <w:r w:rsidRPr="003E6225">
        <w:rPr>
          <w:rFonts w:ascii="Times New Roman" w:eastAsia="Times New Roman" w:hAnsi="Times New Roman" w:cs="Times New Roman"/>
          <w:color w:val="000000"/>
          <w:sz w:val="30"/>
          <w:szCs w:val="30"/>
          <w:vertAlign w:val="subscript"/>
          <w:lang w:eastAsia="ja-JP"/>
        </w:rPr>
        <w:t>(конц.)</w:t>
      </w:r>
      <w:r w:rsidRPr="003E6225">
        <w:rPr>
          <w:rFonts w:ascii="Times New Roman" w:eastAsia="Times New Roman" w:hAnsi="Times New Roman" w:cs="Times New Roman"/>
          <w:color w:val="000000"/>
          <w:sz w:val="30"/>
          <w:szCs w:val="30"/>
          <w:lang w:eastAsia="ja-JP"/>
        </w:rPr>
        <w:t xml:space="preserve"> = Со(OH)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+ 2NaС1 (розовый осадок)</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 NaOH = Ni(OH)2↓ + Na2SO4 (зеленый осадок)</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Гидроксиды металлов Ме(ОН)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проявляют основные свойства, плохо растворяются в воде и растворах щелочей, но растворяются в кислотах.</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Гидроксиды кобальта(II) и никеля(II) при нагревании разлагаются с образованием оксидов и растворяются в избытке аммиака:</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val="en-US" w:eastAsia="ja-JP"/>
                  </w:rPr>
                  <m:t>t</m:t>
                </m:r>
              </m:e>
            </m:groupChr>
          </m:e>
        </m:box>
      </m:oMath>
      <w:r w:rsidRPr="003E6225">
        <w:rPr>
          <w:rFonts w:ascii="Times New Roman" w:eastAsia="Times New Roman" w:hAnsi="Times New Roman" w:cs="Times New Roman"/>
          <w:color w:val="000000"/>
          <w:sz w:val="30"/>
          <w:szCs w:val="30"/>
          <w:lang w:eastAsia="ja-JP"/>
        </w:rPr>
        <w:t xml:space="preserve"> NiО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Со(ОН)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+ 6NН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[Co(NН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](ОН)</w:t>
      </w:r>
      <w:r w:rsidRPr="003E6225">
        <w:rPr>
          <w:rFonts w:ascii="Times New Roman" w:eastAsia="Times New Roman" w:hAnsi="Times New Roman" w:cs="Times New Roman"/>
          <w:color w:val="000000"/>
          <w:sz w:val="30"/>
          <w:szCs w:val="30"/>
          <w:vertAlign w:val="subscript"/>
          <w:lang w:eastAsia="ja-JP"/>
        </w:rPr>
        <w:t>2</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Раствор аммиака осаждает из растворов солей железа(II) зеленый осадок гидроксида железа(II), а из солей двухвалентных кобальта и никеля осадок основной соли, растворимый в избытке аммиака в присутствии солей аммония с образованием комплексных аммиакатов:</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С1 + СоОНС1↓ (синий осадок)</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lastRenderedPageBreak/>
        <w:t>СоОНС1↓ + 5NН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С1 = [Co(NН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]Cl</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(раствор желтого цвета)</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NiОНNО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(зеленый осадок)</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NiОНNО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+ 5NН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NН</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[Ni(NН</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(раствор сине-красного цвета)</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Соединения железа(II) обладают восстановительными свойствами и малой устойчивостью из-за склонности к переходу в соединения железа(III) с более устойчивой степенью окисления. В связи с этим гидроксид железа(II) уже на воздухе быстро окисляется, превращаясь в красновато-коричневый осадок Fe(OH)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В присутствии окислителей (пероксида водорода, гипохлоридов или хлора) окисление происходит мгновенно. По этой причине гидроксид железа(II) неустойчив в щелочной среде.</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4Fe(OH)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О</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4Fe(OH)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2Fe(OH)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2Fe(OH)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Соединения Со(II) и Ni(II) более устойчивы. Гидроксид Со(OH)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медленно окисляется на воздухе, быстрее под действием окислителей. Осадок розового цвета превращается в осадок бурого цвета:</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2Со(OH)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КВrО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2Со(OH)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 КВr</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Гидроксид никеля(II) окисляется только под действием сильных окислителей (осадок из светло-зеленого превращается в осадок черного цвета).</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2Ni(OH)</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+ 2NаОН + С1</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2Ni(OH)</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+ 2 NаС1</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Таким образом, устойчивость соединений со степенью окисления +2 в ряду Fe – Со – Ni при переходе от железа к никелю увеличивается.</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В кислой среде ион Fe</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в присутствии сильных окислителей проявляет восстановительные свойства (Ео Fe</w:t>
      </w:r>
      <w:r w:rsidRPr="003E6225">
        <w:rPr>
          <w:rFonts w:ascii="Times New Roman" w:eastAsia="Times New Roman" w:hAnsi="Times New Roman" w:cs="Times New Roman"/>
          <w:color w:val="000000"/>
          <w:sz w:val="30"/>
          <w:szCs w:val="30"/>
          <w:vertAlign w:val="superscript"/>
          <w:lang w:eastAsia="ja-JP"/>
        </w:rPr>
        <w:t>3+</w:t>
      </w:r>
      <w:r w:rsidRPr="003E6225">
        <w:rPr>
          <w:rFonts w:ascii="Times New Roman" w:eastAsia="Times New Roman" w:hAnsi="Times New Roman" w:cs="Times New Roman"/>
          <w:color w:val="000000"/>
          <w:sz w:val="30"/>
          <w:szCs w:val="30"/>
          <w:lang w:eastAsia="ja-JP"/>
        </w:rPr>
        <w:t>/Fe</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+0,77 В):</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10FeSО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+ 2КМnО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+ 8Н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5Fe</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 xml:space="preserve"> + 2МnSО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К</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+ 8Н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Соли железа, кобальта и никеля получают растворением металлов, оксидов или гидроксидов в различных кислотах. Соли, полученные под действием сильных кислот, как правило, растворимы, водные растворы солей за счет процесса гидролиза имеют кислую реакцию среды:</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2FeSО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(FеОН)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SО</w:t>
      </w:r>
      <w:r w:rsidRPr="003E6225">
        <w:rPr>
          <w:rFonts w:ascii="Times New Roman" w:eastAsia="Times New Roman" w:hAnsi="Times New Roman" w:cs="Times New Roman"/>
          <w:color w:val="000000"/>
          <w:sz w:val="30"/>
          <w:szCs w:val="30"/>
          <w:vertAlign w:val="subscript"/>
          <w:lang w:eastAsia="ja-JP"/>
        </w:rPr>
        <w:t>4</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Соли железа(II) на воздухе в присутствии воды постепенно окисляются и переходят в соли железа(III):</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4FeSО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 О</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 + 2Н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 4FeОНSО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 xml:space="preserve"> [сульфат гидроксожелеза(III)]</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При кристаллизации или осаждении из водных растворов солей семейства железа аквакатионы входят в образующуюся кристаллическую решетку соли (FeSО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∙7Н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Со(NО</w:t>
      </w:r>
      <w:r w:rsidRPr="003E6225">
        <w:rPr>
          <w:rFonts w:ascii="Times New Roman" w:eastAsia="Times New Roman" w:hAnsi="Times New Roman" w:cs="Times New Roman"/>
          <w:color w:val="000000"/>
          <w:sz w:val="30"/>
          <w:szCs w:val="30"/>
          <w:vertAlign w:val="subscript"/>
          <w:lang w:eastAsia="ja-JP"/>
        </w:rPr>
        <w:t>3</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∙6Н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 NiSО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∙7Н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[Fe(Н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r w:rsidRPr="003E6225">
        <w:rPr>
          <w:rFonts w:ascii="Times New Roman" w:eastAsia="Times New Roman" w:hAnsi="Times New Roman" w:cs="Times New Roman"/>
          <w:color w:val="000000"/>
          <w:sz w:val="30"/>
          <w:szCs w:val="30"/>
          <w:vertAlign w:val="subscript"/>
          <w:lang w:eastAsia="ja-JP"/>
        </w:rPr>
        <w:t>6</w:t>
      </w:r>
      <w:r w:rsidRPr="003E6225">
        <w:rPr>
          <w:rFonts w:ascii="Times New Roman" w:eastAsia="Times New Roman" w:hAnsi="Times New Roman" w:cs="Times New Roman"/>
          <w:color w:val="000000"/>
          <w:sz w:val="30"/>
          <w:szCs w:val="30"/>
          <w:lang w:eastAsia="ja-JP"/>
        </w:rPr>
        <w:t>]</w:t>
      </w:r>
      <w:r w:rsidRPr="003E6225">
        <w:rPr>
          <w:rFonts w:ascii="Times New Roman" w:eastAsia="Times New Roman" w:hAnsi="Times New Roman" w:cs="Times New Roman"/>
          <w:color w:val="000000"/>
          <w:sz w:val="30"/>
          <w:szCs w:val="30"/>
          <w:vertAlign w:val="superscript"/>
          <w:lang w:eastAsia="ja-JP"/>
        </w:rPr>
        <w:t>2+</w:t>
      </w:r>
      <w:r w:rsidRPr="003E6225">
        <w:rPr>
          <w:rFonts w:ascii="Times New Roman" w:eastAsia="Times New Roman" w:hAnsi="Times New Roman" w:cs="Times New Roman"/>
          <w:color w:val="000000"/>
          <w:sz w:val="30"/>
          <w:szCs w:val="30"/>
          <w:lang w:eastAsia="ja-JP"/>
        </w:rPr>
        <w:t xml:space="preserve"> + хН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 xml:space="preserve">О </w:t>
      </w:r>
      <m:oMath>
        <m:box>
          <m:boxPr>
            <m:opEmu m:val="1"/>
            <m:ctrlPr>
              <w:rPr>
                <w:rFonts w:ascii="Cambria Math" w:eastAsia="Times New Roman" w:hAnsi="Cambria Math" w:cs="Times New Roman"/>
                <w:i/>
                <w:color w:val="000000"/>
                <w:sz w:val="30"/>
                <w:szCs w:val="30"/>
                <w:lang w:eastAsia="ja-JP"/>
              </w:rPr>
            </m:ctrlPr>
          </m:boxPr>
          <m:e>
            <m:groupChr>
              <m:groupChrPr>
                <m:chr m:val="→"/>
                <m:vertJc m:val="bot"/>
                <m:ctrlPr>
                  <w:rPr>
                    <w:rFonts w:ascii="Cambria Math" w:eastAsia="Times New Roman" w:hAnsi="Cambria Math" w:cs="Times New Roman"/>
                    <w:i/>
                    <w:color w:val="000000"/>
                    <w:sz w:val="30"/>
                    <w:szCs w:val="30"/>
                    <w:lang w:eastAsia="ja-JP"/>
                  </w:rPr>
                </m:ctrlPr>
              </m:groupChrPr>
              <m:e>
                <m:r>
                  <w:rPr>
                    <w:rFonts w:ascii="Cambria Math" w:eastAsia="Times New Roman" w:hAnsi="Cambria Math" w:cs="Times New Roman"/>
                    <w:color w:val="000000"/>
                    <w:sz w:val="30"/>
                    <w:szCs w:val="30"/>
                    <w:lang w:eastAsia="ja-JP"/>
                  </w:rPr>
                  <m:t>кристаллизация</m:t>
                </m:r>
              </m:e>
            </m:groupChr>
          </m:e>
        </m:box>
        <m:r>
          <w:rPr>
            <w:rFonts w:ascii="Cambria Math" w:eastAsia="Times New Roman" w:hAnsi="Cambria Math" w:cs="Times New Roman"/>
            <w:color w:val="000000"/>
            <w:sz w:val="30"/>
            <w:szCs w:val="30"/>
            <w:lang w:eastAsia="ja-JP"/>
          </w:rPr>
          <m:t xml:space="preserve"> </m:t>
        </m:r>
      </m:oMath>
      <w:r w:rsidRPr="003E6225">
        <w:rPr>
          <w:rFonts w:ascii="Times New Roman" w:eastAsia="Times New Roman" w:hAnsi="Times New Roman" w:cs="Times New Roman"/>
          <w:color w:val="000000"/>
          <w:sz w:val="30"/>
          <w:szCs w:val="30"/>
          <w:lang w:eastAsia="ja-JP"/>
        </w:rPr>
        <w:t>FeSО</w:t>
      </w:r>
      <w:r w:rsidRPr="003E6225">
        <w:rPr>
          <w:rFonts w:ascii="Times New Roman" w:eastAsia="Times New Roman" w:hAnsi="Times New Roman" w:cs="Times New Roman"/>
          <w:color w:val="000000"/>
          <w:sz w:val="30"/>
          <w:szCs w:val="30"/>
          <w:vertAlign w:val="subscript"/>
          <w:lang w:eastAsia="ja-JP"/>
        </w:rPr>
        <w:t>4</w:t>
      </w:r>
      <w:r w:rsidRPr="003E6225">
        <w:rPr>
          <w:rFonts w:ascii="Times New Roman" w:eastAsia="Times New Roman" w:hAnsi="Times New Roman" w:cs="Times New Roman"/>
          <w:color w:val="000000"/>
          <w:sz w:val="30"/>
          <w:szCs w:val="30"/>
          <w:lang w:eastAsia="ja-JP"/>
        </w:rPr>
        <w:t>∙nН</w:t>
      </w:r>
      <w:r w:rsidRPr="003E6225">
        <w:rPr>
          <w:rFonts w:ascii="Times New Roman" w:eastAsia="Times New Roman" w:hAnsi="Times New Roman" w:cs="Times New Roman"/>
          <w:color w:val="000000"/>
          <w:sz w:val="30"/>
          <w:szCs w:val="30"/>
          <w:vertAlign w:val="subscript"/>
          <w:lang w:eastAsia="ja-JP"/>
        </w:rPr>
        <w:t>2</w:t>
      </w:r>
      <w:r w:rsidRPr="003E6225">
        <w:rPr>
          <w:rFonts w:ascii="Times New Roman" w:eastAsia="Times New Roman" w:hAnsi="Times New Roman" w:cs="Times New Roman"/>
          <w:color w:val="000000"/>
          <w:sz w:val="30"/>
          <w:szCs w:val="30"/>
          <w:lang w:eastAsia="ja-JP"/>
        </w:rPr>
        <w:t>О</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lastRenderedPageBreak/>
        <w:t>Для нормальной жизнедеятельности человека и животных большое значение имеют комплексные соединения двухвалентного железа (гемоглобин) и кобальта (витамин В12).</w:t>
      </w:r>
    </w:p>
    <w:p w:rsidR="00066A80" w:rsidRPr="003E6225" w:rsidRDefault="00066A80" w:rsidP="00066A8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textAlignment w:val="baseline"/>
        <w:rPr>
          <w:rFonts w:ascii="Times New Roman" w:eastAsia="Times New Roman" w:hAnsi="Times New Roman" w:cs="Times New Roman"/>
          <w:color w:val="000000"/>
          <w:sz w:val="30"/>
          <w:szCs w:val="30"/>
          <w:lang w:eastAsia="ja-JP"/>
        </w:rPr>
      </w:pPr>
      <w:r w:rsidRPr="003E6225">
        <w:rPr>
          <w:rFonts w:ascii="Times New Roman" w:eastAsia="Times New Roman" w:hAnsi="Times New Roman" w:cs="Times New Roman"/>
          <w:color w:val="000000"/>
          <w:sz w:val="30"/>
          <w:szCs w:val="30"/>
          <w:lang w:eastAsia="ja-JP"/>
        </w:rPr>
        <w:t>Соединения трехвалентных металлов. В степени окисления +3 из элементов семейства железа наиболее устойчивы соединения железа. Известно небольшое число простых соединений Со(III) и Ni(III), так как они относительно неустойчивы, проявляют окислительные свойства, легко гидролизуются.</w:t>
      </w:r>
    </w:p>
    <w:p w:rsidR="00066A80" w:rsidRPr="003E6225" w:rsidRDefault="00066A80" w:rsidP="00066A80">
      <w:pPr>
        <w:spacing w:after="0" w:line="240" w:lineRule="auto"/>
        <w:rPr>
          <w:rFonts w:ascii="Times New Roman" w:eastAsia="Times New Roman" w:hAnsi="Times New Roman" w:cs="Times New Roman"/>
          <w:sz w:val="20"/>
          <w:szCs w:val="20"/>
          <w:lang w:eastAsia="ru-RU"/>
        </w:rPr>
      </w:pPr>
    </w:p>
    <w:p w:rsidR="00066A80" w:rsidRPr="003E6225" w:rsidRDefault="00066A80" w:rsidP="00066A80">
      <w:pPr>
        <w:spacing w:after="0" w:line="240" w:lineRule="auto"/>
        <w:rPr>
          <w:rFonts w:ascii="Times New Roman" w:eastAsia="Times New Roman" w:hAnsi="Times New Roman" w:cs="Times New Roman"/>
          <w:sz w:val="28"/>
          <w:szCs w:val="28"/>
          <w:lang w:eastAsia="ru-RU"/>
        </w:rPr>
      </w:pPr>
    </w:p>
    <w:p w:rsidR="00066A80" w:rsidRDefault="00066A80" w:rsidP="00066A80">
      <w:pPr>
        <w:tabs>
          <w:tab w:val="left" w:pos="709"/>
        </w:tabs>
        <w:spacing w:after="0" w:line="240" w:lineRule="auto"/>
        <w:jc w:val="both"/>
        <w:outlineLvl w:val="0"/>
        <w:rPr>
          <w:rFonts w:ascii="Times New Roman" w:eastAsia="Times New Roman" w:hAnsi="Times New Roman" w:cs="Times New Roman"/>
          <w:b/>
          <w:bCs/>
          <w:color w:val="000000" w:themeColor="text1"/>
          <w:sz w:val="28"/>
          <w:szCs w:val="28"/>
          <w:lang w:eastAsia="ru-RU"/>
        </w:rPr>
      </w:pPr>
      <w:r w:rsidRPr="003E6225">
        <w:rPr>
          <w:rFonts w:ascii="Times New Roman" w:eastAsia="Times New Roman" w:hAnsi="Times New Roman" w:cs="Times New Roman"/>
          <w:b/>
          <w:bCs/>
          <w:color w:val="000000" w:themeColor="text1"/>
          <w:sz w:val="28"/>
          <w:szCs w:val="28"/>
          <w:lang w:eastAsia="ru-RU"/>
        </w:rPr>
        <w:tab/>
      </w:r>
      <w:r w:rsidRPr="008D2828">
        <w:rPr>
          <w:rFonts w:ascii="Times New Roman" w:eastAsia="Times New Roman" w:hAnsi="Times New Roman" w:cs="Times New Roman"/>
          <w:b/>
          <w:bCs/>
          <w:color w:val="000000" w:themeColor="text1"/>
          <w:sz w:val="28"/>
          <w:szCs w:val="28"/>
          <w:lang w:eastAsia="ru-RU"/>
        </w:rPr>
        <w:t>Л</w:t>
      </w:r>
      <w:r>
        <w:rPr>
          <w:rFonts w:ascii="Times New Roman" w:eastAsia="Times New Roman" w:hAnsi="Times New Roman" w:cs="Times New Roman"/>
          <w:b/>
          <w:bCs/>
          <w:color w:val="000000" w:themeColor="text1"/>
          <w:sz w:val="28"/>
          <w:szCs w:val="28"/>
          <w:lang w:eastAsia="ru-RU"/>
        </w:rPr>
        <w:t xml:space="preserve">екция 22: </w:t>
      </w:r>
      <w:r w:rsidRPr="008D2828">
        <w:rPr>
          <w:rFonts w:ascii="Times New Roman" w:eastAsia="Times New Roman" w:hAnsi="Times New Roman" w:cs="Times New Roman"/>
          <w:b/>
          <w:bCs/>
          <w:color w:val="000000" w:themeColor="text1"/>
          <w:sz w:val="28"/>
          <w:szCs w:val="28"/>
          <w:lang w:eastAsia="ru-RU"/>
        </w:rPr>
        <w:t>Введение</w:t>
      </w:r>
    </w:p>
    <w:p w:rsidR="00066A80" w:rsidRPr="009433A4" w:rsidRDefault="00066A80" w:rsidP="00066A80">
      <w:pPr>
        <w:tabs>
          <w:tab w:val="left" w:pos="709"/>
        </w:tabs>
        <w:spacing w:after="0" w:line="240" w:lineRule="auto"/>
        <w:jc w:val="both"/>
        <w:outlineLvl w:val="0"/>
        <w:rPr>
          <w:rFonts w:ascii="Times New Roman" w:eastAsia="Times New Roman" w:hAnsi="Times New Roman" w:cs="Times New Roman"/>
          <w:b/>
          <w:bCs/>
          <w:color w:val="000000" w:themeColor="text1"/>
          <w:sz w:val="20"/>
          <w:szCs w:val="20"/>
          <w:lang w:eastAsia="ru-RU"/>
        </w:rPr>
      </w:pPr>
    </w:p>
    <w:p w:rsidR="00066A80" w:rsidRPr="009433A4" w:rsidRDefault="00066A80" w:rsidP="00066A80">
      <w:pPr>
        <w:pStyle w:val="a8"/>
        <w:numPr>
          <w:ilvl w:val="0"/>
          <w:numId w:val="19"/>
        </w:numPr>
        <w:tabs>
          <w:tab w:val="left" w:pos="709"/>
        </w:tabs>
        <w:spacing w:after="0" w:line="240" w:lineRule="auto"/>
        <w:jc w:val="both"/>
        <w:outlineLvl w:val="0"/>
        <w:rPr>
          <w:rFonts w:ascii="Times New Roman" w:eastAsia="Times New Roman" w:hAnsi="Times New Roman" w:cs="Times New Roman"/>
          <w:bCs/>
          <w:color w:val="000000" w:themeColor="text1"/>
          <w:sz w:val="28"/>
          <w:szCs w:val="28"/>
          <w:lang w:eastAsia="ru-RU"/>
        </w:rPr>
      </w:pPr>
      <w:r w:rsidRPr="009433A4">
        <w:rPr>
          <w:rFonts w:ascii="Times New Roman" w:eastAsia="Times New Roman" w:hAnsi="Times New Roman" w:cs="Times New Roman"/>
          <w:bCs/>
          <w:color w:val="000000" w:themeColor="text1"/>
          <w:sz w:val="28"/>
          <w:szCs w:val="28"/>
          <w:lang w:eastAsia="ru-RU"/>
        </w:rPr>
        <w:t xml:space="preserve">Предмет аналитической химии. </w:t>
      </w:r>
    </w:p>
    <w:p w:rsidR="00066A80" w:rsidRPr="009433A4" w:rsidRDefault="00066A80" w:rsidP="00066A80">
      <w:pPr>
        <w:pStyle w:val="a8"/>
        <w:numPr>
          <w:ilvl w:val="0"/>
          <w:numId w:val="19"/>
        </w:numPr>
        <w:tabs>
          <w:tab w:val="left" w:pos="709"/>
        </w:tabs>
        <w:spacing w:after="0" w:line="240" w:lineRule="auto"/>
        <w:jc w:val="both"/>
        <w:outlineLvl w:val="0"/>
        <w:rPr>
          <w:rFonts w:ascii="Times New Roman" w:eastAsia="Times New Roman" w:hAnsi="Times New Roman" w:cs="Times New Roman"/>
          <w:bCs/>
          <w:color w:val="000000" w:themeColor="text1"/>
          <w:sz w:val="28"/>
          <w:szCs w:val="28"/>
          <w:lang w:eastAsia="ru-RU"/>
        </w:rPr>
      </w:pPr>
      <w:r w:rsidRPr="009433A4">
        <w:rPr>
          <w:rFonts w:ascii="Times New Roman" w:eastAsia="Times New Roman" w:hAnsi="Times New Roman" w:cs="Times New Roman"/>
          <w:bCs/>
          <w:color w:val="000000" w:themeColor="text1"/>
          <w:sz w:val="28"/>
          <w:szCs w:val="28"/>
          <w:lang w:eastAsia="ru-RU"/>
        </w:rPr>
        <w:t xml:space="preserve">Значение аналитической химии. </w:t>
      </w:r>
    </w:p>
    <w:p w:rsidR="00066A80" w:rsidRPr="009433A4" w:rsidRDefault="00066A80" w:rsidP="00066A80">
      <w:pPr>
        <w:pStyle w:val="a8"/>
        <w:numPr>
          <w:ilvl w:val="0"/>
          <w:numId w:val="19"/>
        </w:numPr>
        <w:tabs>
          <w:tab w:val="left" w:pos="709"/>
        </w:tabs>
        <w:spacing w:after="0" w:line="240" w:lineRule="auto"/>
        <w:jc w:val="both"/>
        <w:outlineLvl w:val="0"/>
        <w:rPr>
          <w:rFonts w:ascii="Times New Roman" w:eastAsia="Times New Roman" w:hAnsi="Times New Roman" w:cs="Times New Roman"/>
          <w:color w:val="000000" w:themeColor="text1"/>
          <w:sz w:val="28"/>
          <w:szCs w:val="28"/>
          <w:lang w:eastAsia="ru-RU"/>
        </w:rPr>
      </w:pPr>
      <w:r w:rsidRPr="009433A4">
        <w:rPr>
          <w:rFonts w:ascii="Times New Roman" w:eastAsia="Times New Roman" w:hAnsi="Times New Roman" w:cs="Times New Roman"/>
          <w:bCs/>
          <w:color w:val="000000" w:themeColor="text1"/>
          <w:sz w:val="28"/>
          <w:szCs w:val="28"/>
          <w:lang w:eastAsia="ru-RU"/>
        </w:rPr>
        <w:t>Клас</w:t>
      </w:r>
      <w:r w:rsidRPr="009433A4">
        <w:rPr>
          <w:rFonts w:ascii="Times New Roman" w:eastAsia="Times New Roman" w:hAnsi="Times New Roman" w:cs="Times New Roman"/>
          <w:bCs/>
          <w:color w:val="000000" w:themeColor="text1"/>
          <w:sz w:val="28"/>
          <w:szCs w:val="28"/>
          <w:lang w:eastAsia="ru-RU"/>
        </w:rPr>
        <w:softHyphen/>
        <w:t>сификация методов аналитической химии.</w:t>
      </w:r>
      <w:r w:rsidRPr="009433A4">
        <w:rPr>
          <w:rFonts w:ascii="Times New Roman" w:eastAsia="Times New Roman" w:hAnsi="Times New Roman" w:cs="Times New Roman"/>
          <w:color w:val="000000" w:themeColor="text1"/>
          <w:sz w:val="28"/>
          <w:szCs w:val="28"/>
          <w:lang w:eastAsia="ru-RU"/>
        </w:rPr>
        <w:t xml:space="preserve"> </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b/>
          <w:color w:val="000000" w:themeColor="text1"/>
          <w:sz w:val="28"/>
          <w:szCs w:val="28"/>
          <w:lang w:eastAsia="ru-RU"/>
        </w:rPr>
        <w:tab/>
      </w:r>
      <w:r w:rsidRPr="008D2828">
        <w:rPr>
          <w:rFonts w:ascii="Times New Roman" w:eastAsia="Times New Roman" w:hAnsi="Times New Roman" w:cs="Times New Roman"/>
          <w:b/>
          <w:color w:val="000000" w:themeColor="text1"/>
          <w:sz w:val="28"/>
          <w:szCs w:val="28"/>
          <w:lang w:eastAsia="ru-RU"/>
        </w:rPr>
        <w:t>Аналитической химией</w:t>
      </w:r>
      <w:r w:rsidRPr="008D2828">
        <w:rPr>
          <w:rFonts w:ascii="Times New Roman" w:eastAsia="Times New Roman" w:hAnsi="Times New Roman" w:cs="Times New Roman"/>
          <w:color w:val="000000" w:themeColor="text1"/>
          <w:sz w:val="28"/>
          <w:szCs w:val="28"/>
          <w:lang w:eastAsia="ru-RU"/>
        </w:rPr>
        <w:t xml:space="preserve"> называют науку о методах анализа веществ.</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Наряду с общей, неорганической, органической и физической химией аналитическая химия является частью химической науки.</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Предметом аналитической химии как науки является теория и практика химического анализа.</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Аналитическая химия решает общие проблемы теории химического анализа и разрабатывает частные положения анализа, относящиеся у существующим и вновь создаваемым методам.</w:t>
      </w:r>
    </w:p>
    <w:p w:rsidR="00066A80" w:rsidRPr="008D2828" w:rsidRDefault="00066A80" w:rsidP="00066A80">
      <w:pPr>
        <w:tabs>
          <w:tab w:val="left" w:pos="709"/>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 xml:space="preserve">Аналитическая химия теоретически обосновывает методы качественного и количественного анализа, с помощью которых можно судить о качественном составе вещества и устанавливать количественные соотношения элементов и химических соединений данного вещества. В задачи аналитической химии в широком смысле этого слова входит развитие теории всех химических и физико-химических методов анализа и операций с которыми приходиться иметь дело в процессе научного обоснования, разработки, совершенствования и повседневного выполнения разнообразных методов анализа. </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 xml:space="preserve">Понятия «аналитическая химия» и «химический анализ». Аналитическая химия является наукой о методах анализа, а химический анализ – это уже известные методы распознавания химического состава исследуемого вещества, используемые на практике. Эти понятия часто смешивают и отождествляют, а между тем подобное отождествление приводит к принижению и неправильному пониманию аналитической химии: ее считают не наукой, а особым искусством выполнять анализ, и задачи химика- аналитика сводят к искусству технического воспроизведения данной методики анализа. Химический анализ, позволяющий установить состав анализируемого вещества, можно также рассматривать как измерение результата химической формы движения материи (химического превращения), мерой которого является изменение состава веществ, а </w:t>
      </w:r>
      <w:r w:rsidRPr="008D2828">
        <w:rPr>
          <w:rFonts w:ascii="Times New Roman" w:eastAsia="Times New Roman" w:hAnsi="Times New Roman" w:cs="Times New Roman"/>
          <w:color w:val="000000" w:themeColor="text1"/>
          <w:sz w:val="28"/>
          <w:szCs w:val="28"/>
          <w:lang w:eastAsia="ru-RU"/>
        </w:rPr>
        <w:lastRenderedPageBreak/>
        <w:t>аналитическую химию – как науку об измерении химической формы движения материи.</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Аналитическая химия играет огромную роль в научном и техническом прогрессе, в значительной степени способствуя развитию многих естественных наук, например геохимии, геологии, минералогии, физики, биологии, агрохимии, а также металлургии, медицины и т.д.</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Особое значение имеет аналитическая химия в развитии самой химичкой науки – одной из важнейших областей естествознания.</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Аналитические определения необходимы при выполнении каждой научно-исследовательской работы по химии. Кроме того, к аналитическим методам исследования прибегают в процессе выполнения научно- исследовательских работ в области геохимии, геологии, минералогии, металлургии, медицины, биологии, агрохимии и др.</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Особенно велико значение аналитической химии и химического анализа в производстве, где необходим постоянный контроль для предупреждения брака, причиной которого часто бывают нежелательные примеси в исходном сырье, промежуточных продуктах и готовой продукции. По результатам анализа судят о течении технологического процесса и о качестве получаемого материала.</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Аналитическая химия имеет решающую роль в деле научного обоснования и разработки современных методов автоматического контроля, без которых невозможно поддержание химико-технологических и физико-химических процессов производства на заданном оптимальном уровне и обеспечение системы автоматического управления производством.</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 xml:space="preserve">На основании данных химического анализа геологами ведутся поиски полезных ископаемых. На основе многочисленных определений изотопного состава рудных свинцов и метеоритов установлен возраст земной коры (~ 5 </w:t>
      </w:r>
      <w:r w:rsidRPr="008D2828">
        <w:rPr>
          <w:rFonts w:ascii="Cambria Math" w:eastAsia="Times New Roman" w:hAnsi="Cambria Math" w:cs="Times New Roman"/>
          <w:color w:val="000000" w:themeColor="text1"/>
          <w:sz w:val="28"/>
          <w:szCs w:val="28"/>
          <w:lang w:eastAsia="ru-RU"/>
        </w:rPr>
        <w:t>⋅</w:t>
      </w:r>
      <w:r w:rsidRPr="008D2828">
        <w:rPr>
          <w:rFonts w:ascii="Times New Roman" w:eastAsia="Times New Roman" w:hAnsi="Times New Roman" w:cs="Times New Roman"/>
          <w:color w:val="000000" w:themeColor="text1"/>
          <w:sz w:val="28"/>
          <w:szCs w:val="28"/>
          <w:lang w:eastAsia="ru-RU"/>
        </w:rPr>
        <w:t xml:space="preserve"> 10</w:t>
      </w:r>
      <w:r w:rsidRPr="008D2828">
        <w:rPr>
          <w:rFonts w:ascii="Times New Roman" w:eastAsia="Times New Roman" w:hAnsi="Times New Roman" w:cs="Times New Roman"/>
          <w:color w:val="000000" w:themeColor="text1"/>
          <w:sz w:val="28"/>
          <w:szCs w:val="28"/>
          <w:vertAlign w:val="superscript"/>
          <w:lang w:eastAsia="ru-RU"/>
        </w:rPr>
        <w:t>9</w:t>
      </w:r>
      <w:r w:rsidRPr="008D2828">
        <w:rPr>
          <w:rFonts w:ascii="Times New Roman" w:eastAsia="Times New Roman" w:hAnsi="Times New Roman" w:cs="Times New Roman"/>
          <w:color w:val="000000" w:themeColor="text1"/>
          <w:sz w:val="28"/>
          <w:szCs w:val="28"/>
          <w:lang w:eastAsia="ru-RU"/>
        </w:rPr>
        <w:t xml:space="preserve"> лет) и солнечной системы (&gt; 4 </w:t>
      </w:r>
      <w:r w:rsidRPr="008D2828">
        <w:rPr>
          <w:rFonts w:ascii="Cambria Math" w:eastAsia="Times New Roman" w:hAnsi="Cambria Math" w:cs="Times New Roman"/>
          <w:color w:val="000000" w:themeColor="text1"/>
          <w:sz w:val="28"/>
          <w:szCs w:val="28"/>
          <w:lang w:eastAsia="ru-RU"/>
        </w:rPr>
        <w:t>⋅</w:t>
      </w:r>
      <w:r w:rsidRPr="008D2828">
        <w:rPr>
          <w:rFonts w:ascii="Times New Roman" w:eastAsia="Times New Roman" w:hAnsi="Times New Roman" w:cs="Times New Roman"/>
          <w:color w:val="000000" w:themeColor="text1"/>
          <w:sz w:val="28"/>
          <w:szCs w:val="28"/>
          <w:lang w:eastAsia="ru-RU"/>
        </w:rPr>
        <w:t xml:space="preserve"> 10</w:t>
      </w:r>
      <w:r w:rsidRPr="008D2828">
        <w:rPr>
          <w:rFonts w:ascii="Times New Roman" w:eastAsia="Times New Roman" w:hAnsi="Times New Roman" w:cs="Times New Roman"/>
          <w:color w:val="000000" w:themeColor="text1"/>
          <w:sz w:val="28"/>
          <w:szCs w:val="28"/>
          <w:vertAlign w:val="superscript"/>
          <w:lang w:eastAsia="ru-RU"/>
        </w:rPr>
        <w:t>9</w:t>
      </w:r>
      <w:r w:rsidRPr="008D2828">
        <w:rPr>
          <w:rFonts w:ascii="Times New Roman" w:eastAsia="Times New Roman" w:hAnsi="Times New Roman" w:cs="Times New Roman"/>
          <w:color w:val="000000" w:themeColor="text1"/>
          <w:sz w:val="28"/>
          <w:szCs w:val="28"/>
          <w:lang w:eastAsia="ru-RU"/>
        </w:rPr>
        <w:t xml:space="preserve"> – 4,5 </w:t>
      </w:r>
      <w:r w:rsidRPr="008D2828">
        <w:rPr>
          <w:rFonts w:ascii="Cambria Math" w:eastAsia="Times New Roman" w:hAnsi="Cambria Math" w:cs="Times New Roman"/>
          <w:color w:val="000000" w:themeColor="text1"/>
          <w:sz w:val="28"/>
          <w:szCs w:val="28"/>
          <w:lang w:eastAsia="ru-RU"/>
        </w:rPr>
        <w:t>⋅</w:t>
      </w:r>
      <w:r w:rsidRPr="008D2828">
        <w:rPr>
          <w:rFonts w:ascii="Times New Roman" w:eastAsia="Times New Roman" w:hAnsi="Times New Roman" w:cs="Times New Roman"/>
          <w:color w:val="000000" w:themeColor="text1"/>
          <w:sz w:val="28"/>
          <w:szCs w:val="28"/>
          <w:lang w:eastAsia="ru-RU"/>
        </w:rPr>
        <w:t xml:space="preserve"> 10</w:t>
      </w:r>
      <w:r w:rsidRPr="008D2828">
        <w:rPr>
          <w:rFonts w:ascii="Times New Roman" w:eastAsia="Times New Roman" w:hAnsi="Times New Roman" w:cs="Times New Roman"/>
          <w:color w:val="000000" w:themeColor="text1"/>
          <w:sz w:val="28"/>
          <w:szCs w:val="28"/>
          <w:vertAlign w:val="superscript"/>
          <w:lang w:eastAsia="ru-RU"/>
        </w:rPr>
        <w:t>9</w:t>
      </w:r>
      <w:r w:rsidRPr="008D2828">
        <w:rPr>
          <w:rFonts w:ascii="Times New Roman" w:eastAsia="Times New Roman" w:hAnsi="Times New Roman" w:cs="Times New Roman"/>
          <w:color w:val="000000" w:themeColor="text1"/>
          <w:sz w:val="28"/>
          <w:szCs w:val="28"/>
          <w:lang w:eastAsia="ru-RU"/>
        </w:rPr>
        <w:t xml:space="preserve"> лет). По результатам анализа судят о той роли для питания растений и животных, которую играют входящие в состав почв и удобрений так называемые микроэлементы. По данным анализа крови врачи судят о здоровье человека.</w:t>
      </w:r>
    </w:p>
    <w:p w:rsidR="00066A80" w:rsidRPr="008D2828" w:rsidRDefault="00066A80" w:rsidP="00066A80">
      <w:pPr>
        <w:tabs>
          <w:tab w:val="left" w:pos="720"/>
        </w:tabs>
        <w:spacing w:after="0" w:line="240" w:lineRule="auto"/>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ab/>
      </w:r>
      <w:r w:rsidRPr="008D2828">
        <w:rPr>
          <w:rFonts w:ascii="Times New Roman" w:eastAsia="Times New Roman" w:hAnsi="Times New Roman" w:cs="Times New Roman"/>
          <w:color w:val="000000" w:themeColor="text1"/>
          <w:sz w:val="28"/>
          <w:szCs w:val="28"/>
          <w:lang w:eastAsia="ru-RU"/>
        </w:rPr>
        <w:t>Без современных методов анализа был бы невозможен синтез новых химических соединений. С другой стороны, новые методы производства требуют более совершенных методов анализа. Роль аналитической химии особенно существенно возрастает в настоящее время, когда у нас решается грандиозная задача создания гигантской химической промышленности.</w:t>
      </w:r>
    </w:p>
    <w:p w:rsidR="00066A80" w:rsidRPr="008D2828"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color w:val="000000" w:themeColor="text1"/>
          <w:sz w:val="28"/>
          <w:szCs w:val="28"/>
          <w:lang w:eastAsia="ru-RU"/>
        </w:rPr>
      </w:pPr>
    </w:p>
    <w:p w:rsidR="00066A80" w:rsidRPr="008D2828" w:rsidRDefault="00066A80" w:rsidP="00066A80">
      <w:pPr>
        <w:spacing w:after="0" w:line="240" w:lineRule="auto"/>
        <w:ind w:firstLine="708"/>
        <w:jc w:val="both"/>
        <w:rPr>
          <w:rFonts w:ascii="Times New Roman" w:eastAsia="Times New Roman" w:hAnsi="Times New Roman" w:cs="Times New Roman"/>
          <w:b/>
          <w:color w:val="000000" w:themeColor="text1"/>
          <w:sz w:val="28"/>
          <w:szCs w:val="28"/>
          <w:lang w:eastAsia="ru-RU"/>
        </w:rPr>
      </w:pPr>
      <w:r w:rsidRPr="008D2828">
        <w:rPr>
          <w:rFonts w:ascii="Times New Roman" w:eastAsia="Times New Roman" w:hAnsi="Times New Roman" w:cs="Times New Roman"/>
          <w:b/>
          <w:color w:val="000000" w:themeColor="text1"/>
          <w:sz w:val="28"/>
          <w:szCs w:val="28"/>
          <w:lang w:eastAsia="ru-RU"/>
        </w:rPr>
        <w:t>Классификация методов аналитической химии.</w:t>
      </w:r>
    </w:p>
    <w:p w:rsidR="00066A80" w:rsidRPr="008D2828"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Любой метод анализа использует определенный аналитический сигнал, который в данных условиях дают конкретные элементарные объекты (атомы, молекулы, ионы), из которых состоят исследуемые вещества.</w:t>
      </w:r>
    </w:p>
    <w:p w:rsidR="00066A80" w:rsidRPr="008D2828"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 xml:space="preserve">Аналитический сигнал дает информацию как качественного, так и количественного характера. Например, если для анализа используются реакции осаждения, качественную информацию получают по появлению или </w:t>
      </w:r>
      <w:r w:rsidRPr="008D2828">
        <w:rPr>
          <w:rFonts w:ascii="Times New Roman" w:eastAsia="Times New Roman" w:hAnsi="Times New Roman" w:cs="Times New Roman"/>
          <w:sz w:val="28"/>
          <w:szCs w:val="28"/>
          <w:lang w:eastAsia="ru-RU"/>
        </w:rPr>
        <w:lastRenderedPageBreak/>
        <w:t>отсутствию осадка. Количественную информацию получают по величине массы осадка. При испускании веществом света в определенных условиях качественную информацию получают по появлению сигнала (испускание света) при длине волны, соответствующей характерному цвету, а по интенсивности светового излучения получают количественную информацию.</w:t>
      </w:r>
    </w:p>
    <w:p w:rsidR="00066A80" w:rsidRPr="008D2828" w:rsidRDefault="00066A80" w:rsidP="00066A80">
      <w:pPr>
        <w:spacing w:after="0" w:line="240" w:lineRule="auto"/>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По происхождению аналитического сигнала методы аналитической химии можно классифицировать на химические, физические и физико-химические.</w:t>
      </w:r>
    </w:p>
    <w:p w:rsidR="00066A80" w:rsidRPr="008D2828" w:rsidRDefault="00066A80" w:rsidP="00066A80">
      <w:pPr>
        <w:spacing w:after="0" w:line="240" w:lineRule="auto"/>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 xml:space="preserve">В </w:t>
      </w:r>
      <w:r w:rsidRPr="008D2828">
        <w:rPr>
          <w:rFonts w:ascii="Times New Roman" w:eastAsia="Times New Roman" w:hAnsi="Times New Roman" w:cs="Times New Roman"/>
          <w:b/>
          <w:bCs/>
          <w:sz w:val="28"/>
          <w:szCs w:val="28"/>
          <w:lang w:eastAsia="ru-RU"/>
        </w:rPr>
        <w:t>химических методах</w:t>
      </w:r>
      <w:r w:rsidRPr="008D2828">
        <w:rPr>
          <w:rFonts w:ascii="Times New Roman" w:eastAsia="Times New Roman" w:hAnsi="Times New Roman" w:cs="Times New Roman"/>
          <w:sz w:val="28"/>
          <w:szCs w:val="28"/>
          <w:lang w:eastAsia="ru-RU"/>
        </w:rPr>
        <w:t xml:space="preserve"> проводят химическую реакцию и измеряют либо массу полученного продукта – гравиметрические (весовые) методы, либо объем реагента, израсходованный на взаимодействие с веществом, – титриметрические, газоволюмометрические (объемные) методы.</w:t>
      </w:r>
    </w:p>
    <w:p w:rsidR="00066A80" w:rsidRPr="008D2828"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Газоволюмометрия (газовый объёмный анализ) основана на избирательной абсорбции составных частей газовой смеси в сосудах, заполненных тем или иным поглотителем, c последующим измерением уменьшения объёма газа c помощью бюретки. Так, диоксид углерода поглощают раствором гидроксида калия, кислород - раствором пирогаллола, монооксид углерода - аммиачным раствором хлорида меди. Газоволюмометрия относится к экспрессным методам анализа. Она широко используется для определения карбонатов в г. п. и минералах.</w:t>
      </w:r>
    </w:p>
    <w:p w:rsidR="00066A80" w:rsidRPr="008D2828"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Химические методы анализа широко используют для анализа руд, горных пород, минералов и других материалов при определении в них компонентов c содержанием от десятых долей до нескольких десятков процента. Химические методы анализа характеризуются высокой точностью (погрешность анализа обычно составляет десятые доли процента). Однако эти методы постепенно вытесняются более экспрессными физико-химическими и физическими методами анализа.</w:t>
      </w:r>
    </w:p>
    <w:p w:rsidR="00066A80" w:rsidRPr="008D2828"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b/>
          <w:bCs/>
          <w:sz w:val="28"/>
          <w:szCs w:val="28"/>
          <w:lang w:eastAsia="ru-RU"/>
        </w:rPr>
        <w:t>Физические методы</w:t>
      </w:r>
      <w:r w:rsidRPr="008D2828">
        <w:rPr>
          <w:rFonts w:ascii="Times New Roman" w:eastAsia="Times New Roman" w:hAnsi="Times New Roman" w:cs="Times New Roman"/>
          <w:sz w:val="28"/>
          <w:szCs w:val="28"/>
          <w:lang w:eastAsia="ru-RU"/>
        </w:rPr>
        <w:t> анализа основаны на измерении какого-либо физического свойства веществ, являющегося функцией состава. Например, рефрактометрия основана на измерении относительных показателей преломления света. В активационном анализе измеряется активность изотопов и т. д. Часто при проведении анализа предварительно проводят химическую реакцию, и концентрацию полученного продукта определяют по физическим свойствам, например по интенсивности поглощения светового излучения цветным продуктом реакции. Такие методы анализа называют физико-химическими.</w:t>
      </w:r>
    </w:p>
    <w:p w:rsidR="00066A80" w:rsidRPr="008D2828"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Физические методы анализа характеризуются высокой производительностью, низкими пределами обнаружения элементов, объективностью результатов анализа, высоким уровнем автоматизации. Физические методы анализа используют при анализе горных пород и минералов. Например, атомно-эмиссионным методом определяют вольфрам в гранитах и сланцах, сурьму, олово и свинец в горных породах и фосфатах; атомно-абсорбционным методом – магний и кремний в силикатах; рентгенофлуоресцентным – ванадий в ильмените, магнезите, глинозёме; масс-спектрометрическим – марганец в лунном реголите; нейтронно-</w:t>
      </w:r>
      <w:r w:rsidRPr="008D2828">
        <w:rPr>
          <w:rFonts w:ascii="Times New Roman" w:eastAsia="Times New Roman" w:hAnsi="Times New Roman" w:cs="Times New Roman"/>
          <w:sz w:val="28"/>
          <w:szCs w:val="28"/>
          <w:lang w:eastAsia="ru-RU"/>
        </w:rPr>
        <w:lastRenderedPageBreak/>
        <w:t>активационным – железо, цинк, сурьму, серебро, кобальт, селен и скандий в нефти; методом изотопного разбавления – кобальт в силикатных породах.</w:t>
      </w:r>
    </w:p>
    <w:p w:rsidR="00066A80" w:rsidRPr="008D2828" w:rsidRDefault="00066A80" w:rsidP="00066A80">
      <w:pPr>
        <w:spacing w:after="0" w:line="240" w:lineRule="auto"/>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Физические и физико-химические методы иногда называют инструментальными, т. к. в этих методах требуется применение специально приспособленных для проведения основных этапов анализа и регистрации его результатов инструментов (аппаратуры).</w:t>
      </w:r>
    </w:p>
    <w:p w:rsidR="00066A80" w:rsidRPr="008D2828"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b/>
          <w:bCs/>
          <w:sz w:val="28"/>
          <w:szCs w:val="28"/>
          <w:lang w:eastAsia="ru-RU"/>
        </w:rPr>
        <w:t>Физико-химические методы</w:t>
      </w:r>
      <w:r w:rsidRPr="008D2828">
        <w:rPr>
          <w:rFonts w:ascii="Times New Roman" w:eastAsia="Times New Roman" w:hAnsi="Times New Roman" w:cs="Times New Roman"/>
          <w:sz w:val="28"/>
          <w:szCs w:val="28"/>
          <w:lang w:eastAsia="ru-RU"/>
        </w:rPr>
        <w:t> анализа могут включать химические превращения определяемого соединения, растворение образца, концентрирование анализируемого компонента, маскирование мешающих веществ и других. В отличие от «классических» химических методов анализа, где аналитическим сигналом служит масса вещества или его объем, в физико-химические методы анализа в качестве аналитического сигнала используют интенсивность излучения, силу тока, электропроводность, разность потенциалов.</w:t>
      </w:r>
    </w:p>
    <w:p w:rsidR="00066A80" w:rsidRPr="008D2828"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8D2828">
        <w:rPr>
          <w:rFonts w:ascii="Times New Roman" w:eastAsia="Times New Roman" w:hAnsi="Times New Roman" w:cs="Times New Roman"/>
          <w:sz w:val="28"/>
          <w:szCs w:val="28"/>
          <w:lang w:eastAsia="ru-RU"/>
        </w:rPr>
        <w:t>Важное практическое значение имеют методы, основанные на исследовании испускания и поглощения электромагнитного излучения в различных областях спектра. К ним относится спектроскопия (например, люминесцентный анализ, спектральный анализ, нефелометрия и турбидиметрия и другие). К важным физико-химическим методам анализа принадлежат электрохимические методы, использующие измерение электрических свойств вещества (кулонометрия, потенциометрия и т. д.), а также хроматография (например, газовая хроматография, жидкостная хроматография, ионообменная хроматография, тонкослойная хроматография). Успешно развиваются методы, основанные на измерении скоростей химических реакций (кинетические методы анализа), тепловых эффектов реакций (термометрическое титрование), а также на разделении ионов в магнитном поле (масс-спектрометрия).</w:t>
      </w:r>
    </w:p>
    <w:p w:rsidR="00066A80" w:rsidRDefault="00066A80" w:rsidP="00066A80">
      <w:pPr>
        <w:spacing w:after="0" w:line="240" w:lineRule="auto"/>
        <w:jc w:val="both"/>
        <w:rPr>
          <w:rFonts w:ascii="Times New Roman" w:eastAsia="Times New Roman" w:hAnsi="Times New Roman" w:cs="Times New Roman"/>
          <w:sz w:val="28"/>
          <w:szCs w:val="28"/>
          <w:lang w:eastAsia="ru-RU"/>
        </w:rPr>
      </w:pPr>
    </w:p>
    <w:p w:rsidR="00066A80" w:rsidRPr="008D2828" w:rsidRDefault="00066A80" w:rsidP="00066A80">
      <w:pPr>
        <w:spacing w:after="0" w:line="240" w:lineRule="auto"/>
        <w:jc w:val="both"/>
        <w:rPr>
          <w:rFonts w:ascii="Times New Roman" w:eastAsia="Times New Roman" w:hAnsi="Times New Roman" w:cs="Times New Roman"/>
          <w:sz w:val="28"/>
          <w:szCs w:val="28"/>
          <w:lang w:eastAsia="ru-RU"/>
        </w:rPr>
      </w:pPr>
    </w:p>
    <w:p w:rsidR="00066A80"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8"/>
          <w:szCs w:val="28"/>
          <w:lang w:eastAsia="ru-RU"/>
        </w:rPr>
      </w:pPr>
      <w:r>
        <w:rPr>
          <w:rFonts w:ascii="Times New Roman" w:eastAsia="Times New Roman" w:hAnsi="Times New Roman" w:cs="Times New Roman"/>
          <w:b/>
          <w:bCs/>
          <w:color w:val="000000" w:themeColor="text1"/>
          <w:sz w:val="28"/>
          <w:szCs w:val="28"/>
          <w:lang w:eastAsia="ru-RU"/>
        </w:rPr>
        <w:t xml:space="preserve">Лекция 23: </w:t>
      </w:r>
      <w:r w:rsidRPr="008D2828">
        <w:rPr>
          <w:rFonts w:ascii="Times New Roman" w:eastAsia="Times New Roman" w:hAnsi="Times New Roman" w:cs="Times New Roman"/>
          <w:b/>
          <w:bCs/>
          <w:color w:val="000000" w:themeColor="text1"/>
          <w:sz w:val="28"/>
          <w:szCs w:val="28"/>
          <w:lang w:eastAsia="ru-RU"/>
        </w:rPr>
        <w:t>Качественный анализ</w:t>
      </w:r>
    </w:p>
    <w:p w:rsidR="00066A80" w:rsidRPr="009433A4"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b/>
          <w:bCs/>
          <w:color w:val="000000" w:themeColor="text1"/>
          <w:sz w:val="20"/>
          <w:szCs w:val="20"/>
          <w:lang w:eastAsia="ru-RU"/>
        </w:rPr>
      </w:pPr>
    </w:p>
    <w:p w:rsidR="00066A80" w:rsidRPr="008D2828" w:rsidRDefault="00066A80" w:rsidP="00066A80">
      <w:pPr>
        <w:numPr>
          <w:ilvl w:val="0"/>
          <w:numId w:val="3"/>
        </w:numPr>
        <w:shd w:val="clear" w:color="auto" w:fill="FFFFFF"/>
        <w:autoSpaceDE w:val="0"/>
        <w:autoSpaceDN w:val="0"/>
        <w:adjustRightInd w:val="0"/>
        <w:spacing w:after="0" w:line="240" w:lineRule="auto"/>
        <w:ind w:left="0" w:firstLine="709"/>
        <w:contextualSpacing/>
        <w:jc w:val="both"/>
        <w:rPr>
          <w:rFonts w:ascii="Times New Roman" w:eastAsia="Times New Roman" w:hAnsi="Times New Roman" w:cs="Times New Roman"/>
          <w:bCs/>
          <w:color w:val="000000" w:themeColor="text1"/>
          <w:sz w:val="28"/>
          <w:szCs w:val="28"/>
          <w:lang w:eastAsia="ru-RU"/>
        </w:rPr>
      </w:pPr>
      <w:r w:rsidRPr="008D2828">
        <w:rPr>
          <w:rFonts w:ascii="Times New Roman" w:eastAsia="Times New Roman" w:hAnsi="Times New Roman" w:cs="Times New Roman"/>
          <w:bCs/>
          <w:color w:val="000000" w:themeColor="text1"/>
          <w:sz w:val="28"/>
          <w:szCs w:val="28"/>
          <w:lang w:eastAsia="ru-RU"/>
        </w:rPr>
        <w:t>Основные понятия качественного анализа.</w:t>
      </w:r>
    </w:p>
    <w:p w:rsidR="00066A80" w:rsidRPr="008D2828" w:rsidRDefault="00066A80" w:rsidP="00066A80">
      <w:pPr>
        <w:numPr>
          <w:ilvl w:val="0"/>
          <w:numId w:val="3"/>
        </w:numPr>
        <w:shd w:val="clear" w:color="auto" w:fill="FFFFFF"/>
        <w:autoSpaceDE w:val="0"/>
        <w:autoSpaceDN w:val="0"/>
        <w:adjustRightInd w:val="0"/>
        <w:spacing w:after="0" w:line="240" w:lineRule="auto"/>
        <w:ind w:left="0" w:firstLine="709"/>
        <w:contextualSpacing/>
        <w:jc w:val="both"/>
        <w:rPr>
          <w:rFonts w:ascii="Times New Roman" w:eastAsia="Times New Roman" w:hAnsi="Times New Roman" w:cs="Times New Roman"/>
          <w:bCs/>
          <w:color w:val="000000" w:themeColor="text1"/>
          <w:sz w:val="28"/>
          <w:szCs w:val="28"/>
          <w:lang w:eastAsia="ru-RU"/>
        </w:rPr>
      </w:pPr>
      <w:r w:rsidRPr="008D2828">
        <w:rPr>
          <w:rFonts w:ascii="Times New Roman" w:eastAsia="Times New Roman" w:hAnsi="Times New Roman" w:cs="Times New Roman"/>
          <w:bCs/>
          <w:color w:val="000000" w:themeColor="text1"/>
          <w:sz w:val="28"/>
          <w:szCs w:val="28"/>
          <w:lang w:eastAsia="ru-RU"/>
        </w:rPr>
        <w:t xml:space="preserve">Характеристика качественных реакций и условия их выполнения. </w:t>
      </w:r>
    </w:p>
    <w:p w:rsidR="00066A80" w:rsidRPr="008D2828" w:rsidRDefault="00066A80" w:rsidP="00066A80">
      <w:pPr>
        <w:numPr>
          <w:ilvl w:val="0"/>
          <w:numId w:val="3"/>
        </w:numPr>
        <w:shd w:val="clear" w:color="auto" w:fill="FFFFFF"/>
        <w:autoSpaceDE w:val="0"/>
        <w:autoSpaceDN w:val="0"/>
        <w:adjustRightInd w:val="0"/>
        <w:spacing w:after="0" w:line="240" w:lineRule="auto"/>
        <w:ind w:left="0" w:firstLine="709"/>
        <w:contextualSpacing/>
        <w:jc w:val="both"/>
        <w:rPr>
          <w:rFonts w:ascii="Times New Roman" w:eastAsia="Times New Roman" w:hAnsi="Times New Roman" w:cs="Times New Roman"/>
          <w:bCs/>
          <w:color w:val="000000" w:themeColor="text1"/>
          <w:sz w:val="28"/>
          <w:szCs w:val="28"/>
          <w:lang w:eastAsia="ru-RU"/>
        </w:rPr>
      </w:pPr>
      <w:r w:rsidRPr="008D2828">
        <w:rPr>
          <w:rFonts w:ascii="Times New Roman" w:eastAsia="Times New Roman" w:hAnsi="Times New Roman" w:cs="Times New Roman"/>
          <w:bCs/>
          <w:color w:val="000000" w:themeColor="text1"/>
          <w:sz w:val="28"/>
          <w:szCs w:val="28"/>
          <w:lang w:eastAsia="ru-RU"/>
        </w:rPr>
        <w:t xml:space="preserve">Аналитические группы. </w:t>
      </w:r>
    </w:p>
    <w:p w:rsidR="00066A80" w:rsidRPr="008D2828" w:rsidRDefault="00066A80" w:rsidP="00066A80">
      <w:pPr>
        <w:shd w:val="clear" w:color="auto" w:fill="FFFFFF"/>
        <w:autoSpaceDE w:val="0"/>
        <w:autoSpaceDN w:val="0"/>
        <w:adjustRightInd w:val="0"/>
        <w:spacing w:after="0" w:line="240" w:lineRule="auto"/>
        <w:jc w:val="both"/>
        <w:rPr>
          <w:rFonts w:ascii="Times New Roman" w:eastAsia="Times New Roman" w:hAnsi="Times New Roman" w:cs="Times New Roman"/>
          <w:bCs/>
          <w:color w:val="000000" w:themeColor="text1"/>
          <w:sz w:val="28"/>
          <w:szCs w:val="28"/>
          <w:lang w:eastAsia="ru-RU"/>
        </w:rPr>
      </w:pPr>
    </w:p>
    <w:p w:rsidR="00066A80" w:rsidRPr="008D2828"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Химический анализ (определение химического состава) веществ и материалов имеет целью обнаружение, идентификацию, разделение и определение химических элементов и их соединений, а также выяснение химического состава веществ.</w:t>
      </w:r>
    </w:p>
    <w:p w:rsidR="00066A80" w:rsidRPr="008D2828"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Идентификация компонентов и определение качественного состава вещества или смеси веществ является предметом качественного анализа. При этом утверждение об отсутствии данного компонента («не обнаружен») подразумевает, что его содержание ниже некоторого предела. Таким образом, деление на качественный и количественный (определяющий содержание компонента) анализ в определенной степени условно.</w:t>
      </w:r>
    </w:p>
    <w:p w:rsidR="00066A80" w:rsidRPr="008D2828"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lastRenderedPageBreak/>
        <w:t>Качественный анализ может быть проведен различными методами. Использование физических методов для установления качественного состава объекта будет рассмотрено в соответствующих разделах, посвященных физическим и физико-химическим методам. В данном разделе рассматриваются химические методы качественного атомно-ионного анализа.</w:t>
      </w:r>
    </w:p>
    <w:p w:rsidR="00066A80" w:rsidRPr="008D2828"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В качественном химическом анализе аналитический сигнал получают в результате проведения химической реакции.</w:t>
      </w:r>
    </w:p>
    <w:p w:rsidR="00066A80" w:rsidRPr="008D2828"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Химическое превращение анализируемого вещества при действии аналитического реагента с образованием продуктов с заметными аналитическими признаками (сигналами) называют аналитической реакцией, частной реакцией или реакцией открытия. Вещество, которым действуют на открываемый компонент, называют аналитическим реагентом или реактивом на открываемый ион.</w:t>
      </w:r>
    </w:p>
    <w:p w:rsidR="00066A80" w:rsidRPr="008D2828"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Аналитическим сигналом может быть цвет и его изменение, запах, выделение газообразных продуктов, окрашивание пламени, образование люминесцирующих соединений, выпадение или растворение осадка.</w:t>
      </w:r>
    </w:p>
    <w:p w:rsidR="00066A80" w:rsidRPr="008D2828"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color w:val="000000" w:themeColor="text1"/>
          <w:sz w:val="28"/>
          <w:szCs w:val="28"/>
          <w:lang w:eastAsia="ru-RU"/>
        </w:rPr>
      </w:pPr>
      <w:r w:rsidRPr="008D2828">
        <w:rPr>
          <w:rFonts w:ascii="Times New Roman" w:eastAsia="Times New Roman" w:hAnsi="Times New Roman" w:cs="Times New Roman"/>
          <w:color w:val="000000" w:themeColor="text1"/>
          <w:sz w:val="28"/>
          <w:szCs w:val="28"/>
          <w:lang w:eastAsia="ru-RU"/>
        </w:rPr>
        <w:t>В случае образования осадка, кроме самого факта выпадения, аналитическим сигналом может служить его цвет, форма (кристаллическая или аморфная), а также характерная форма кристаллов.</w:t>
      </w:r>
    </w:p>
    <w:p w:rsidR="00066A80" w:rsidRPr="008D2828" w:rsidRDefault="00066A80" w:rsidP="00066A80">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Аналитические реакции, согласно рекомендации ИЮПАК, подразделяют на </w:t>
      </w:r>
      <w:r w:rsidRPr="008D2828">
        <w:rPr>
          <w:rFonts w:ascii="Times New Roman" w:eastAsia="Times New Roman" w:hAnsi="Times New Roman" w:cs="Times New Roman"/>
          <w:iCs/>
          <w:color w:val="000000" w:themeColor="text1"/>
          <w:sz w:val="28"/>
          <w:szCs w:val="28"/>
          <w:lang w:eastAsia="ja-JP"/>
        </w:rPr>
        <w:t>специфические</w:t>
      </w:r>
      <w:r w:rsidRPr="008D2828">
        <w:rPr>
          <w:rFonts w:ascii="Times New Roman" w:eastAsia="Times New Roman" w:hAnsi="Times New Roman" w:cs="Times New Roman"/>
          <w:color w:val="000000" w:themeColor="text1"/>
          <w:sz w:val="28"/>
          <w:szCs w:val="28"/>
          <w:lang w:eastAsia="ja-JP"/>
        </w:rPr>
        <w:t xml:space="preserve"> и </w:t>
      </w:r>
      <w:r w:rsidRPr="008D2828">
        <w:rPr>
          <w:rFonts w:ascii="Times New Roman" w:eastAsia="Times New Roman" w:hAnsi="Times New Roman" w:cs="Times New Roman"/>
          <w:iCs/>
          <w:color w:val="000000" w:themeColor="text1"/>
          <w:sz w:val="28"/>
          <w:szCs w:val="28"/>
          <w:lang w:eastAsia="ja-JP"/>
        </w:rPr>
        <w:t>избирательные</w:t>
      </w:r>
      <w:r w:rsidRPr="008D2828">
        <w:rPr>
          <w:rFonts w:ascii="Times New Roman" w:eastAsia="Times New Roman" w:hAnsi="Times New Roman" w:cs="Times New Roman"/>
          <w:color w:val="000000" w:themeColor="text1"/>
          <w:sz w:val="28"/>
          <w:szCs w:val="28"/>
          <w:lang w:eastAsia="ja-JP"/>
        </w:rPr>
        <w:t xml:space="preserve"> </w:t>
      </w:r>
      <w:r w:rsidRPr="008D2828">
        <w:rPr>
          <w:rFonts w:ascii="Times New Roman" w:eastAsia="Times New Roman" w:hAnsi="Times New Roman" w:cs="Times New Roman"/>
          <w:iCs/>
          <w:color w:val="000000" w:themeColor="text1"/>
          <w:sz w:val="28"/>
          <w:szCs w:val="28"/>
          <w:lang w:eastAsia="ja-JP"/>
        </w:rPr>
        <w:t>(селективные)</w:t>
      </w:r>
      <w:r w:rsidRPr="008D2828">
        <w:rPr>
          <w:rFonts w:ascii="Times New Roman" w:eastAsia="Times New Roman" w:hAnsi="Times New Roman" w:cs="Times New Roman"/>
          <w:color w:val="000000" w:themeColor="text1"/>
          <w:sz w:val="28"/>
          <w:szCs w:val="28"/>
          <w:lang w:eastAsia="ja-JP"/>
        </w:rPr>
        <w:t xml:space="preserve"> методы, реакции и реагенты.</w:t>
      </w:r>
    </w:p>
    <w:p w:rsidR="00066A80" w:rsidRPr="008D2828" w:rsidRDefault="00066A80" w:rsidP="00066A80">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iCs/>
          <w:color w:val="000000" w:themeColor="text1"/>
          <w:sz w:val="28"/>
          <w:szCs w:val="28"/>
          <w:lang w:eastAsia="ja-JP"/>
        </w:rPr>
        <w:t>Специфическими</w:t>
      </w:r>
      <w:r w:rsidRPr="008D2828">
        <w:rPr>
          <w:rFonts w:ascii="Times New Roman" w:eastAsia="Times New Roman" w:hAnsi="Times New Roman" w:cs="Times New Roman"/>
          <w:color w:val="000000" w:themeColor="text1"/>
          <w:sz w:val="28"/>
          <w:szCs w:val="28"/>
          <w:lang w:eastAsia="ja-JP"/>
        </w:rPr>
        <w:t xml:space="preserve"> называют те методы, реакции или реагенты, с помощью которых в данных условиях можно обнаружить только одно вещество; </w:t>
      </w:r>
      <w:r w:rsidRPr="008D2828">
        <w:rPr>
          <w:rFonts w:ascii="Times New Roman" w:eastAsia="Times New Roman" w:hAnsi="Times New Roman" w:cs="Times New Roman"/>
          <w:iCs/>
          <w:color w:val="000000" w:themeColor="text1"/>
          <w:sz w:val="28"/>
          <w:szCs w:val="28"/>
          <w:lang w:eastAsia="ja-JP"/>
        </w:rPr>
        <w:t>избирательными</w:t>
      </w:r>
      <w:r w:rsidRPr="008D2828">
        <w:rPr>
          <w:rFonts w:ascii="Times New Roman" w:eastAsia="Times New Roman" w:hAnsi="Times New Roman" w:cs="Times New Roman"/>
          <w:color w:val="000000" w:themeColor="text1"/>
          <w:sz w:val="28"/>
          <w:szCs w:val="28"/>
          <w:lang w:eastAsia="ja-JP"/>
        </w:rPr>
        <w:t xml:space="preserve"> — методы, реакции и реагенты, позволяющие обнаружить небольшое число веществ.</w:t>
      </w:r>
    </w:p>
    <w:p w:rsidR="00066A80" w:rsidRPr="008D2828" w:rsidRDefault="00066A80" w:rsidP="00066A80">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Специфические реагенты и реакции позволяют обнаружить данное вещество или ион в присутствии других веществ или ионов.</w:t>
      </w:r>
    </w:p>
    <w:p w:rsidR="00066A80" w:rsidRPr="008D2828" w:rsidRDefault="00066A80" w:rsidP="00066A80">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Селективные реагенты и реакции позволяют обнаружить несколько веществ или ионов. Таких реагентов и реакций известно существенно больше, чем специфических.</w:t>
      </w:r>
    </w:p>
    <w:p w:rsidR="00066A80" w:rsidRPr="008D2828" w:rsidRDefault="00066A80" w:rsidP="00066A80">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Избирательность достигается правильным выбором и установлением соответствующих </w:t>
      </w:r>
      <w:r w:rsidRPr="008D2828">
        <w:rPr>
          <w:rFonts w:ascii="Times New Roman" w:eastAsia="Times New Roman" w:hAnsi="Times New Roman" w:cs="Times New Roman"/>
          <w:iCs/>
          <w:color w:val="000000" w:themeColor="text1"/>
          <w:sz w:val="28"/>
          <w:szCs w:val="28"/>
          <w:lang w:eastAsia="ja-JP"/>
        </w:rPr>
        <w:t>условий реакции</w:t>
      </w:r>
      <w:r w:rsidRPr="008D2828">
        <w:rPr>
          <w:rFonts w:ascii="Times New Roman" w:eastAsia="Times New Roman" w:hAnsi="Times New Roman" w:cs="Times New Roman"/>
          <w:color w:val="000000" w:themeColor="text1"/>
          <w:sz w:val="28"/>
          <w:szCs w:val="28"/>
          <w:lang w:eastAsia="ja-JP"/>
        </w:rPr>
        <w:t xml:space="preserve">. К факторам, определяющим </w:t>
      </w:r>
      <w:r w:rsidRPr="008D2828">
        <w:rPr>
          <w:rFonts w:ascii="Times New Roman" w:eastAsia="Times New Roman" w:hAnsi="Times New Roman" w:cs="Times New Roman"/>
          <w:iCs/>
          <w:color w:val="000000" w:themeColor="text1"/>
          <w:sz w:val="28"/>
          <w:szCs w:val="28"/>
          <w:lang w:eastAsia="ja-JP"/>
        </w:rPr>
        <w:t>условия протекания реакции</w:t>
      </w:r>
      <w:r w:rsidRPr="008D2828">
        <w:rPr>
          <w:rFonts w:ascii="Times New Roman" w:eastAsia="Times New Roman" w:hAnsi="Times New Roman" w:cs="Times New Roman"/>
          <w:color w:val="000000" w:themeColor="text1"/>
          <w:sz w:val="28"/>
          <w:szCs w:val="28"/>
          <w:lang w:eastAsia="ja-JP"/>
        </w:rPr>
        <w:t>, относят рН, температуру, концентрации открываемого и посторонних ионов, природу растворителя (вода, органические или водно-органические среды). Реакции или реагент можно сделать более избирательными или даже специфичными варьированием рН, концентраций, маскированием, изменением степени окисления элементов, температуры.</w:t>
      </w:r>
    </w:p>
    <w:p w:rsidR="00066A80" w:rsidRPr="008D2828" w:rsidRDefault="00066A80" w:rsidP="00066A80">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Реагенты по их избирательности можно разделить на три группы:</w:t>
      </w:r>
    </w:p>
    <w:p w:rsidR="00066A80" w:rsidRPr="008D2828" w:rsidRDefault="00066A80" w:rsidP="00066A80">
      <w:pPr>
        <w:spacing w:after="0" w:line="240" w:lineRule="auto"/>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1. </w:t>
      </w:r>
      <w:r w:rsidRPr="008D2828">
        <w:rPr>
          <w:rFonts w:ascii="Times New Roman" w:eastAsia="Times New Roman" w:hAnsi="Times New Roman" w:cs="Times New Roman"/>
          <w:iCs/>
          <w:color w:val="000000" w:themeColor="text1"/>
          <w:sz w:val="28"/>
          <w:szCs w:val="28"/>
          <w:lang w:eastAsia="ja-JP"/>
        </w:rPr>
        <w:t>Специфические реагенты</w:t>
      </w:r>
      <w:r w:rsidRPr="008D2828">
        <w:rPr>
          <w:rFonts w:ascii="Times New Roman" w:eastAsia="Times New Roman" w:hAnsi="Times New Roman" w:cs="Times New Roman"/>
          <w:color w:val="000000" w:themeColor="text1"/>
          <w:sz w:val="28"/>
          <w:szCs w:val="28"/>
          <w:lang w:eastAsia="ja-JP"/>
        </w:rPr>
        <w:t xml:space="preserve"> — например: крахмал для обнаружения I</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NaOH для открытия</w:t>
      </w:r>
      <w:r w:rsidRPr="008D2828">
        <w:rPr>
          <w:rFonts w:ascii="Times New Roman" w:eastAsia="Times New Roman" w:hAnsi="Times New Roman" w:cs="Times New Roman"/>
          <w:noProof/>
          <w:color w:val="000000" w:themeColor="text1"/>
          <w:sz w:val="28"/>
          <w:szCs w:val="28"/>
          <w:lang w:eastAsia="ru-RU"/>
        </w:rPr>
        <w:drawing>
          <wp:inline distT="0" distB="0" distL="0" distR="0" wp14:anchorId="21214689" wp14:editId="149BB769">
            <wp:extent cx="285750" cy="200025"/>
            <wp:effectExtent l="0" t="0" r="0" b="9525"/>
            <wp:docPr id="13" name="Рисунок 13" descr="http://www.naukaspb.ru/spravochniki/DEMO_an_chim2_arh/10_1.files/Image143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naukaspb.ru/spravochniki/DEMO_an_chim2_arh/10_1.files/Image14366.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5750" cy="200025"/>
                    </a:xfrm>
                    <a:prstGeom prst="rect">
                      <a:avLst/>
                    </a:prstGeom>
                    <a:noFill/>
                    <a:ln>
                      <a:noFill/>
                    </a:ln>
                  </pic:spPr>
                </pic:pic>
              </a:graphicData>
            </a:graphic>
          </wp:inline>
        </w:drawing>
      </w:r>
      <w:r w:rsidRPr="008D2828">
        <w:rPr>
          <w:rFonts w:ascii="Times New Roman" w:eastAsia="Times New Roman" w:hAnsi="Times New Roman" w:cs="Times New Roman"/>
          <w:color w:val="000000" w:themeColor="text1"/>
          <w:sz w:val="28"/>
          <w:szCs w:val="28"/>
          <w:lang w:eastAsia="ja-JP"/>
        </w:rPr>
        <w:t>.</w:t>
      </w:r>
    </w:p>
    <w:p w:rsidR="00066A80" w:rsidRPr="008D2828" w:rsidRDefault="00066A80" w:rsidP="00066A80">
      <w:pPr>
        <w:spacing w:after="0" w:line="240" w:lineRule="auto"/>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2. </w:t>
      </w:r>
      <w:r w:rsidRPr="008D2828">
        <w:rPr>
          <w:rFonts w:ascii="Times New Roman" w:eastAsia="Times New Roman" w:hAnsi="Times New Roman" w:cs="Times New Roman"/>
          <w:iCs/>
          <w:color w:val="000000" w:themeColor="text1"/>
          <w:sz w:val="28"/>
          <w:szCs w:val="28"/>
          <w:lang w:eastAsia="ja-JP"/>
        </w:rPr>
        <w:t>Избирательные (селективные) реагенты</w:t>
      </w:r>
      <w:r w:rsidRPr="008D2828">
        <w:rPr>
          <w:rFonts w:ascii="Times New Roman" w:eastAsia="Times New Roman" w:hAnsi="Times New Roman" w:cs="Times New Roman"/>
          <w:color w:val="000000" w:themeColor="text1"/>
          <w:sz w:val="28"/>
          <w:szCs w:val="28"/>
          <w:lang w:eastAsia="ja-JP"/>
        </w:rPr>
        <w:t xml:space="preserve"> — например: диметилглиоксим в аммиачной среде реагирует с Fe(II), Co(II), Ni(II), Zr(IV) и Th(IV).</w:t>
      </w:r>
    </w:p>
    <w:p w:rsidR="00066A80" w:rsidRPr="008D2828" w:rsidRDefault="00066A80" w:rsidP="00066A80">
      <w:pPr>
        <w:spacing w:after="0" w:line="240" w:lineRule="auto"/>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3. </w:t>
      </w:r>
      <w:r w:rsidRPr="008D2828">
        <w:rPr>
          <w:rFonts w:ascii="Times New Roman" w:eastAsia="Times New Roman" w:hAnsi="Times New Roman" w:cs="Times New Roman"/>
          <w:iCs/>
          <w:color w:val="000000" w:themeColor="text1"/>
          <w:sz w:val="28"/>
          <w:szCs w:val="28"/>
          <w:lang w:eastAsia="ja-JP"/>
        </w:rPr>
        <w:t>Групповые реагенты</w:t>
      </w:r>
      <w:r w:rsidRPr="008D2828">
        <w:rPr>
          <w:rFonts w:ascii="Times New Roman" w:eastAsia="Times New Roman" w:hAnsi="Times New Roman" w:cs="Times New Roman"/>
          <w:color w:val="000000" w:themeColor="text1"/>
          <w:sz w:val="28"/>
          <w:szCs w:val="28"/>
          <w:lang w:eastAsia="ja-JP"/>
        </w:rPr>
        <w:t xml:space="preserve"> — например: HCl осаждает нерастворимые хлориды Ag(I), Hg(I), Tl(I), Pb(II).</w:t>
      </w:r>
    </w:p>
    <w:p w:rsidR="00066A80" w:rsidRPr="008D2828" w:rsidRDefault="00066A80" w:rsidP="00066A80">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lastRenderedPageBreak/>
        <w:t xml:space="preserve">Групповые и селективные реагенты, образующие малорастворимые соединения с ионами, используют при разделении катионов на </w:t>
      </w:r>
      <w:r w:rsidRPr="008D2828">
        <w:rPr>
          <w:rFonts w:ascii="Times New Roman" w:eastAsia="Times New Roman" w:hAnsi="Times New Roman" w:cs="Times New Roman"/>
          <w:iCs/>
          <w:color w:val="000000" w:themeColor="text1"/>
          <w:sz w:val="28"/>
          <w:szCs w:val="28"/>
          <w:lang w:eastAsia="ja-JP"/>
        </w:rPr>
        <w:t>аналитические группы</w:t>
      </w:r>
      <w:r w:rsidRPr="008D2828">
        <w:rPr>
          <w:rFonts w:ascii="Times New Roman" w:eastAsia="Times New Roman" w:hAnsi="Times New Roman" w:cs="Times New Roman"/>
          <w:color w:val="000000" w:themeColor="text1"/>
          <w:sz w:val="28"/>
          <w:szCs w:val="28"/>
          <w:lang w:eastAsia="ja-JP"/>
        </w:rPr>
        <w:t>. Ионы, осаждаемые данным групповым реагентом, образуют аналитическую группу ионов. Используемый групповой реагент и условия осаждения определяют состав аналитической группы ионов.</w:t>
      </w:r>
    </w:p>
    <w:p w:rsidR="00066A80" w:rsidRPr="008D2828" w:rsidRDefault="00066A80" w:rsidP="00066A80">
      <w:pPr>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Анализ смеси ионов – трудная аналитическая задача, поскольку посторонние ионы могут препятствовать открытию интересующего нас иона. Такие ионы называют </w:t>
      </w:r>
      <w:r w:rsidRPr="008D2828">
        <w:rPr>
          <w:rFonts w:ascii="Times New Roman" w:eastAsia="Times New Roman" w:hAnsi="Times New Roman" w:cs="Times New Roman"/>
          <w:iCs/>
          <w:color w:val="000000" w:themeColor="text1"/>
          <w:sz w:val="28"/>
          <w:szCs w:val="28"/>
          <w:lang w:eastAsia="ja-JP"/>
        </w:rPr>
        <w:t>мешающими</w:t>
      </w:r>
      <w:r w:rsidRPr="008D2828">
        <w:rPr>
          <w:rFonts w:ascii="Times New Roman" w:eastAsia="Times New Roman" w:hAnsi="Times New Roman" w:cs="Times New Roman"/>
          <w:color w:val="000000" w:themeColor="text1"/>
          <w:sz w:val="28"/>
          <w:szCs w:val="28"/>
          <w:lang w:eastAsia="ja-JP"/>
        </w:rPr>
        <w:t xml:space="preserve">. Помехи со стороны сопутствующих ионов начинают проявляться при определенном соотношении открываемых и мешающих ионов и усиливаются с увеличением концентрации последних. </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В качественном анализе неорганических веществ преимущественно анализируются растворы солей, кислот, оснований, которые в водном растворе находятся в виде ионов. Поэтому химический анализ водных растворов электролитов сводится к открытию отдельных ионов, а не элементов или их соединений.</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bCs/>
          <w:color w:val="000000" w:themeColor="text1"/>
          <w:sz w:val="28"/>
          <w:szCs w:val="28"/>
          <w:lang w:eastAsia="ja-JP"/>
        </w:rPr>
        <w:t>Качественный анализ неорганических веществ делится на качественный анализ катионов и качественный анализ анионов</w:t>
      </w:r>
      <w:r w:rsidRPr="008D2828">
        <w:rPr>
          <w:rFonts w:ascii="Times New Roman" w:eastAsia="Times New Roman" w:hAnsi="Times New Roman" w:cs="Times New Roman"/>
          <w:color w:val="000000" w:themeColor="text1"/>
          <w:sz w:val="28"/>
          <w:szCs w:val="28"/>
          <w:lang w:eastAsia="ja-JP"/>
        </w:rPr>
        <w:t>.</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Для удобства обнаружения ионы делят на аналитические группы. </w:t>
      </w:r>
      <w:r w:rsidRPr="008D2828">
        <w:rPr>
          <w:rFonts w:ascii="Times New Roman" w:eastAsia="Times New Roman" w:hAnsi="Times New Roman" w:cs="Times New Roman"/>
          <w:bCs/>
          <w:color w:val="000000" w:themeColor="text1"/>
          <w:sz w:val="28"/>
          <w:szCs w:val="28"/>
          <w:lang w:eastAsia="ja-JP"/>
        </w:rPr>
        <w:t>Классификация ионов на аналитические группы основана на отношении ионов к действию групповых реагентов, на сходстве и различии растворимости образуемых ими соединений и на других признаках</w:t>
      </w:r>
      <w:r w:rsidRPr="008D2828">
        <w:rPr>
          <w:rFonts w:ascii="Times New Roman" w:eastAsia="Times New Roman" w:hAnsi="Times New Roman" w:cs="Times New Roman"/>
          <w:color w:val="000000" w:themeColor="text1"/>
          <w:sz w:val="28"/>
          <w:szCs w:val="28"/>
          <w:lang w:eastAsia="ja-JP"/>
        </w:rPr>
        <w:t>.</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Систематический метод анализа называют по имени применяемого группового реагента.</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Например. Для катионов выделяют сероводородный метод, групповым реагентом этого метода служит сульфид аммония (NH</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 сероводород H</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 в кислой среде.</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iCs/>
          <w:color w:val="000000" w:themeColor="text1"/>
          <w:sz w:val="28"/>
          <w:szCs w:val="28"/>
          <w:lang w:eastAsia="ja-JP"/>
        </w:rPr>
        <w:t>Кислотно-основная классификация катионов</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В нашем курсе рассматривается кислотно-основная классификация катионов, которая основана на действии кислот и оснований. По этой классификации катионы II и III аналитических групп имеют групповой реагент разбавленную соляную HCl и серную H</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xml:space="preserve"> кислоту соответственно. В IV аналитическую группу сведены катионы, образующие основания с амфотерными свойствами и растворяющиеся в избытке щелочи, которая является групповым реагентом на эту группу. V и VI аналитические группы имеют групповой реагент - концентрированный раствор (25%) аммиака. Катионы VI аналитической группы образуют с концентрированным раствором аммиака растворимые комплексные аммиакаты, а катионы V аналитической группы от действия концентрированного раствора аммиака образуют осадки гидроксидов.</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i/>
          <w:color w:val="000000" w:themeColor="text1"/>
          <w:sz w:val="28"/>
          <w:szCs w:val="28"/>
          <w:lang w:eastAsia="ja-JP"/>
        </w:rPr>
      </w:pPr>
      <w:r w:rsidRPr="008D2828">
        <w:rPr>
          <w:rFonts w:ascii="Times New Roman" w:eastAsia="Times New Roman" w:hAnsi="Times New Roman" w:cs="Times New Roman"/>
          <w:i/>
          <w:iCs/>
          <w:color w:val="000000" w:themeColor="text1"/>
          <w:sz w:val="28"/>
          <w:szCs w:val="28"/>
          <w:lang w:eastAsia="ja-JP"/>
        </w:rPr>
        <w:t>Классификация анионов</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Известно много классификаций анионов, но каждая имеет преимущества и недостатки.</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Например, есть классификация анионов по их окислительно-восстановительным свойствам: анионы - окислители, анионы - восстановители, индифферентные анионы. Известна классификация анионов </w:t>
      </w:r>
      <w:r w:rsidRPr="008D2828">
        <w:rPr>
          <w:rFonts w:ascii="Times New Roman" w:eastAsia="Times New Roman" w:hAnsi="Times New Roman" w:cs="Times New Roman"/>
          <w:color w:val="000000" w:themeColor="text1"/>
          <w:sz w:val="28"/>
          <w:szCs w:val="28"/>
          <w:lang w:eastAsia="ja-JP"/>
        </w:rPr>
        <w:lastRenderedPageBreak/>
        <w:t>по действию катиона Ba</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анионы, образующие осадок с катионом бария, и анионы, не образующие осадка с катионом бария.</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 xml:space="preserve">Наша программа рассматривает классификацию анионов, которая основана на различной растворимости солей серебра, бария соответствующих анионов. </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bCs/>
          <w:color w:val="000000" w:themeColor="text1"/>
          <w:sz w:val="28"/>
          <w:szCs w:val="28"/>
          <w:lang w:eastAsia="ja-JP"/>
        </w:rPr>
        <w:t>Групповым реагентом</w:t>
      </w:r>
      <w:r w:rsidRPr="008D2828">
        <w:rPr>
          <w:rFonts w:ascii="Times New Roman" w:eastAsia="Times New Roman" w:hAnsi="Times New Roman" w:cs="Times New Roman"/>
          <w:color w:val="000000" w:themeColor="text1"/>
          <w:sz w:val="28"/>
          <w:szCs w:val="28"/>
          <w:lang w:eastAsia="ja-JP"/>
        </w:rPr>
        <w:t>на I аналитическую группу анионов, в которую входят анионы 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CO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PO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vertAlign w:val="superscript"/>
          <w:lang w:eastAsia="ja-JP"/>
        </w:rPr>
        <w:t>3-</w:t>
      </w:r>
      <w:r w:rsidRPr="008D2828">
        <w:rPr>
          <w:rFonts w:ascii="Times New Roman" w:eastAsia="Times New Roman" w:hAnsi="Times New Roman" w:cs="Times New Roman"/>
          <w:color w:val="000000" w:themeColor="text1"/>
          <w:sz w:val="28"/>
          <w:szCs w:val="28"/>
          <w:lang w:eastAsia="ja-JP"/>
        </w:rPr>
        <w:t>, 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является соль бария (BaCl</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xml:space="preserve"> или Ba(CH</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COO)</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Катион Ba</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c анионами I группы образует осадки белого цвета состава: BaSO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BaCO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Ba</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(PO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BaSiO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Если проводить действие катионом Ba</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в нейтральной среде, то образуются осадки всех анионов I группы. Если проводить эту реакцию в кислой среде, то выпадет осадок только BaSO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который не растворяется в кислотах. Осадки BaCO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Ba</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(PO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xml:space="preserve"> растворяются в кислотах HCl, HNO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CH</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COOH. Осадок BaSiO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разлагается кислотой до H</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в виде геля.</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bCs/>
          <w:color w:val="000000" w:themeColor="text1"/>
          <w:sz w:val="28"/>
          <w:szCs w:val="28"/>
          <w:lang w:eastAsia="ja-JP"/>
        </w:rPr>
        <w:t xml:space="preserve">Групповым реагентом на II </w:t>
      </w:r>
      <w:r w:rsidRPr="008D2828">
        <w:rPr>
          <w:rFonts w:ascii="Times New Roman" w:eastAsia="Times New Roman" w:hAnsi="Times New Roman" w:cs="Times New Roman"/>
          <w:color w:val="000000" w:themeColor="text1"/>
          <w:sz w:val="28"/>
          <w:szCs w:val="28"/>
          <w:lang w:eastAsia="ja-JP"/>
        </w:rPr>
        <w:t xml:space="preserve">аналитическую группу анионов </w:t>
      </w:r>
      <w:r w:rsidRPr="008D2828">
        <w:rPr>
          <w:rFonts w:ascii="Times New Roman" w:eastAsia="Times New Roman" w:hAnsi="Times New Roman" w:cs="Times New Roman"/>
          <w:color w:val="000000" w:themeColor="text1"/>
          <w:sz w:val="28"/>
          <w:szCs w:val="28"/>
          <w:lang w:eastAsia="ja-JP"/>
        </w:rPr>
        <w:br/>
        <w:t>(Cl</w:t>
      </w:r>
      <w:r w:rsidRPr="008D2828">
        <w:rPr>
          <w:rFonts w:ascii="Times New Roman" w:eastAsia="Times New Roman" w:hAnsi="Times New Roman" w:cs="Times New Roman"/>
          <w:color w:val="000000" w:themeColor="text1"/>
          <w:sz w:val="28"/>
          <w:szCs w:val="28"/>
          <w:vertAlign w:val="superscript"/>
          <w:lang w:eastAsia="ja-JP"/>
        </w:rPr>
        <w:t>-</w:t>
      </w:r>
      <w:r w:rsidRPr="008D2828">
        <w:rPr>
          <w:rFonts w:ascii="Times New Roman" w:eastAsia="Times New Roman" w:hAnsi="Times New Roman" w:cs="Times New Roman"/>
          <w:color w:val="000000" w:themeColor="text1"/>
          <w:sz w:val="28"/>
          <w:szCs w:val="28"/>
          <w:lang w:eastAsia="ja-JP"/>
        </w:rPr>
        <w:t>, S</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является </w:t>
      </w:r>
      <w:r w:rsidRPr="008D2828">
        <w:rPr>
          <w:rFonts w:ascii="Times New Roman" w:eastAsia="Times New Roman" w:hAnsi="Times New Roman" w:cs="Times New Roman"/>
          <w:bCs/>
          <w:color w:val="000000" w:themeColor="text1"/>
          <w:sz w:val="28"/>
          <w:szCs w:val="28"/>
          <w:lang w:eastAsia="ja-JP"/>
        </w:rPr>
        <w:t>AgNO</w:t>
      </w:r>
      <w:r w:rsidRPr="008D2828">
        <w:rPr>
          <w:rFonts w:ascii="Times New Roman" w:eastAsia="Times New Roman" w:hAnsi="Times New Roman" w:cs="Times New Roman"/>
          <w:bCs/>
          <w:color w:val="000000" w:themeColor="text1"/>
          <w:sz w:val="28"/>
          <w:szCs w:val="28"/>
          <w:vertAlign w:val="subscript"/>
          <w:lang w:eastAsia="ja-JP"/>
        </w:rPr>
        <w:t>3</w:t>
      </w:r>
      <w:r w:rsidRPr="008D2828">
        <w:rPr>
          <w:rFonts w:ascii="Times New Roman" w:eastAsia="Times New Roman" w:hAnsi="Times New Roman" w:cs="Times New Roman"/>
          <w:bCs/>
          <w:color w:val="000000" w:themeColor="text1"/>
          <w:sz w:val="28"/>
          <w:szCs w:val="28"/>
          <w:lang w:eastAsia="ja-JP"/>
        </w:rPr>
        <w:t xml:space="preserve"> в присутствии HNO</w:t>
      </w:r>
      <w:r w:rsidRPr="008D2828">
        <w:rPr>
          <w:rFonts w:ascii="Times New Roman" w:eastAsia="Times New Roman" w:hAnsi="Times New Roman" w:cs="Times New Roman"/>
          <w:bCs/>
          <w:color w:val="000000" w:themeColor="text1"/>
          <w:sz w:val="28"/>
          <w:szCs w:val="28"/>
          <w:vertAlign w:val="subscript"/>
          <w:lang w:eastAsia="ja-JP"/>
        </w:rPr>
        <w:t>3</w:t>
      </w:r>
      <w:r w:rsidRPr="008D2828">
        <w:rPr>
          <w:rFonts w:ascii="Times New Roman" w:eastAsia="Times New Roman" w:hAnsi="Times New Roman" w:cs="Times New Roman"/>
          <w:bCs/>
          <w:color w:val="000000" w:themeColor="text1"/>
          <w:sz w:val="28"/>
          <w:szCs w:val="28"/>
          <w:lang w:eastAsia="ja-JP"/>
        </w:rPr>
        <w:t xml:space="preserve">. </w:t>
      </w:r>
      <w:r w:rsidRPr="008D2828">
        <w:rPr>
          <w:rFonts w:ascii="Times New Roman" w:eastAsia="Times New Roman" w:hAnsi="Times New Roman" w:cs="Times New Roman"/>
          <w:color w:val="000000" w:themeColor="text1"/>
          <w:sz w:val="28"/>
          <w:szCs w:val="28"/>
          <w:lang w:eastAsia="ja-JP"/>
        </w:rPr>
        <w:t>Образуются осадки: AgCl – белого цвета,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 – черного цвета. Осадок AgCl не растворяется в кислотах, но растворим в концентрированном растворе аммиака с образованием бесцветного раствора комплексного соединения [Ag(NH</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]Cl. Осадок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 не растворяется в аммиаке и холодной HNO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но растворяется в горячей HNO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При действии AgNO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в нейтральной среде анионы I группы могут образовать белые осадки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CO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желтые осадки Ag</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PO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Осадок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xml:space="preserve"> выпадает из концентрированных растворов и растворяется в воде при разбавлении. Осадки карбоната, фосфата, силиката серебра растворяются в аммиаке, в азотной кислоте.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разлагается минеральной кислотой до H</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SiO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Например. Растворение в аммиаке идет по уравнению :</w:t>
      </w:r>
    </w:p>
    <w:p w:rsidR="00066A80" w:rsidRPr="008D2828" w:rsidRDefault="00066A80" w:rsidP="00066A80">
      <w:pPr>
        <w:shd w:val="clear" w:color="auto" w:fill="FFFFFF"/>
        <w:spacing w:after="0" w:line="240" w:lineRule="auto"/>
        <w:jc w:val="center"/>
        <w:rPr>
          <w:rFonts w:ascii="Times New Roman" w:eastAsia="Times New Roman" w:hAnsi="Times New Roman" w:cs="Times New Roman"/>
          <w:color w:val="000000" w:themeColor="text1"/>
          <w:sz w:val="28"/>
          <w:szCs w:val="28"/>
          <w:lang w:val="en-US" w:eastAsia="ja-JP"/>
        </w:rPr>
      </w:pPr>
      <w:r w:rsidRPr="008D2828">
        <w:rPr>
          <w:rFonts w:ascii="Times New Roman" w:eastAsia="Times New Roman" w:hAnsi="Times New Roman" w:cs="Times New Roman"/>
          <w:color w:val="000000" w:themeColor="text1"/>
          <w:sz w:val="28"/>
          <w:szCs w:val="28"/>
          <w:lang w:val="en-US" w:eastAsia="ja-JP"/>
        </w:rPr>
        <w:t>Ag</w:t>
      </w:r>
      <w:r w:rsidRPr="008D2828">
        <w:rPr>
          <w:rFonts w:ascii="Times New Roman" w:eastAsia="Times New Roman" w:hAnsi="Times New Roman" w:cs="Times New Roman"/>
          <w:color w:val="000000" w:themeColor="text1"/>
          <w:sz w:val="28"/>
          <w:szCs w:val="28"/>
          <w:vertAlign w:val="subscript"/>
          <w:lang w:val="en-US" w:eastAsia="ja-JP"/>
        </w:rPr>
        <w:t>2</w:t>
      </w:r>
      <w:r w:rsidRPr="008D2828">
        <w:rPr>
          <w:rFonts w:ascii="Times New Roman" w:eastAsia="Times New Roman" w:hAnsi="Times New Roman" w:cs="Times New Roman"/>
          <w:color w:val="000000" w:themeColor="text1"/>
          <w:sz w:val="28"/>
          <w:szCs w:val="28"/>
          <w:lang w:val="en-US" w:eastAsia="ja-JP"/>
        </w:rPr>
        <w:t>CO</w:t>
      </w:r>
      <w:r w:rsidRPr="008D2828">
        <w:rPr>
          <w:rFonts w:ascii="Times New Roman" w:eastAsia="Times New Roman" w:hAnsi="Times New Roman" w:cs="Times New Roman"/>
          <w:color w:val="000000" w:themeColor="text1"/>
          <w:sz w:val="28"/>
          <w:szCs w:val="28"/>
          <w:vertAlign w:val="subscript"/>
          <w:lang w:val="en-US" w:eastAsia="ja-JP"/>
        </w:rPr>
        <w:t>3</w:t>
      </w:r>
      <w:r w:rsidRPr="008D2828">
        <w:rPr>
          <w:rFonts w:ascii="Times New Roman" w:eastAsia="Times New Roman" w:hAnsi="Times New Roman" w:cs="Times New Roman"/>
          <w:color w:val="000000" w:themeColor="text1"/>
          <w:sz w:val="28"/>
          <w:szCs w:val="28"/>
          <w:lang w:val="en-US" w:eastAsia="ja-JP"/>
        </w:rPr>
        <w:t xml:space="preserve"> + 4NH</w:t>
      </w:r>
      <w:r w:rsidRPr="008D2828">
        <w:rPr>
          <w:rFonts w:ascii="Times New Roman" w:eastAsia="Times New Roman" w:hAnsi="Times New Roman" w:cs="Times New Roman"/>
          <w:color w:val="000000" w:themeColor="text1"/>
          <w:sz w:val="28"/>
          <w:szCs w:val="28"/>
          <w:vertAlign w:val="subscript"/>
          <w:lang w:val="en-US" w:eastAsia="ja-JP"/>
        </w:rPr>
        <w:t>3</w:t>
      </w:r>
      <w:r w:rsidRPr="008D2828">
        <w:rPr>
          <w:rFonts w:ascii="Times New Roman" w:eastAsia="Times New Roman" w:hAnsi="Times New Roman" w:cs="Times New Roman"/>
          <w:color w:val="000000" w:themeColor="text1"/>
          <w:sz w:val="28"/>
          <w:szCs w:val="28"/>
          <w:lang w:val="en-US" w:eastAsia="ja-JP"/>
        </w:rPr>
        <w:t xml:space="preserve"> = 2[Ag(NH</w:t>
      </w:r>
      <w:r w:rsidRPr="008D2828">
        <w:rPr>
          <w:rFonts w:ascii="Times New Roman" w:eastAsia="Times New Roman" w:hAnsi="Times New Roman" w:cs="Times New Roman"/>
          <w:color w:val="000000" w:themeColor="text1"/>
          <w:sz w:val="28"/>
          <w:szCs w:val="28"/>
          <w:vertAlign w:val="subscript"/>
          <w:lang w:val="en-US" w:eastAsia="ja-JP"/>
        </w:rPr>
        <w:t>3</w:t>
      </w:r>
      <w:r w:rsidRPr="008D2828">
        <w:rPr>
          <w:rFonts w:ascii="Times New Roman" w:eastAsia="Times New Roman" w:hAnsi="Times New Roman" w:cs="Times New Roman"/>
          <w:color w:val="000000" w:themeColor="text1"/>
          <w:sz w:val="28"/>
          <w:szCs w:val="28"/>
          <w:lang w:val="en-US" w:eastAsia="ja-JP"/>
        </w:rPr>
        <w:t>)</w:t>
      </w:r>
      <w:r w:rsidRPr="008D2828">
        <w:rPr>
          <w:rFonts w:ascii="Times New Roman" w:eastAsia="Times New Roman" w:hAnsi="Times New Roman" w:cs="Times New Roman"/>
          <w:color w:val="000000" w:themeColor="text1"/>
          <w:sz w:val="28"/>
          <w:szCs w:val="28"/>
          <w:vertAlign w:val="subscript"/>
          <w:lang w:val="en-US" w:eastAsia="ja-JP"/>
        </w:rPr>
        <w:t>2</w:t>
      </w:r>
      <w:r w:rsidRPr="008D2828">
        <w:rPr>
          <w:rFonts w:ascii="Times New Roman" w:eastAsia="Times New Roman" w:hAnsi="Times New Roman" w:cs="Times New Roman"/>
          <w:color w:val="000000" w:themeColor="text1"/>
          <w:sz w:val="28"/>
          <w:szCs w:val="28"/>
          <w:lang w:val="en-US" w:eastAsia="ja-JP"/>
        </w:rPr>
        <w:t>]</w:t>
      </w:r>
      <w:r w:rsidRPr="008D2828">
        <w:rPr>
          <w:rFonts w:ascii="Times New Roman" w:eastAsia="Times New Roman" w:hAnsi="Times New Roman" w:cs="Times New Roman"/>
          <w:color w:val="000000" w:themeColor="text1"/>
          <w:sz w:val="28"/>
          <w:szCs w:val="28"/>
          <w:vertAlign w:val="superscript"/>
          <w:lang w:val="en-US" w:eastAsia="ja-JP"/>
        </w:rPr>
        <w:t>+</w:t>
      </w:r>
      <w:r w:rsidRPr="008D2828">
        <w:rPr>
          <w:rFonts w:ascii="Times New Roman" w:eastAsia="Times New Roman" w:hAnsi="Times New Roman" w:cs="Times New Roman"/>
          <w:color w:val="000000" w:themeColor="text1"/>
          <w:sz w:val="28"/>
          <w:szCs w:val="28"/>
          <w:lang w:val="en-US" w:eastAsia="ja-JP"/>
        </w:rPr>
        <w:t xml:space="preserve"> + CO</w:t>
      </w:r>
      <w:r w:rsidRPr="008D2828">
        <w:rPr>
          <w:rFonts w:ascii="Times New Roman" w:eastAsia="Times New Roman" w:hAnsi="Times New Roman" w:cs="Times New Roman"/>
          <w:color w:val="000000" w:themeColor="text1"/>
          <w:sz w:val="28"/>
          <w:szCs w:val="28"/>
          <w:vertAlign w:val="subscript"/>
          <w:lang w:val="en-US" w:eastAsia="ja-JP"/>
        </w:rPr>
        <w:t>3</w:t>
      </w:r>
      <w:r w:rsidRPr="008D2828">
        <w:rPr>
          <w:rFonts w:ascii="Times New Roman" w:eastAsia="Times New Roman" w:hAnsi="Times New Roman" w:cs="Times New Roman"/>
          <w:color w:val="000000" w:themeColor="text1"/>
          <w:sz w:val="28"/>
          <w:szCs w:val="28"/>
          <w:vertAlign w:val="superscript"/>
          <w:lang w:val="en-US" w:eastAsia="ja-JP"/>
        </w:rPr>
        <w:t>2-</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При действии AgNO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в кислой среде анионы I аналитической группы не образуют осадка</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Редкие анионы VO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vertAlign w:val="superscript"/>
          <w:lang w:eastAsia="ja-JP"/>
        </w:rPr>
        <w:t>-</w:t>
      </w:r>
      <w:r w:rsidRPr="008D2828">
        <w:rPr>
          <w:rFonts w:ascii="Times New Roman" w:eastAsia="Times New Roman" w:hAnsi="Times New Roman" w:cs="Times New Roman"/>
          <w:color w:val="000000" w:themeColor="text1"/>
          <w:sz w:val="28"/>
          <w:szCs w:val="28"/>
          <w:lang w:eastAsia="ja-JP"/>
        </w:rPr>
        <w:t>, MoO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WO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могут образовать осадки с катионами Ag</w:t>
      </w:r>
      <w:r w:rsidRPr="008D2828">
        <w:rPr>
          <w:rFonts w:ascii="Times New Roman" w:eastAsia="Times New Roman" w:hAnsi="Times New Roman" w:cs="Times New Roman"/>
          <w:color w:val="000000" w:themeColor="text1"/>
          <w:sz w:val="28"/>
          <w:szCs w:val="28"/>
          <w:vertAlign w:val="superscript"/>
          <w:lang w:eastAsia="ja-JP"/>
        </w:rPr>
        <w:t>+</w:t>
      </w:r>
      <w:r w:rsidRPr="008D2828">
        <w:rPr>
          <w:rFonts w:ascii="Times New Roman" w:eastAsia="Times New Roman" w:hAnsi="Times New Roman" w:cs="Times New Roman"/>
          <w:color w:val="000000" w:themeColor="text1"/>
          <w:sz w:val="28"/>
          <w:szCs w:val="28"/>
          <w:lang w:eastAsia="ja-JP"/>
        </w:rPr>
        <w:t>, Ba</w:t>
      </w:r>
      <w:r w:rsidRPr="008D2828">
        <w:rPr>
          <w:rFonts w:ascii="Times New Roman" w:eastAsia="Times New Roman" w:hAnsi="Times New Roman" w:cs="Times New Roman"/>
          <w:color w:val="000000" w:themeColor="text1"/>
          <w:sz w:val="28"/>
          <w:szCs w:val="28"/>
          <w:vertAlign w:val="superscript"/>
          <w:lang w:eastAsia="ja-JP"/>
        </w:rPr>
        <w:t>2+</w:t>
      </w:r>
      <w:r w:rsidRPr="008D2828">
        <w:rPr>
          <w:rFonts w:ascii="Times New Roman" w:eastAsia="Times New Roman" w:hAnsi="Times New Roman" w:cs="Times New Roman"/>
          <w:color w:val="000000" w:themeColor="text1"/>
          <w:sz w:val="28"/>
          <w:szCs w:val="28"/>
          <w:lang w:eastAsia="ja-JP"/>
        </w:rPr>
        <w:t xml:space="preserve"> состава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MoO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xml:space="preserve"> (белый), Ag</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WO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xml:space="preserve"> (белый), AgVO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 xml:space="preserve"> (желтый), белого цвета осадки BaMoO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,BaWO</w:t>
      </w:r>
      <w:r w:rsidRPr="008D2828">
        <w:rPr>
          <w:rFonts w:ascii="Times New Roman" w:eastAsia="Times New Roman" w:hAnsi="Times New Roman" w:cs="Times New Roman"/>
          <w:color w:val="000000" w:themeColor="text1"/>
          <w:sz w:val="28"/>
          <w:szCs w:val="28"/>
          <w:vertAlign w:val="subscript"/>
          <w:lang w:eastAsia="ja-JP"/>
        </w:rPr>
        <w:t>4</w:t>
      </w:r>
      <w:r w:rsidRPr="008D2828">
        <w:rPr>
          <w:rFonts w:ascii="Times New Roman" w:eastAsia="Times New Roman" w:hAnsi="Times New Roman" w:cs="Times New Roman"/>
          <w:color w:val="000000" w:themeColor="text1"/>
          <w:sz w:val="28"/>
          <w:szCs w:val="28"/>
          <w:lang w:eastAsia="ja-JP"/>
        </w:rPr>
        <w:t>, Ba(VO</w:t>
      </w:r>
      <w:r w:rsidRPr="008D2828">
        <w:rPr>
          <w:rFonts w:ascii="Times New Roman" w:eastAsia="Times New Roman" w:hAnsi="Times New Roman" w:cs="Times New Roman"/>
          <w:color w:val="000000" w:themeColor="text1"/>
          <w:sz w:val="28"/>
          <w:szCs w:val="28"/>
          <w:vertAlign w:val="subscript"/>
          <w:lang w:eastAsia="ja-JP"/>
        </w:rPr>
        <w:t>3</w:t>
      </w:r>
      <w:r w:rsidRPr="008D2828">
        <w:rPr>
          <w:rFonts w:ascii="Times New Roman" w:eastAsia="Times New Roman" w:hAnsi="Times New Roman" w:cs="Times New Roman"/>
          <w:color w:val="000000" w:themeColor="text1"/>
          <w:sz w:val="28"/>
          <w:szCs w:val="28"/>
          <w:lang w:eastAsia="ja-JP"/>
        </w:rPr>
        <w:t>)</w:t>
      </w:r>
      <w:r w:rsidRPr="008D2828">
        <w:rPr>
          <w:rFonts w:ascii="Times New Roman" w:eastAsia="Times New Roman" w:hAnsi="Times New Roman" w:cs="Times New Roman"/>
          <w:color w:val="000000" w:themeColor="text1"/>
          <w:sz w:val="28"/>
          <w:szCs w:val="28"/>
          <w:vertAlign w:val="subscript"/>
          <w:lang w:eastAsia="ja-JP"/>
        </w:rPr>
        <w:t>2</w:t>
      </w:r>
      <w:r w:rsidRPr="008D2828">
        <w:rPr>
          <w:rFonts w:ascii="Times New Roman" w:eastAsia="Times New Roman" w:hAnsi="Times New Roman" w:cs="Times New Roman"/>
          <w:color w:val="000000" w:themeColor="text1"/>
          <w:sz w:val="28"/>
          <w:szCs w:val="28"/>
          <w:lang w:eastAsia="ja-JP"/>
        </w:rPr>
        <w:t>. Молибдаты растворяются в щелочах, кислотах. Вольфраматы растворяются в щелочах и не растворяются в кислотах.</w:t>
      </w:r>
    </w:p>
    <w:p w:rsidR="00066A80" w:rsidRPr="008D2828" w:rsidRDefault="00066A80" w:rsidP="00066A80">
      <w:pPr>
        <w:shd w:val="clear" w:color="auto" w:fill="FFFFFF"/>
        <w:spacing w:after="0" w:line="240" w:lineRule="auto"/>
        <w:ind w:firstLine="708"/>
        <w:jc w:val="both"/>
        <w:rPr>
          <w:rFonts w:ascii="Times New Roman" w:eastAsia="Times New Roman" w:hAnsi="Times New Roman" w:cs="Times New Roman"/>
          <w:color w:val="000000" w:themeColor="text1"/>
          <w:sz w:val="28"/>
          <w:szCs w:val="28"/>
          <w:lang w:eastAsia="ja-JP"/>
        </w:rPr>
      </w:pPr>
      <w:r w:rsidRPr="008D2828">
        <w:rPr>
          <w:rFonts w:ascii="Times New Roman" w:eastAsia="Times New Roman" w:hAnsi="Times New Roman" w:cs="Times New Roman"/>
          <w:color w:val="000000" w:themeColor="text1"/>
          <w:sz w:val="28"/>
          <w:szCs w:val="28"/>
          <w:lang w:eastAsia="ja-JP"/>
        </w:rPr>
        <w:t>Анионы, как правило, открывают дробным методом в отдельных порциях раствора. Имеются реагенты, которые осаждают или действуют определенным образом на некоторые группы анионов.</w:t>
      </w:r>
    </w:p>
    <w:p w:rsidR="00066A80" w:rsidRDefault="00066A80" w:rsidP="00066A80">
      <w:pPr>
        <w:spacing w:after="0" w:line="240" w:lineRule="auto"/>
        <w:rPr>
          <w:rFonts w:ascii="Times New Roman" w:eastAsia="Times New Roman" w:hAnsi="Times New Roman" w:cs="Times New Roman"/>
          <w:sz w:val="28"/>
          <w:szCs w:val="28"/>
          <w:lang w:eastAsia="ru-RU"/>
        </w:rPr>
      </w:pPr>
    </w:p>
    <w:p w:rsidR="00066A80" w:rsidRPr="008D2828" w:rsidRDefault="00066A80" w:rsidP="00066A80">
      <w:pPr>
        <w:spacing w:after="0" w:line="240" w:lineRule="auto"/>
        <w:rPr>
          <w:rFonts w:ascii="Times New Roman" w:eastAsia="Times New Roman" w:hAnsi="Times New Roman" w:cs="Times New Roman"/>
          <w:sz w:val="28"/>
          <w:szCs w:val="28"/>
          <w:lang w:eastAsia="ru-RU"/>
        </w:rPr>
      </w:pPr>
    </w:p>
    <w:p w:rsidR="00066A80" w:rsidRPr="009433A4"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b/>
          <w:bCs/>
          <w:sz w:val="28"/>
          <w:szCs w:val="28"/>
          <w:lang w:eastAsia="ru-RU"/>
        </w:rPr>
      </w:pPr>
      <w:r w:rsidRPr="009433A4">
        <w:rPr>
          <w:rFonts w:ascii="Times New Roman" w:eastAsia="Times New Roman" w:hAnsi="Times New Roman" w:cs="Times New Roman"/>
          <w:b/>
          <w:bCs/>
          <w:sz w:val="28"/>
          <w:szCs w:val="28"/>
          <w:lang w:eastAsia="ru-RU"/>
        </w:rPr>
        <w:t>Лекция 24: Анализ катионов</w:t>
      </w:r>
    </w:p>
    <w:p w:rsidR="00066A80" w:rsidRPr="009433A4"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b/>
          <w:bCs/>
          <w:sz w:val="28"/>
          <w:szCs w:val="28"/>
          <w:lang w:eastAsia="ru-RU"/>
        </w:rPr>
      </w:pP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bCs/>
          <w:iCs/>
          <w:sz w:val="28"/>
          <w:szCs w:val="28"/>
          <w:lang w:eastAsia="ru-RU"/>
        </w:rPr>
        <w:t xml:space="preserve">1. Первая, вторая аналитические группа катионов. </w:t>
      </w:r>
    </w:p>
    <w:p w:rsidR="00066A80" w:rsidRPr="009433A4" w:rsidRDefault="00066A80" w:rsidP="00066A80">
      <w:pPr>
        <w:shd w:val="clear" w:color="auto" w:fill="FFFFFF"/>
        <w:autoSpaceDE w:val="0"/>
        <w:autoSpaceDN w:val="0"/>
        <w:adjustRightInd w:val="0"/>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bCs/>
          <w:iCs/>
          <w:sz w:val="28"/>
          <w:szCs w:val="28"/>
          <w:lang w:eastAsia="ru-RU"/>
        </w:rPr>
        <w:t xml:space="preserve">2. Третья, четвертая аналитическая группа катионов. </w:t>
      </w: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bCs/>
          <w:iCs/>
          <w:sz w:val="28"/>
          <w:szCs w:val="28"/>
          <w:lang w:eastAsia="ru-RU"/>
        </w:rPr>
        <w:t>3. Пятая аналитическая группа катионов.</w:t>
      </w:r>
    </w:p>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При систематическом анализе катионы и анионы разделяют на аналитические группы. Наиболее удобная, применяемая и в настоящее время классификация катионов, разработана Н.А. Меншуткиным в 1871 г. Все существующие ныне классификации предусматривают разделение катионов на 5 или 6 аналитических групп на основании следующих их свойств: </w:t>
      </w:r>
    </w:p>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1.На различии растворимости хлоридов, карбонатов, сульфатов или гидроксидов. </w:t>
      </w:r>
    </w:p>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2. На амфотерных свойствах некоторых гидроксидов. </w:t>
      </w:r>
    </w:p>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3. На способности ряда гидроксидов образовывать комплексные аммиакаты.</w:t>
      </w:r>
    </w:p>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p>
    <w:p w:rsidR="00066A80" w:rsidRPr="00585A5A" w:rsidRDefault="00066A80" w:rsidP="00066A80">
      <w:pPr>
        <w:spacing w:after="0" w:line="240" w:lineRule="auto"/>
        <w:jc w:val="both"/>
        <w:rPr>
          <w:rFonts w:ascii="Times New Roman" w:eastAsia="Times New Roman" w:hAnsi="Times New Roman" w:cs="Times New Roman"/>
          <w:b/>
          <w:sz w:val="25"/>
          <w:szCs w:val="25"/>
          <w:shd w:val="clear" w:color="auto" w:fill="FFFFFF"/>
          <w:lang w:eastAsia="ru-RU"/>
        </w:rPr>
      </w:pPr>
      <w:r w:rsidRPr="00585A5A">
        <w:rPr>
          <w:rFonts w:ascii="Times New Roman" w:eastAsia="Times New Roman" w:hAnsi="Times New Roman" w:cs="Times New Roman"/>
          <w:b/>
          <w:sz w:val="25"/>
          <w:szCs w:val="25"/>
          <w:shd w:val="clear" w:color="auto" w:fill="FFFFFF"/>
          <w:lang w:eastAsia="ru-RU"/>
        </w:rPr>
        <w:t>Таблица 24.1 – Классификация катионов на аналитические группы</w:t>
      </w:r>
    </w:p>
    <w:tbl>
      <w:tblPr>
        <w:tblStyle w:val="a3"/>
        <w:tblW w:w="0" w:type="auto"/>
        <w:tblLook w:val="04A0" w:firstRow="1" w:lastRow="0" w:firstColumn="1" w:lastColumn="0" w:noHBand="0" w:noVBand="1"/>
      </w:tblPr>
      <w:tblGrid>
        <w:gridCol w:w="530"/>
        <w:gridCol w:w="1543"/>
        <w:gridCol w:w="2761"/>
        <w:gridCol w:w="1811"/>
        <w:gridCol w:w="2700"/>
      </w:tblGrid>
      <w:tr w:rsidR="00066A80" w:rsidRPr="009433A4" w:rsidTr="00202DB9">
        <w:tc>
          <w:tcPr>
            <w:tcW w:w="53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w:t>
            </w:r>
          </w:p>
        </w:tc>
        <w:tc>
          <w:tcPr>
            <w:tcW w:w="1559"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w:t>
            </w:r>
          </w:p>
        </w:tc>
        <w:tc>
          <w:tcPr>
            <w:tcW w:w="2835"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Групповая характеристика</w:t>
            </w:r>
          </w:p>
        </w:tc>
        <w:tc>
          <w:tcPr>
            <w:tcW w:w="184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Групповой реактив</w:t>
            </w:r>
          </w:p>
        </w:tc>
        <w:tc>
          <w:tcPr>
            <w:tcW w:w="280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Получаемые соединения</w:t>
            </w:r>
          </w:p>
        </w:tc>
      </w:tr>
      <w:tr w:rsidR="00066A80" w:rsidRPr="009433A4" w:rsidTr="00202DB9">
        <w:tc>
          <w:tcPr>
            <w:tcW w:w="53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1</w:t>
            </w:r>
          </w:p>
        </w:tc>
        <w:tc>
          <w:tcPr>
            <w:tcW w:w="1559"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Na</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NН</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Mg</w:t>
            </w:r>
            <w:r w:rsidRPr="009433A4">
              <w:rPr>
                <w:rFonts w:ascii="Times New Roman" w:eastAsia="Times New Roman" w:hAnsi="Times New Roman" w:cs="Times New Roman"/>
                <w:sz w:val="28"/>
                <w:szCs w:val="28"/>
                <w:shd w:val="clear" w:color="auto" w:fill="FFFFFF"/>
                <w:vertAlign w:val="superscript"/>
                <w:lang w:eastAsia="ru-RU"/>
              </w:rPr>
              <w:t>2+</w:t>
            </w:r>
          </w:p>
        </w:tc>
        <w:tc>
          <w:tcPr>
            <w:tcW w:w="2835"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Соли и гидроксиды растворимы в воде</w:t>
            </w:r>
          </w:p>
        </w:tc>
        <w:tc>
          <w:tcPr>
            <w:tcW w:w="184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w:t>
            </w:r>
          </w:p>
        </w:tc>
        <w:tc>
          <w:tcPr>
            <w:tcW w:w="280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w:t>
            </w:r>
          </w:p>
        </w:tc>
      </w:tr>
      <w:tr w:rsidR="00066A80" w:rsidRPr="009433A4" w:rsidTr="00202DB9">
        <w:tc>
          <w:tcPr>
            <w:tcW w:w="53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2</w:t>
            </w:r>
          </w:p>
        </w:tc>
        <w:tc>
          <w:tcPr>
            <w:tcW w:w="1559" w:type="dxa"/>
          </w:tcPr>
          <w:p w:rsidR="00066A80" w:rsidRPr="009433A4" w:rsidRDefault="00066A80" w:rsidP="00202DB9">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Ba</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Sr</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2835"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Карбонаты не растворимы в воде, но растворимы в кислотах. Сульфаты не растворимы в воде и в кислотах</w:t>
            </w:r>
          </w:p>
        </w:tc>
        <w:tc>
          <w:tcPr>
            <w:tcW w:w="184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vertAlign w:val="subscript"/>
                <w:lang w:val="en-US" w:eastAsia="ru-RU"/>
              </w:rPr>
              <w:t>3</w:t>
            </w:r>
            <w:r w:rsidRPr="009433A4">
              <w:rPr>
                <w:rFonts w:ascii="Times New Roman" w:eastAsia="Times New Roman" w:hAnsi="Times New Roman" w:cs="Times New Roman"/>
                <w:sz w:val="28"/>
                <w:szCs w:val="28"/>
                <w:shd w:val="clear" w:color="auto" w:fill="FFFFFF"/>
                <w:lang w:val="en-US" w:eastAsia="ru-RU"/>
              </w:rPr>
              <w:t xml:space="preserve"> 2</w:t>
            </w:r>
            <w:r w:rsidRPr="009433A4">
              <w:rPr>
                <w:rFonts w:ascii="Times New Roman" w:eastAsia="Times New Roman" w:hAnsi="Times New Roman" w:cs="Times New Roman"/>
                <w:sz w:val="28"/>
                <w:szCs w:val="28"/>
                <w:shd w:val="clear" w:color="auto" w:fill="FFFFFF"/>
                <w:lang w:eastAsia="ru-RU"/>
              </w:rPr>
              <w:t>н раствор</w:t>
            </w:r>
          </w:p>
        </w:tc>
        <w:tc>
          <w:tcPr>
            <w:tcW w:w="280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CaCO</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BaCO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SrO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Аморфные осадки белого цвета.</w:t>
            </w:r>
          </w:p>
        </w:tc>
      </w:tr>
      <w:tr w:rsidR="00066A80" w:rsidRPr="009433A4" w:rsidTr="00202DB9">
        <w:tc>
          <w:tcPr>
            <w:tcW w:w="53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3</w:t>
            </w:r>
          </w:p>
        </w:tc>
        <w:tc>
          <w:tcPr>
            <w:tcW w:w="1559" w:type="dxa"/>
          </w:tcPr>
          <w:p w:rsidR="00066A80" w:rsidRPr="009433A4" w:rsidRDefault="00066A80" w:rsidP="00202DB9">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Al</w:t>
            </w:r>
            <w:r w:rsidRPr="009433A4">
              <w:rPr>
                <w:rFonts w:ascii="Times New Roman" w:eastAsia="Times New Roman" w:hAnsi="Times New Roman" w:cs="Times New Roman"/>
                <w:sz w:val="28"/>
                <w:szCs w:val="28"/>
                <w:shd w:val="clear" w:color="auto" w:fill="FFFFFF"/>
                <w:vertAlign w:val="superscript"/>
                <w:lang w:val="en-US" w:eastAsia="ru-RU"/>
              </w:rPr>
              <w:t>3+</w:t>
            </w:r>
            <w:r w:rsidRPr="009433A4">
              <w:rPr>
                <w:rFonts w:ascii="Times New Roman" w:eastAsia="Times New Roman" w:hAnsi="Times New Roman" w:cs="Times New Roman"/>
                <w:sz w:val="28"/>
                <w:szCs w:val="28"/>
                <w:shd w:val="clear" w:color="auto" w:fill="FFFFFF"/>
                <w:lang w:val="en-US" w:eastAsia="ru-RU"/>
              </w:rPr>
              <w:t>, Fe</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Fe</w:t>
            </w:r>
            <w:r w:rsidRPr="009433A4">
              <w:rPr>
                <w:rFonts w:ascii="Times New Roman" w:eastAsia="Times New Roman" w:hAnsi="Times New Roman" w:cs="Times New Roman"/>
                <w:sz w:val="28"/>
                <w:szCs w:val="28"/>
                <w:shd w:val="clear" w:color="auto" w:fill="FFFFFF"/>
                <w:vertAlign w:val="superscript"/>
                <w:lang w:val="en-US" w:eastAsia="ru-RU"/>
              </w:rPr>
              <w:t>3+</w:t>
            </w:r>
            <w:r w:rsidRPr="009433A4">
              <w:rPr>
                <w:rFonts w:ascii="Times New Roman" w:eastAsia="Times New Roman" w:hAnsi="Times New Roman" w:cs="Times New Roman"/>
                <w:sz w:val="28"/>
                <w:szCs w:val="28"/>
                <w:shd w:val="clear" w:color="auto" w:fill="FFFFFF"/>
                <w:lang w:val="en-US" w:eastAsia="ru-RU"/>
              </w:rPr>
              <w:t>, Mn</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Zn</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Cr</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2835"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Сульфиды не растворимы в воде, но растворимы в кислотах. Гидроксиды не растворимы в воде, но могут растворяться в кислотах</w:t>
            </w:r>
          </w:p>
        </w:tc>
        <w:tc>
          <w:tcPr>
            <w:tcW w:w="184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S</w:t>
            </w:r>
            <w:r w:rsidRPr="009433A4">
              <w:rPr>
                <w:rFonts w:ascii="Times New Roman" w:eastAsia="Times New Roman" w:hAnsi="Times New Roman" w:cs="Times New Roman"/>
                <w:sz w:val="28"/>
                <w:szCs w:val="28"/>
                <w:shd w:val="clear" w:color="auto" w:fill="FFFFFF"/>
                <w:lang w:eastAsia="ru-RU"/>
              </w:rPr>
              <w:t xml:space="preserve"> 6н раствор</w:t>
            </w:r>
          </w:p>
        </w:tc>
        <w:tc>
          <w:tcPr>
            <w:tcW w:w="280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FeS</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Fe</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val="en-US" w:eastAsia="ru-RU"/>
              </w:rPr>
              <w:t>S</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 черные, </w:t>
            </w:r>
            <w:r w:rsidRPr="009433A4">
              <w:rPr>
                <w:rFonts w:ascii="Times New Roman" w:eastAsia="Times New Roman" w:hAnsi="Times New Roman" w:cs="Times New Roman"/>
                <w:sz w:val="28"/>
                <w:szCs w:val="28"/>
                <w:lang w:val="en-US" w:eastAsia="ru-RU"/>
              </w:rPr>
              <w:t>MnS</w:t>
            </w:r>
            <w:r w:rsidRPr="009433A4">
              <w:rPr>
                <w:rFonts w:ascii="Times New Roman" w:eastAsia="Times New Roman" w:hAnsi="Times New Roman" w:cs="Times New Roman"/>
                <w:sz w:val="28"/>
                <w:szCs w:val="28"/>
                <w:lang w:eastAsia="ru-RU"/>
              </w:rPr>
              <w:t xml:space="preserve">↓ – розоватый, </w:t>
            </w:r>
            <w:r w:rsidRPr="009433A4">
              <w:rPr>
                <w:rFonts w:ascii="Times New Roman" w:eastAsia="Times New Roman" w:hAnsi="Times New Roman" w:cs="Times New Roman"/>
                <w:sz w:val="28"/>
                <w:szCs w:val="28"/>
                <w:lang w:val="en-US" w:eastAsia="ru-RU"/>
              </w:rPr>
              <w:t>ZnS</w:t>
            </w:r>
            <w:r w:rsidRPr="009433A4">
              <w:rPr>
                <w:rFonts w:ascii="Times New Roman" w:eastAsia="Times New Roman" w:hAnsi="Times New Roman" w:cs="Times New Roman"/>
                <w:sz w:val="28"/>
                <w:szCs w:val="28"/>
                <w:lang w:eastAsia="ru-RU"/>
              </w:rPr>
              <w:t xml:space="preserve">↓ – белый, </w:t>
            </w:r>
            <w:r w:rsidRPr="009433A4">
              <w:rPr>
                <w:rFonts w:ascii="Times New Roman" w:eastAsia="Times New Roman" w:hAnsi="Times New Roman" w:cs="Times New Roman"/>
                <w:sz w:val="28"/>
                <w:szCs w:val="28"/>
                <w:lang w:val="en-US" w:eastAsia="ru-RU"/>
              </w:rPr>
              <w:t>Al</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lang w:val="en-US" w:eastAsia="ru-RU"/>
              </w:rPr>
              <w:t>OH</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 белый, </w:t>
            </w:r>
            <w:r w:rsidRPr="009433A4">
              <w:rPr>
                <w:rFonts w:ascii="Times New Roman" w:eastAsia="Times New Roman" w:hAnsi="Times New Roman" w:cs="Times New Roman"/>
                <w:sz w:val="28"/>
                <w:szCs w:val="28"/>
                <w:lang w:val="en-US" w:eastAsia="ru-RU"/>
              </w:rPr>
              <w:t>Cr</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lang w:val="en-US" w:eastAsia="ru-RU"/>
              </w:rPr>
              <w:t>OH</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 серо-зеленый.</w:t>
            </w:r>
          </w:p>
        </w:tc>
      </w:tr>
      <w:tr w:rsidR="00066A80" w:rsidRPr="009433A4" w:rsidTr="00202DB9">
        <w:tc>
          <w:tcPr>
            <w:tcW w:w="53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4</w:t>
            </w:r>
          </w:p>
        </w:tc>
        <w:tc>
          <w:tcPr>
            <w:tcW w:w="1559"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Ag</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Pb</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,Hg</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vertAlign w:val="superscript"/>
                <w:lang w:eastAsia="ru-RU"/>
              </w:rPr>
              <w:t>2+</w:t>
            </w:r>
          </w:p>
        </w:tc>
        <w:tc>
          <w:tcPr>
            <w:tcW w:w="2835"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Хлориды не растворимы в воде</w:t>
            </w:r>
          </w:p>
        </w:tc>
        <w:tc>
          <w:tcPr>
            <w:tcW w:w="184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HCl</w:t>
            </w:r>
            <w:r w:rsidRPr="009433A4">
              <w:rPr>
                <w:rFonts w:ascii="Times New Roman" w:eastAsia="Times New Roman" w:hAnsi="Times New Roman" w:cs="Times New Roman"/>
                <w:sz w:val="28"/>
                <w:szCs w:val="28"/>
                <w:shd w:val="clear" w:color="auto" w:fill="FFFFFF"/>
                <w:lang w:eastAsia="ru-RU"/>
              </w:rPr>
              <w:t xml:space="preserve"> 2н раствор</w:t>
            </w:r>
          </w:p>
        </w:tc>
        <w:tc>
          <w:tcPr>
            <w:tcW w:w="280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AgCl</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PbCl</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Hg</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val="en-US" w:eastAsia="ru-RU"/>
              </w:rPr>
              <w:t>Cl</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 – осадки белого цвета.</w:t>
            </w:r>
          </w:p>
        </w:tc>
      </w:tr>
      <w:tr w:rsidR="00066A80" w:rsidRPr="009433A4" w:rsidTr="00202DB9">
        <w:tc>
          <w:tcPr>
            <w:tcW w:w="53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5</w:t>
            </w:r>
          </w:p>
        </w:tc>
        <w:tc>
          <w:tcPr>
            <w:tcW w:w="1559" w:type="dxa"/>
          </w:tcPr>
          <w:p w:rsidR="00066A80" w:rsidRPr="009433A4" w:rsidRDefault="00066A80" w:rsidP="00202DB9">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Cu</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Co</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Ni</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Cd</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lang w:val="en-US" w:eastAsia="ru-RU"/>
              </w:rPr>
              <w:t>, Bi</w:t>
            </w:r>
            <w:r w:rsidRPr="009433A4">
              <w:rPr>
                <w:rFonts w:ascii="Times New Roman" w:eastAsia="Times New Roman" w:hAnsi="Times New Roman" w:cs="Times New Roman"/>
                <w:sz w:val="28"/>
                <w:szCs w:val="28"/>
                <w:shd w:val="clear" w:color="auto" w:fill="FFFFFF"/>
                <w:vertAlign w:val="superscript"/>
                <w:lang w:val="en-US" w:eastAsia="ru-RU"/>
              </w:rPr>
              <w:t>3+</w:t>
            </w:r>
          </w:p>
        </w:tc>
        <w:tc>
          <w:tcPr>
            <w:tcW w:w="2835"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Гидроксиды и основные соли не растворимы в воде, </w:t>
            </w:r>
            <w:r w:rsidRPr="009433A4">
              <w:rPr>
                <w:rFonts w:ascii="Times New Roman" w:eastAsia="Times New Roman" w:hAnsi="Times New Roman" w:cs="Times New Roman"/>
                <w:sz w:val="28"/>
                <w:szCs w:val="28"/>
                <w:shd w:val="clear" w:color="auto" w:fill="FFFFFF"/>
                <w:lang w:eastAsia="ru-RU"/>
              </w:rPr>
              <w:lastRenderedPageBreak/>
              <w:t>но растворимы в избытке аммиака</w:t>
            </w:r>
          </w:p>
        </w:tc>
        <w:tc>
          <w:tcPr>
            <w:tcW w:w="184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lastRenderedPageBreak/>
              <w:t>NH</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lang w:val="en-US" w:eastAsia="ru-RU"/>
              </w:rPr>
              <w:t>OH</w:t>
            </w:r>
            <w:r w:rsidRPr="009433A4">
              <w:rPr>
                <w:rFonts w:ascii="Times New Roman" w:eastAsia="Times New Roman" w:hAnsi="Times New Roman" w:cs="Times New Roman"/>
                <w:sz w:val="28"/>
                <w:szCs w:val="28"/>
                <w:shd w:val="clear" w:color="auto" w:fill="FFFFFF"/>
                <w:lang w:eastAsia="ru-RU"/>
              </w:rPr>
              <w:t xml:space="preserve"> 2н раствор в избытке </w:t>
            </w:r>
          </w:p>
        </w:tc>
        <w:tc>
          <w:tcPr>
            <w:tcW w:w="280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Раствор </w:t>
            </w:r>
            <w:r w:rsidRPr="009433A4">
              <w:rPr>
                <w:rFonts w:ascii="Times New Roman" w:eastAsia="Times New Roman" w:hAnsi="Times New Roman" w:cs="Times New Roman"/>
                <w:sz w:val="28"/>
                <w:szCs w:val="28"/>
                <w:shd w:val="clear" w:color="auto" w:fill="FFFFFF"/>
                <w:lang w:val="en-US" w:eastAsia="ru-RU"/>
              </w:rPr>
              <w:t>Cu</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синий, </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грязно-желтый, </w:t>
            </w:r>
            <w:r w:rsidRPr="009433A4">
              <w:rPr>
                <w:rFonts w:ascii="Times New Roman" w:eastAsia="Times New Roman" w:hAnsi="Times New Roman" w:cs="Times New Roman"/>
                <w:sz w:val="28"/>
                <w:szCs w:val="28"/>
                <w:shd w:val="clear" w:color="auto" w:fill="FFFFFF"/>
                <w:lang w:val="en-US" w:eastAsia="ru-RU"/>
              </w:rPr>
              <w:t>Ni</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синий, </w:t>
            </w:r>
            <w:r w:rsidRPr="009433A4">
              <w:rPr>
                <w:rFonts w:ascii="Times New Roman" w:eastAsia="Times New Roman" w:hAnsi="Times New Roman" w:cs="Times New Roman"/>
                <w:sz w:val="28"/>
                <w:szCs w:val="28"/>
                <w:shd w:val="clear" w:color="auto" w:fill="FFFFFF"/>
                <w:lang w:val="en-US" w:eastAsia="ru-RU"/>
              </w:rPr>
              <w:lastRenderedPageBreak/>
              <w:t>Cd</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lang w:eastAsia="ru-RU"/>
              </w:rPr>
              <w:t xml:space="preserve"> – бесцветный, </w:t>
            </w:r>
            <w:r w:rsidRPr="009433A4">
              <w:rPr>
                <w:rFonts w:ascii="Times New Roman" w:eastAsia="Times New Roman" w:hAnsi="Times New Roman" w:cs="Times New Roman"/>
                <w:sz w:val="28"/>
                <w:szCs w:val="28"/>
                <w:shd w:val="clear" w:color="auto" w:fill="FFFFFF"/>
                <w:lang w:val="en-US" w:eastAsia="ru-RU"/>
              </w:rPr>
              <w:t>Bi</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lang w:val="en-US" w:eastAsia="ru-RU"/>
              </w:rPr>
              <w:t>OH</w:t>
            </w:r>
            <w:r w:rsidRPr="009433A4">
              <w:rPr>
                <w:rFonts w:ascii="Times New Roman" w:eastAsia="Times New Roman" w:hAnsi="Times New Roman" w:cs="Times New Roman"/>
                <w:sz w:val="28"/>
                <w:szCs w:val="28"/>
                <w:shd w:val="clear" w:color="auto" w:fill="FFFFFF"/>
                <w:lang w:eastAsia="ru-RU"/>
              </w:rPr>
              <w:t>)</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lang w:val="en-US" w:eastAsia="ru-RU"/>
              </w:rPr>
              <w:t>Cl</w:t>
            </w:r>
            <w:r w:rsidRPr="009433A4">
              <w:rPr>
                <w:rFonts w:ascii="Times New Roman" w:eastAsia="Times New Roman" w:hAnsi="Times New Roman" w:cs="Times New Roman"/>
                <w:sz w:val="28"/>
                <w:szCs w:val="28"/>
                <w:lang w:eastAsia="ru-RU"/>
              </w:rPr>
              <w:t>↓– белый.</w:t>
            </w:r>
          </w:p>
        </w:tc>
      </w:tr>
      <w:tr w:rsidR="00066A80" w:rsidRPr="009433A4" w:rsidTr="00202DB9">
        <w:tc>
          <w:tcPr>
            <w:tcW w:w="53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lastRenderedPageBreak/>
              <w:t>6</w:t>
            </w:r>
          </w:p>
        </w:tc>
        <w:tc>
          <w:tcPr>
            <w:tcW w:w="1559" w:type="dxa"/>
          </w:tcPr>
          <w:p w:rsidR="00066A80" w:rsidRPr="009433A4" w:rsidRDefault="00066A80" w:rsidP="00202DB9">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lang w:val="en-US" w:eastAsia="ru-RU"/>
              </w:rPr>
              <w:t>Sn</w:t>
            </w:r>
            <w:r w:rsidRPr="009433A4">
              <w:rPr>
                <w:rFonts w:ascii="Times New Roman" w:eastAsia="Times New Roman" w:hAnsi="Times New Roman" w:cs="Times New Roman"/>
                <w:sz w:val="28"/>
                <w:szCs w:val="28"/>
                <w:vertAlign w:val="superscript"/>
                <w:lang w:val="en-US" w:eastAsia="ru-RU"/>
              </w:rPr>
              <w:t>2+</w:t>
            </w:r>
            <w:r w:rsidRPr="009433A4">
              <w:rPr>
                <w:rFonts w:ascii="Times New Roman" w:eastAsia="Times New Roman" w:hAnsi="Times New Roman" w:cs="Times New Roman"/>
                <w:sz w:val="28"/>
                <w:szCs w:val="28"/>
                <w:lang w:val="en-US" w:eastAsia="ru-RU"/>
              </w:rPr>
              <w:t>, Sn</w:t>
            </w:r>
            <w:r w:rsidRPr="009433A4">
              <w:rPr>
                <w:rFonts w:ascii="Times New Roman" w:eastAsia="Times New Roman" w:hAnsi="Times New Roman" w:cs="Times New Roman"/>
                <w:sz w:val="28"/>
                <w:szCs w:val="28"/>
                <w:vertAlign w:val="superscript"/>
                <w:lang w:val="en-US" w:eastAsia="ru-RU"/>
              </w:rPr>
              <w:t>4+</w:t>
            </w:r>
            <w:r w:rsidRPr="009433A4">
              <w:rPr>
                <w:rFonts w:ascii="Times New Roman" w:eastAsia="Times New Roman" w:hAnsi="Times New Roman" w:cs="Times New Roman"/>
                <w:sz w:val="28"/>
                <w:szCs w:val="28"/>
                <w:lang w:val="en-US" w:eastAsia="ru-RU"/>
              </w:rPr>
              <w:t>, Sb</w:t>
            </w:r>
            <w:r w:rsidRPr="009433A4">
              <w:rPr>
                <w:rFonts w:ascii="Times New Roman" w:eastAsia="Times New Roman" w:hAnsi="Times New Roman" w:cs="Times New Roman"/>
                <w:sz w:val="28"/>
                <w:szCs w:val="28"/>
                <w:vertAlign w:val="superscript"/>
                <w:lang w:val="en-US" w:eastAsia="ru-RU"/>
              </w:rPr>
              <w:t>3+</w:t>
            </w:r>
            <w:r w:rsidRPr="009433A4">
              <w:rPr>
                <w:rFonts w:ascii="Times New Roman" w:eastAsia="Times New Roman" w:hAnsi="Times New Roman" w:cs="Times New Roman"/>
                <w:sz w:val="28"/>
                <w:szCs w:val="28"/>
                <w:lang w:val="en-US" w:eastAsia="ru-RU"/>
              </w:rPr>
              <w:t>, Sb</w:t>
            </w:r>
            <w:r w:rsidRPr="009433A4">
              <w:rPr>
                <w:rFonts w:ascii="Times New Roman" w:eastAsia="Times New Roman" w:hAnsi="Times New Roman" w:cs="Times New Roman"/>
                <w:sz w:val="28"/>
                <w:szCs w:val="28"/>
                <w:vertAlign w:val="superscript"/>
                <w:lang w:val="en-US" w:eastAsia="ru-RU"/>
              </w:rPr>
              <w:t>5+</w:t>
            </w:r>
            <w:r w:rsidRPr="009433A4">
              <w:rPr>
                <w:rFonts w:ascii="Times New Roman" w:eastAsia="Times New Roman" w:hAnsi="Times New Roman" w:cs="Times New Roman"/>
                <w:sz w:val="28"/>
                <w:szCs w:val="28"/>
                <w:lang w:val="en-US" w:eastAsia="ru-RU"/>
              </w:rPr>
              <w:t>, As</w:t>
            </w:r>
            <w:r w:rsidRPr="009433A4">
              <w:rPr>
                <w:rFonts w:ascii="Times New Roman" w:eastAsia="Times New Roman" w:hAnsi="Times New Roman" w:cs="Times New Roman"/>
                <w:sz w:val="28"/>
                <w:szCs w:val="28"/>
                <w:vertAlign w:val="superscript"/>
                <w:lang w:val="en-US" w:eastAsia="ru-RU"/>
              </w:rPr>
              <w:t>3+</w:t>
            </w:r>
            <w:r w:rsidRPr="009433A4">
              <w:rPr>
                <w:rFonts w:ascii="Times New Roman" w:eastAsia="Times New Roman" w:hAnsi="Times New Roman" w:cs="Times New Roman"/>
                <w:sz w:val="28"/>
                <w:szCs w:val="28"/>
                <w:lang w:val="en-US" w:eastAsia="ru-RU"/>
              </w:rPr>
              <w:t>, As</w:t>
            </w:r>
            <w:r w:rsidRPr="009433A4">
              <w:rPr>
                <w:rFonts w:ascii="Times New Roman" w:eastAsia="Times New Roman" w:hAnsi="Times New Roman" w:cs="Times New Roman"/>
                <w:sz w:val="28"/>
                <w:szCs w:val="28"/>
                <w:vertAlign w:val="superscript"/>
                <w:lang w:val="en-US" w:eastAsia="ru-RU"/>
              </w:rPr>
              <w:t>5+</w:t>
            </w:r>
          </w:p>
        </w:tc>
        <w:tc>
          <w:tcPr>
            <w:tcW w:w="2835"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 xml:space="preserve">Гидроксиды амфотерны. Сульфиды не растворимы в воде, но растворимы в сульфидах </w:t>
            </w:r>
            <w:r w:rsidRPr="009433A4">
              <w:rPr>
                <w:rFonts w:ascii="Times New Roman" w:eastAsia="Times New Roman" w:hAnsi="Times New Roman" w:cs="Times New Roman"/>
                <w:sz w:val="28"/>
                <w:szCs w:val="28"/>
                <w:shd w:val="clear" w:color="auto" w:fill="FFFFFF"/>
                <w:lang w:val="en-US" w:eastAsia="ru-RU"/>
              </w:rPr>
              <w:t>Na</w:t>
            </w:r>
            <w:r w:rsidRPr="009433A4">
              <w:rPr>
                <w:rFonts w:ascii="Times New Roman" w:eastAsia="Times New Roman" w:hAnsi="Times New Roman" w:cs="Times New Roman"/>
                <w:sz w:val="28"/>
                <w:szCs w:val="28"/>
                <w:shd w:val="clear" w:color="auto" w:fill="FFFFFF"/>
                <w:lang w:eastAsia="ru-RU"/>
              </w:rPr>
              <w:t xml:space="preserve">, </w:t>
            </w:r>
            <w:r w:rsidRPr="009433A4">
              <w:rPr>
                <w:rFonts w:ascii="Times New Roman" w:eastAsia="Times New Roman" w:hAnsi="Times New Roman" w:cs="Times New Roman"/>
                <w:sz w:val="28"/>
                <w:szCs w:val="28"/>
                <w:shd w:val="clear" w:color="auto" w:fill="FFFFFF"/>
                <w:lang w:val="en-US" w:eastAsia="ru-RU"/>
              </w:rPr>
              <w:t>K</w:t>
            </w:r>
            <w:r w:rsidRPr="009433A4">
              <w:rPr>
                <w:rFonts w:ascii="Times New Roman" w:eastAsia="Times New Roman" w:hAnsi="Times New Roman" w:cs="Times New Roman"/>
                <w:sz w:val="28"/>
                <w:szCs w:val="28"/>
                <w:shd w:val="clear" w:color="auto" w:fill="FFFFFF"/>
                <w:lang w:eastAsia="ru-RU"/>
              </w:rPr>
              <w:t xml:space="preserve"> и аммония</w:t>
            </w:r>
          </w:p>
        </w:tc>
        <w:tc>
          <w:tcPr>
            <w:tcW w:w="184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NaOH</w:t>
            </w:r>
            <w:r w:rsidRPr="009433A4">
              <w:rPr>
                <w:rFonts w:ascii="Times New Roman" w:eastAsia="Times New Roman" w:hAnsi="Times New Roman" w:cs="Times New Roman"/>
                <w:sz w:val="28"/>
                <w:szCs w:val="28"/>
                <w:shd w:val="clear" w:color="auto" w:fill="FFFFFF"/>
                <w:lang w:eastAsia="ru-RU"/>
              </w:rPr>
              <w:t xml:space="preserve">, </w:t>
            </w:r>
            <w:r w:rsidRPr="009433A4">
              <w:rPr>
                <w:rFonts w:ascii="Times New Roman" w:eastAsia="Times New Roman" w:hAnsi="Times New Roman" w:cs="Times New Roman"/>
                <w:sz w:val="28"/>
                <w:szCs w:val="28"/>
                <w:shd w:val="clear" w:color="auto" w:fill="FFFFFF"/>
                <w:lang w:val="en-US" w:eastAsia="ru-RU"/>
              </w:rPr>
              <w:t>KOH</w:t>
            </w:r>
            <w:r w:rsidRPr="009433A4">
              <w:rPr>
                <w:rFonts w:ascii="Times New Roman" w:eastAsia="Times New Roman" w:hAnsi="Times New Roman" w:cs="Times New Roman"/>
                <w:sz w:val="28"/>
                <w:szCs w:val="28"/>
                <w:shd w:val="clear" w:color="auto" w:fill="FFFFFF"/>
                <w:lang w:eastAsia="ru-RU"/>
              </w:rPr>
              <w:t xml:space="preserve">, </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lang w:val="en-US" w:eastAsia="ru-RU"/>
              </w:rPr>
              <w:t>OH</w:t>
            </w:r>
            <w:r w:rsidRPr="009433A4">
              <w:rPr>
                <w:rFonts w:ascii="Times New Roman" w:eastAsia="Times New Roman" w:hAnsi="Times New Roman" w:cs="Times New Roman"/>
                <w:sz w:val="28"/>
                <w:szCs w:val="28"/>
                <w:shd w:val="clear" w:color="auto" w:fill="FFFFFF"/>
                <w:lang w:eastAsia="ru-RU"/>
              </w:rPr>
              <w:t>, 3н растворы</w:t>
            </w:r>
          </w:p>
        </w:tc>
        <w:tc>
          <w:tcPr>
            <w:tcW w:w="280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H</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lang w:val="en-US" w:eastAsia="ru-RU"/>
              </w:rPr>
              <w:t>SnO</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Sn</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lang w:val="en-US" w:eastAsia="ru-RU"/>
              </w:rPr>
              <w:t>OH</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HSbO</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 xml:space="preserve">↓, </w:t>
            </w:r>
            <w:r w:rsidRPr="009433A4">
              <w:rPr>
                <w:rFonts w:ascii="Times New Roman" w:eastAsia="Times New Roman" w:hAnsi="Times New Roman" w:cs="Times New Roman"/>
                <w:sz w:val="28"/>
                <w:szCs w:val="28"/>
                <w:lang w:val="en-US" w:eastAsia="ru-RU"/>
              </w:rPr>
              <w:t>HSbO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 белые осадки, растворимые в избытке щелочей.</w:t>
            </w:r>
          </w:p>
        </w:tc>
      </w:tr>
    </w:tbl>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Первая аналитическая группа катионов: К</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Na</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NН</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Mg</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Почти все соли калия, натрия, аммония и большинство солей магния хорошо растворимы в воде. Поэтому группового реактива, осаждающего все четыре катиона, нет. Калий и натрий относятся к 1 группе периодической системы элементов и образуют сильные щелочи. Гидроксид аммония является слабым основанием, но катион аммония близок по свойствам к катиону калия и образует несколько аналогичных малорастворимых солей. Соли аммония разлагаются при нагревании и могут быть удалены прокаливанием. Гидроксид магния – слабое основание, плохо растворимое в воде. Труднорастворимы также фосфат магния и карбонат. Гидроксокарбонат магния растворяется в избытке солей аммония и при действии карбонатом аммония в присутствии хлорида аммония в осадок не выпадает. Поэтому при систематическом анализе ион магния остается в растворе с катионами 1 группы. По этой причине он и отнесен к этой группе. При систематическом анализе катионы калия, натрия и магния обнаруживают в последнюю очередь, так как катионы других групп мешают их обнаружению и должны быть удалены. В водных растворах катионы 1 группы бесцветны, образуемые ими соли имеют окраску только в тех случаях, когда в их состав входят окрашенные анионы, например: перманганат, хромат или дихромат -ионы. </w:t>
      </w: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 2 группы, в отличии от катионов 1 группы, образуют малорастворимые в воде карбонаты. Поэтому их осаждают действием карбоната аммония, который является групповым реактивом. Осадки карбонатов кальция, бария и стронция обычно получают при действии на раствор карбонатами натрия и калия. Но при систематическом анализе пользоваться этими реактивами невозможно, так как вместе с ними в исследуемый раствор вводятся ионы Na</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xml:space="preserve"> и К</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Использование карбоната аммония оправдано тем, что ион NH</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xml:space="preserve"> можно предварительно открыть дробным методом. Из солей кальция, бария и стронция также не растворимы сульфаты, фосфаты и оксалаты. Однако осаждение серной кислотой проводится редко, так как сульфаты не растворимы в сильных кислотах и щелочах и с большим трудом снова переводятся в раствор. Осаждение </w:t>
      </w:r>
      <w:r w:rsidRPr="009433A4">
        <w:rPr>
          <w:rFonts w:ascii="Times New Roman" w:eastAsia="Times New Roman" w:hAnsi="Times New Roman" w:cs="Times New Roman"/>
          <w:sz w:val="28"/>
          <w:szCs w:val="28"/>
          <w:shd w:val="clear" w:color="auto" w:fill="FFFFFF"/>
          <w:lang w:eastAsia="ru-RU"/>
        </w:rPr>
        <w:lastRenderedPageBreak/>
        <w:t>фосфорной и щавелевой кислотой не проводят по той причине, что присутствие в растворе фосфат- и оксалат-ионов усложняет анализ. Сульфиды этих элементов, в отличие от катионов 3,4 и 5 групп, хорошо растворимы в воде. В водных растворах катионы 2 группы бесцветны.</w:t>
      </w:r>
    </w:p>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p>
    <w:p w:rsidR="00066A80" w:rsidRPr="00585A5A" w:rsidRDefault="00066A80" w:rsidP="00066A80">
      <w:pPr>
        <w:spacing w:after="0" w:line="240" w:lineRule="auto"/>
        <w:jc w:val="both"/>
        <w:rPr>
          <w:rFonts w:ascii="Times New Roman" w:eastAsia="Times New Roman" w:hAnsi="Times New Roman" w:cs="Times New Roman"/>
          <w:b/>
          <w:sz w:val="25"/>
          <w:szCs w:val="25"/>
          <w:shd w:val="clear" w:color="auto" w:fill="FFFFFF"/>
          <w:lang w:eastAsia="ru-RU"/>
        </w:rPr>
      </w:pPr>
      <w:r w:rsidRPr="00585A5A">
        <w:rPr>
          <w:rFonts w:ascii="Times New Roman" w:eastAsia="Times New Roman" w:hAnsi="Times New Roman" w:cs="Times New Roman"/>
          <w:b/>
          <w:sz w:val="25"/>
          <w:szCs w:val="25"/>
          <w:shd w:val="clear" w:color="auto" w:fill="FFFFFF"/>
          <w:lang w:eastAsia="ru-RU"/>
        </w:rPr>
        <w:t>Таблица 24.2 – Окрашивание осадков катионов второй группы</w:t>
      </w:r>
    </w:p>
    <w:tbl>
      <w:tblPr>
        <w:tblStyle w:val="a3"/>
        <w:tblW w:w="0" w:type="auto"/>
        <w:tblLook w:val="04A0" w:firstRow="1" w:lastRow="0" w:firstColumn="1" w:lastColumn="0" w:noHBand="0" w:noVBand="1"/>
      </w:tblPr>
      <w:tblGrid>
        <w:gridCol w:w="2558"/>
        <w:gridCol w:w="2257"/>
        <w:gridCol w:w="2252"/>
        <w:gridCol w:w="2278"/>
      </w:tblGrid>
      <w:tr w:rsidR="00066A80" w:rsidRPr="009433A4" w:rsidTr="00202DB9">
        <w:trPr>
          <w:trHeight w:val="210"/>
        </w:trPr>
        <w:tc>
          <w:tcPr>
            <w:tcW w:w="2392" w:type="dxa"/>
            <w:vMerge w:val="restart"/>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Реактивы</w:t>
            </w:r>
          </w:p>
        </w:tc>
        <w:tc>
          <w:tcPr>
            <w:tcW w:w="7179" w:type="dxa"/>
            <w:gridSpan w:val="3"/>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w:t>
            </w:r>
          </w:p>
        </w:tc>
      </w:tr>
      <w:tr w:rsidR="00066A80" w:rsidRPr="009433A4" w:rsidTr="00202DB9">
        <w:trPr>
          <w:trHeight w:val="120"/>
        </w:trPr>
        <w:tc>
          <w:tcPr>
            <w:tcW w:w="2392" w:type="dxa"/>
            <w:vMerge/>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Ba</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Sr</w:t>
            </w:r>
            <w:r w:rsidRPr="009433A4">
              <w:rPr>
                <w:rFonts w:ascii="Times New Roman" w:eastAsia="Times New Roman" w:hAnsi="Times New Roman" w:cs="Times New Roman"/>
                <w:sz w:val="28"/>
                <w:szCs w:val="28"/>
                <w:shd w:val="clear" w:color="auto" w:fill="FFFFFF"/>
                <w:vertAlign w:val="superscript"/>
                <w:lang w:val="en-US" w:eastAsia="ru-RU"/>
              </w:rPr>
              <w:t>2+</w:t>
            </w:r>
          </w:p>
        </w:tc>
      </w:tr>
      <w:tr w:rsidR="00066A80" w:rsidRPr="009433A4" w:rsidTr="00202DB9">
        <w:tc>
          <w:tcPr>
            <w:tcW w:w="2392"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vertAlign w:val="subscript"/>
                <w:lang w:val="en-US" w:eastAsia="ru-RU"/>
              </w:rPr>
              <w:t>3</w:t>
            </w:r>
            <w:r w:rsidRPr="009433A4">
              <w:rPr>
                <w:rFonts w:ascii="Times New Roman" w:eastAsia="Times New Roman" w:hAnsi="Times New Roman" w:cs="Times New Roman"/>
                <w:sz w:val="28"/>
                <w:szCs w:val="28"/>
                <w:shd w:val="clear" w:color="auto" w:fill="FFFFFF"/>
                <w:lang w:val="en-US" w:eastAsia="ru-RU"/>
              </w:rPr>
              <w:t>, Na</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vertAlign w:val="subscript"/>
                <w:lang w:val="en-US" w:eastAsia="ru-RU"/>
              </w:rPr>
              <w:t>3</w:t>
            </w:r>
            <w:r w:rsidRPr="009433A4">
              <w:rPr>
                <w:rFonts w:ascii="Times New Roman" w:eastAsia="Times New Roman" w:hAnsi="Times New Roman" w:cs="Times New Roman"/>
                <w:sz w:val="28"/>
                <w:szCs w:val="28"/>
                <w:shd w:val="clear" w:color="auto" w:fill="FFFFFF"/>
                <w:lang w:val="en-US" w:eastAsia="ru-RU"/>
              </w:rPr>
              <w:t>, K</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CO</w:t>
            </w:r>
            <w:r w:rsidRPr="009433A4">
              <w:rPr>
                <w:rFonts w:ascii="Times New Roman" w:eastAsia="Times New Roman" w:hAnsi="Times New Roman" w:cs="Times New Roman"/>
                <w:sz w:val="28"/>
                <w:szCs w:val="28"/>
                <w:shd w:val="clear" w:color="auto" w:fill="FFFFFF"/>
                <w:vertAlign w:val="subscript"/>
                <w:lang w:val="en-US" w:eastAsia="ru-RU"/>
              </w:rPr>
              <w:t>3</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CaCO</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lang w:eastAsia="ru-RU"/>
              </w:rPr>
              <w:t>↓ белый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lang w:val="en-US" w:eastAsia="ru-RU"/>
              </w:rPr>
              <w:t>BaCO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белый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lang w:val="en-US" w:eastAsia="ru-RU"/>
              </w:rPr>
              <w:t>SrO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белый</w:t>
            </w:r>
          </w:p>
        </w:tc>
      </w:tr>
      <w:tr w:rsidR="00066A80" w:rsidRPr="009433A4" w:rsidTr="00202DB9">
        <w:tc>
          <w:tcPr>
            <w:tcW w:w="2392"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Na</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HPO</w:t>
            </w:r>
            <w:r w:rsidRPr="009433A4">
              <w:rPr>
                <w:rFonts w:ascii="Times New Roman" w:eastAsia="Times New Roman" w:hAnsi="Times New Roman" w:cs="Times New Roman"/>
                <w:sz w:val="28"/>
                <w:szCs w:val="28"/>
                <w:shd w:val="clear" w:color="auto" w:fill="FFFFFF"/>
                <w:vertAlign w:val="subscript"/>
                <w:lang w:val="en-US" w:eastAsia="ru-RU"/>
              </w:rPr>
              <w:t>4</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CaHPO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BaHPO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SrHPO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r>
      <w:tr w:rsidR="00066A80" w:rsidRPr="009433A4" w:rsidTr="00202DB9">
        <w:tc>
          <w:tcPr>
            <w:tcW w:w="2392" w:type="dxa"/>
          </w:tcPr>
          <w:p w:rsidR="00066A80" w:rsidRPr="009433A4" w:rsidRDefault="00066A80" w:rsidP="00202DB9">
            <w:pPr>
              <w:jc w:val="center"/>
              <w:rPr>
                <w:rFonts w:ascii="Times New Roman" w:eastAsia="Times New Roman" w:hAnsi="Times New Roman" w:cs="Times New Roman"/>
                <w:sz w:val="28"/>
                <w:szCs w:val="28"/>
                <w:shd w:val="clear" w:color="auto" w:fill="FFFFFF"/>
                <w:vertAlign w:val="subscript"/>
                <w:lang w:val="en-US" w:eastAsia="ru-RU"/>
              </w:rPr>
            </w:pP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4</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CaC</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lang w:val="en-US" w:eastAsia="ru-RU"/>
              </w:rPr>
              <w:t>Ba</w:t>
            </w:r>
            <w:r w:rsidRPr="009433A4">
              <w:rPr>
                <w:rFonts w:ascii="Times New Roman" w:eastAsia="Times New Roman" w:hAnsi="Times New Roman" w:cs="Times New Roman"/>
                <w:sz w:val="28"/>
                <w:szCs w:val="28"/>
                <w:shd w:val="clear" w:color="auto" w:fill="FFFFFF"/>
                <w:lang w:val="en-US" w:eastAsia="ru-RU"/>
              </w:rPr>
              <w:t>C</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lang w:val="en-US" w:eastAsia="ru-RU"/>
              </w:rPr>
              <w:t>Sr</w:t>
            </w:r>
            <w:r w:rsidRPr="009433A4">
              <w:rPr>
                <w:rFonts w:ascii="Times New Roman" w:eastAsia="Times New Roman" w:hAnsi="Times New Roman" w:cs="Times New Roman"/>
                <w:sz w:val="28"/>
                <w:szCs w:val="28"/>
                <w:shd w:val="clear" w:color="auto" w:fill="FFFFFF"/>
                <w:lang w:val="en-US" w:eastAsia="ru-RU"/>
              </w:rPr>
              <w:t>C</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r>
      <w:tr w:rsidR="00066A80" w:rsidRPr="009433A4" w:rsidTr="00202DB9">
        <w:tc>
          <w:tcPr>
            <w:tcW w:w="2392"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H</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 xml:space="preserve"> </w:t>
            </w:r>
            <w:r w:rsidRPr="009433A4">
              <w:rPr>
                <w:rFonts w:ascii="Times New Roman" w:eastAsia="Times New Roman" w:hAnsi="Times New Roman" w:cs="Times New Roman"/>
                <w:sz w:val="28"/>
                <w:szCs w:val="28"/>
                <w:shd w:val="clear" w:color="auto" w:fill="FFFFFF"/>
                <w:lang w:eastAsia="ru-RU"/>
              </w:rPr>
              <w:t>и растворимые сульфаты</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CaSO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066A80" w:rsidRPr="009433A4" w:rsidRDefault="00066A80" w:rsidP="00202DB9">
            <w:pPr>
              <w:jc w:val="center"/>
              <w:rPr>
                <w:rFonts w:ascii="Times New Roman" w:eastAsia="Times New Roman" w:hAnsi="Times New Roman" w:cs="Times New Roman"/>
                <w:b/>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BaSO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SrSO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белый</w:t>
            </w:r>
          </w:p>
        </w:tc>
      </w:tr>
      <w:tr w:rsidR="00066A80" w:rsidRPr="009433A4" w:rsidTr="00202DB9">
        <w:tc>
          <w:tcPr>
            <w:tcW w:w="2392"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K</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[Fe(CN)</w:t>
            </w:r>
            <w:r w:rsidRPr="009433A4">
              <w:rPr>
                <w:rFonts w:ascii="Times New Roman" w:eastAsia="Times New Roman" w:hAnsi="Times New Roman" w:cs="Times New Roman"/>
                <w:sz w:val="28"/>
                <w:szCs w:val="28"/>
                <w:shd w:val="clear" w:color="auto" w:fill="FFFFFF"/>
                <w:vertAlign w:val="subscript"/>
                <w:lang w:val="en-US" w:eastAsia="ru-RU"/>
              </w:rPr>
              <w:t>6</w:t>
            </w:r>
            <w:r w:rsidRPr="009433A4">
              <w:rPr>
                <w:rFonts w:ascii="Times New Roman" w:eastAsia="Times New Roman" w:hAnsi="Times New Roman" w:cs="Times New Roman"/>
                <w:sz w:val="28"/>
                <w:szCs w:val="28"/>
                <w:shd w:val="clear" w:color="auto" w:fill="FFFFFF"/>
                <w:lang w:val="en-US" w:eastAsia="ru-RU"/>
              </w:rPr>
              <w:t>]+NH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Cl</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Ca(NH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 xml:space="preserve"> [Fe(CN)</w:t>
            </w:r>
            <w:r w:rsidRPr="009433A4">
              <w:rPr>
                <w:rFonts w:ascii="Times New Roman" w:eastAsia="Times New Roman" w:hAnsi="Times New Roman" w:cs="Times New Roman"/>
                <w:sz w:val="28"/>
                <w:szCs w:val="28"/>
                <w:shd w:val="clear" w:color="auto" w:fill="FFFFFF"/>
                <w:vertAlign w:val="subscript"/>
                <w:lang w:val="en-US" w:eastAsia="ru-RU"/>
              </w:rPr>
              <w:t>6</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lang w:val="en-US" w:eastAsia="ru-RU"/>
              </w:rPr>
              <w:t xml:space="preserve">↓ </w:t>
            </w:r>
            <w:r w:rsidRPr="009433A4">
              <w:rPr>
                <w:rFonts w:ascii="Times New Roman" w:eastAsia="Times New Roman" w:hAnsi="Times New Roman" w:cs="Times New Roman"/>
                <w:sz w:val="28"/>
                <w:szCs w:val="28"/>
                <w:lang w:eastAsia="ru-RU"/>
              </w:rPr>
              <w:t>белый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Ba(NH</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 xml:space="preserve"> [Fe(CN)</w:t>
            </w:r>
            <w:r w:rsidRPr="009433A4">
              <w:rPr>
                <w:rFonts w:ascii="Times New Roman" w:eastAsia="Times New Roman" w:hAnsi="Times New Roman" w:cs="Times New Roman"/>
                <w:sz w:val="28"/>
                <w:szCs w:val="28"/>
                <w:shd w:val="clear" w:color="auto" w:fill="FFFFFF"/>
                <w:vertAlign w:val="subscript"/>
                <w:lang w:val="en-US" w:eastAsia="ru-RU"/>
              </w:rPr>
              <w:t>6</w:t>
            </w:r>
            <w:r w:rsidRPr="009433A4">
              <w:rPr>
                <w:rFonts w:ascii="Times New Roman" w:eastAsia="Times New Roman" w:hAnsi="Times New Roman" w:cs="Times New Roman"/>
                <w:sz w:val="28"/>
                <w:szCs w:val="28"/>
                <w:shd w:val="clear" w:color="auto" w:fill="FFFFFF"/>
                <w:lang w:val="en-US" w:eastAsia="ru-RU"/>
              </w:rPr>
              <w:t>]</w:t>
            </w:r>
            <w:r w:rsidRPr="009433A4">
              <w:rPr>
                <w:rFonts w:ascii="Times New Roman" w:eastAsia="Times New Roman" w:hAnsi="Times New Roman" w:cs="Times New Roman"/>
                <w:sz w:val="28"/>
                <w:szCs w:val="28"/>
                <w:lang w:val="en-US" w:eastAsia="ru-RU"/>
              </w:rPr>
              <w:t xml:space="preserve">↓ </w:t>
            </w:r>
            <w:r w:rsidRPr="009433A4">
              <w:rPr>
                <w:rFonts w:ascii="Times New Roman" w:eastAsia="Times New Roman" w:hAnsi="Times New Roman" w:cs="Times New Roman"/>
                <w:sz w:val="28"/>
                <w:szCs w:val="28"/>
                <w:lang w:eastAsia="ru-RU"/>
              </w:rPr>
              <w:t>белый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w:t>
            </w:r>
          </w:p>
        </w:tc>
      </w:tr>
      <w:tr w:rsidR="00066A80" w:rsidRPr="009433A4" w:rsidTr="00202DB9">
        <w:tc>
          <w:tcPr>
            <w:tcW w:w="2392" w:type="dxa"/>
          </w:tcPr>
          <w:p w:rsidR="00066A80" w:rsidRPr="009433A4" w:rsidRDefault="00066A80" w:rsidP="00202DB9">
            <w:pPr>
              <w:jc w:val="center"/>
              <w:rPr>
                <w:rFonts w:ascii="Times New Roman" w:eastAsia="Times New Roman" w:hAnsi="Times New Roman" w:cs="Times New Roman"/>
                <w:sz w:val="28"/>
                <w:szCs w:val="28"/>
                <w:shd w:val="clear" w:color="auto" w:fill="FFFFFF"/>
                <w:vertAlign w:val="subscript"/>
                <w:lang w:val="en-US" w:eastAsia="ru-RU"/>
              </w:rPr>
            </w:pPr>
            <w:r w:rsidRPr="009433A4">
              <w:rPr>
                <w:rFonts w:ascii="Times New Roman" w:eastAsia="Times New Roman" w:hAnsi="Times New Roman" w:cs="Times New Roman"/>
                <w:sz w:val="28"/>
                <w:szCs w:val="28"/>
                <w:shd w:val="clear" w:color="auto" w:fill="FFFFFF"/>
                <w:lang w:val="en-US" w:eastAsia="ru-RU"/>
              </w:rPr>
              <w:t>CaSO</w:t>
            </w:r>
            <w:r w:rsidRPr="009433A4">
              <w:rPr>
                <w:rFonts w:ascii="Times New Roman" w:eastAsia="Times New Roman" w:hAnsi="Times New Roman" w:cs="Times New Roman"/>
                <w:sz w:val="28"/>
                <w:szCs w:val="28"/>
                <w:shd w:val="clear" w:color="auto" w:fill="FFFFFF"/>
                <w:vertAlign w:val="subscript"/>
                <w:lang w:val="en-US" w:eastAsia="ru-RU"/>
              </w:rPr>
              <w:t>4</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BaSO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выпадает сразу</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SrSO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выпадает сразу</w:t>
            </w:r>
          </w:p>
        </w:tc>
      </w:tr>
      <w:tr w:rsidR="00066A80" w:rsidRPr="009433A4" w:rsidTr="00202DB9">
        <w:tc>
          <w:tcPr>
            <w:tcW w:w="2392"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K</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Cr</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7</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BaCrO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lang w:eastAsia="ru-RU"/>
              </w:rPr>
              <w:t>↓ желтый</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val="en-US" w:eastAsia="ru-RU"/>
              </w:rPr>
              <w:t>–</w:t>
            </w:r>
          </w:p>
        </w:tc>
      </w:tr>
      <w:tr w:rsidR="00066A80" w:rsidRPr="009433A4" w:rsidTr="00202DB9">
        <w:tc>
          <w:tcPr>
            <w:tcW w:w="2392"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Окрашивание пламени</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Кирпично-красное</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Желто-зеленое</w:t>
            </w:r>
          </w:p>
        </w:tc>
        <w:tc>
          <w:tcPr>
            <w:tcW w:w="2393" w:type="dxa"/>
          </w:tcPr>
          <w:p w:rsidR="00066A80" w:rsidRPr="009433A4" w:rsidRDefault="00066A80" w:rsidP="00202DB9">
            <w:pPr>
              <w:jc w:val="center"/>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Карминово-красное</w:t>
            </w:r>
          </w:p>
        </w:tc>
      </w:tr>
    </w:tbl>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 третьей аналитической группы: Al</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Fe</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Fe</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Mn</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Zn</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Cr</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К третьей аналитической группе относят катионы алюминия, железа(II), железа(III), марганца (II), цинка, хрома(III). Они характеризуются большим разнообразием свойств. Алюминий и цинк проявляют постоянную валентность. Гидроксиды этих элементов и хрома обладают амфотерными свойствами; это свойство используется для отделения алюминия, хрома и цинка от других катионов третьей аналитической группы. Алюминий образует ионы АI</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xml:space="preserve"> и АlО</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цинк - ионы Zn</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и ZnO</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хром ионы Сr</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xml:space="preserve"> и СrО</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Железо, марганец и хром проявляют переменную валентность. Железо образует ионы Fe</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Fe</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FeO</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марганец - ионы Mn</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Mn</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Mn</w:t>
      </w:r>
      <w:r w:rsidRPr="009433A4">
        <w:rPr>
          <w:rFonts w:ascii="Times New Roman" w:eastAsia="Times New Roman" w:hAnsi="Times New Roman" w:cs="Times New Roman"/>
          <w:sz w:val="28"/>
          <w:szCs w:val="28"/>
          <w:shd w:val="clear" w:color="auto" w:fill="FFFFFF"/>
          <w:vertAlign w:val="superscript"/>
          <w:lang w:eastAsia="ru-RU"/>
        </w:rPr>
        <w:t>4+</w:t>
      </w:r>
      <w:r w:rsidRPr="009433A4">
        <w:rPr>
          <w:rFonts w:ascii="Times New Roman" w:eastAsia="Times New Roman" w:hAnsi="Times New Roman" w:cs="Times New Roman"/>
          <w:sz w:val="28"/>
          <w:szCs w:val="28"/>
          <w:shd w:val="clear" w:color="auto" w:fill="FFFFFF"/>
          <w:lang w:eastAsia="ru-RU"/>
        </w:rPr>
        <w:t>, MnО</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и MnO</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хром ионы Cr</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CrO</w:t>
      </w:r>
      <w:r w:rsidRPr="009433A4">
        <w:rPr>
          <w:rFonts w:ascii="Times New Roman" w:eastAsia="Times New Roman" w:hAnsi="Times New Roman" w:cs="Times New Roman"/>
          <w:sz w:val="28"/>
          <w:szCs w:val="28"/>
          <w:shd w:val="clear" w:color="auto" w:fill="FFFFFF"/>
          <w:vertAlign w:val="subscript"/>
          <w:lang w:eastAsia="ru-RU"/>
        </w:rPr>
        <w:t>4</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Cr</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eastAsia="ru-RU"/>
        </w:rPr>
        <w:t>7</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Изменение валентности этих элементов осуществляется сравнительно легко, поэтому для них характерны окислительно-</w:t>
      </w:r>
      <w:r w:rsidRPr="009433A4">
        <w:rPr>
          <w:rFonts w:ascii="Times New Roman" w:eastAsia="Times New Roman" w:hAnsi="Times New Roman" w:cs="Times New Roman"/>
          <w:sz w:val="28"/>
          <w:szCs w:val="28"/>
          <w:shd w:val="clear" w:color="auto" w:fill="FFFFFF"/>
          <w:lang w:eastAsia="ru-RU"/>
        </w:rPr>
        <w:lastRenderedPageBreak/>
        <w:t xml:space="preserve">восстановительные реакции. Гидроксиды железа и марганца обладают слабоосновными свойствами, растворяются в кислотах, но не растворяются в щелочах. Гидроксиды всех катионов третьей группы не растворимы в воде, но могут переходить в коллоидное состояние. Соли большинства элементов этой группы образуют окрашенные растворы.  </w:t>
      </w:r>
    </w:p>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p>
    <w:p w:rsidR="00066A80" w:rsidRPr="00AB2907" w:rsidRDefault="00066A80" w:rsidP="00066A80">
      <w:pPr>
        <w:spacing w:after="0" w:line="240" w:lineRule="auto"/>
        <w:jc w:val="both"/>
        <w:rPr>
          <w:rFonts w:ascii="Times New Roman" w:eastAsia="Times New Roman" w:hAnsi="Times New Roman" w:cs="Times New Roman"/>
          <w:b/>
          <w:sz w:val="25"/>
          <w:szCs w:val="25"/>
          <w:shd w:val="clear" w:color="auto" w:fill="FFFFFF"/>
          <w:lang w:eastAsia="ru-RU"/>
        </w:rPr>
      </w:pPr>
      <w:r w:rsidRPr="00AB2907">
        <w:rPr>
          <w:rFonts w:ascii="Times New Roman" w:eastAsia="Times New Roman" w:hAnsi="Times New Roman" w:cs="Times New Roman"/>
          <w:b/>
          <w:sz w:val="25"/>
          <w:szCs w:val="25"/>
          <w:shd w:val="clear" w:color="auto" w:fill="FFFFFF"/>
          <w:lang w:eastAsia="ru-RU"/>
        </w:rPr>
        <w:t xml:space="preserve">Таблица 24.3 – Окраска растворов солей элементов третьей аналитической группы   </w:t>
      </w:r>
    </w:p>
    <w:tbl>
      <w:tblPr>
        <w:tblStyle w:val="a3"/>
        <w:tblW w:w="0" w:type="auto"/>
        <w:tblLayout w:type="fixed"/>
        <w:tblLook w:val="04A0" w:firstRow="1" w:lastRow="0" w:firstColumn="1" w:lastColumn="0" w:noHBand="0" w:noVBand="1"/>
      </w:tblPr>
      <w:tblGrid>
        <w:gridCol w:w="911"/>
        <w:gridCol w:w="1040"/>
        <w:gridCol w:w="1134"/>
        <w:gridCol w:w="874"/>
        <w:gridCol w:w="1093"/>
        <w:gridCol w:w="853"/>
        <w:gridCol w:w="866"/>
        <w:gridCol w:w="830"/>
        <w:gridCol w:w="1012"/>
        <w:gridCol w:w="958"/>
      </w:tblGrid>
      <w:tr w:rsidR="00066A80" w:rsidRPr="009433A4" w:rsidTr="00202DB9">
        <w:tc>
          <w:tcPr>
            <w:tcW w:w="911"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Ион</w:t>
            </w:r>
          </w:p>
        </w:tc>
        <w:tc>
          <w:tcPr>
            <w:tcW w:w="1040" w:type="dxa"/>
          </w:tcPr>
          <w:p w:rsidR="00066A80" w:rsidRPr="009433A4" w:rsidRDefault="00066A80" w:rsidP="00202DB9">
            <w:pPr>
              <w:jc w:val="both"/>
              <w:rPr>
                <w:rFonts w:ascii="Times New Roman" w:eastAsia="Times New Roman" w:hAnsi="Times New Roman" w:cs="Times New Roman"/>
                <w:sz w:val="28"/>
                <w:szCs w:val="28"/>
                <w:shd w:val="clear" w:color="auto" w:fill="FFFFFF"/>
                <w:lang w:val="en-US" w:eastAsia="ru-RU"/>
              </w:rPr>
            </w:pPr>
            <w:r w:rsidRPr="009433A4">
              <w:rPr>
                <w:rFonts w:ascii="Times New Roman" w:eastAsia="Times New Roman" w:hAnsi="Times New Roman" w:cs="Times New Roman"/>
                <w:sz w:val="28"/>
                <w:szCs w:val="28"/>
                <w:shd w:val="clear" w:color="auto" w:fill="FFFFFF"/>
                <w:lang w:eastAsia="ru-RU"/>
              </w:rPr>
              <w:t>Al</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val="en-US" w:eastAsia="ru-RU"/>
              </w:rPr>
              <w:t xml:space="preserve">, </w:t>
            </w:r>
            <w:r w:rsidRPr="009433A4">
              <w:rPr>
                <w:rFonts w:ascii="Times New Roman" w:eastAsia="Times New Roman" w:hAnsi="Times New Roman" w:cs="Times New Roman"/>
                <w:sz w:val="28"/>
                <w:szCs w:val="28"/>
                <w:shd w:val="clear" w:color="auto" w:fill="FFFFFF"/>
                <w:lang w:eastAsia="ru-RU"/>
              </w:rPr>
              <w:t>Zn</w:t>
            </w:r>
            <w:r w:rsidRPr="009433A4">
              <w:rPr>
                <w:rFonts w:ascii="Times New Roman" w:eastAsia="Times New Roman" w:hAnsi="Times New Roman" w:cs="Times New Roman"/>
                <w:sz w:val="28"/>
                <w:szCs w:val="28"/>
                <w:shd w:val="clear" w:color="auto" w:fill="FFFFFF"/>
                <w:vertAlign w:val="superscript"/>
                <w:lang w:eastAsia="ru-RU"/>
              </w:rPr>
              <w:t>2+</w:t>
            </w:r>
          </w:p>
        </w:tc>
        <w:tc>
          <w:tcPr>
            <w:tcW w:w="113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val="en-US" w:eastAsia="ru-RU"/>
              </w:rPr>
              <w:t>Cr</w:t>
            </w:r>
            <w:r w:rsidRPr="009433A4">
              <w:rPr>
                <w:rFonts w:ascii="Times New Roman" w:eastAsia="Times New Roman" w:hAnsi="Times New Roman" w:cs="Times New Roman"/>
                <w:sz w:val="28"/>
                <w:szCs w:val="28"/>
                <w:shd w:val="clear" w:color="auto" w:fill="FFFFFF"/>
                <w:vertAlign w:val="superscript"/>
                <w:lang w:val="en-US" w:eastAsia="ru-RU"/>
              </w:rPr>
              <w:t>3</w:t>
            </w:r>
            <w:r w:rsidRPr="009433A4">
              <w:rPr>
                <w:rFonts w:ascii="Times New Roman" w:eastAsia="Times New Roman" w:hAnsi="Times New Roman" w:cs="Times New Roman"/>
                <w:sz w:val="28"/>
                <w:szCs w:val="28"/>
                <w:shd w:val="clear" w:color="auto" w:fill="FFFFFF"/>
                <w:vertAlign w:val="superscript"/>
                <w:lang w:eastAsia="ru-RU"/>
              </w:rPr>
              <w:t>+</w:t>
            </w:r>
          </w:p>
        </w:tc>
        <w:tc>
          <w:tcPr>
            <w:tcW w:w="874" w:type="dxa"/>
          </w:tcPr>
          <w:p w:rsidR="00066A80" w:rsidRPr="009433A4" w:rsidRDefault="00066A80" w:rsidP="00202DB9">
            <w:pPr>
              <w:jc w:val="both"/>
              <w:rPr>
                <w:rFonts w:ascii="Times New Roman" w:eastAsia="Times New Roman" w:hAnsi="Times New Roman" w:cs="Times New Roman"/>
                <w:sz w:val="28"/>
                <w:szCs w:val="28"/>
                <w:shd w:val="clear" w:color="auto" w:fill="FFFFFF"/>
                <w:vertAlign w:val="superscript"/>
                <w:lang w:val="en-US" w:eastAsia="ru-RU"/>
              </w:rPr>
            </w:pPr>
            <w:r w:rsidRPr="009433A4">
              <w:rPr>
                <w:rFonts w:ascii="Times New Roman" w:eastAsia="Times New Roman" w:hAnsi="Times New Roman" w:cs="Times New Roman"/>
                <w:sz w:val="28"/>
                <w:szCs w:val="28"/>
                <w:shd w:val="clear" w:color="auto" w:fill="FFFFFF"/>
                <w:lang w:val="en-US" w:eastAsia="ru-RU"/>
              </w:rPr>
              <w:t>CrO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1093" w:type="dxa"/>
          </w:tcPr>
          <w:p w:rsidR="00066A80" w:rsidRPr="009433A4" w:rsidRDefault="00066A80" w:rsidP="00202DB9">
            <w:pPr>
              <w:jc w:val="both"/>
              <w:rPr>
                <w:rFonts w:ascii="Times New Roman" w:eastAsia="Times New Roman" w:hAnsi="Times New Roman" w:cs="Times New Roman"/>
                <w:sz w:val="28"/>
                <w:szCs w:val="28"/>
                <w:shd w:val="clear" w:color="auto" w:fill="FFFFFF"/>
                <w:vertAlign w:val="superscript"/>
                <w:lang w:val="en-US" w:eastAsia="ru-RU"/>
              </w:rPr>
            </w:pPr>
            <w:r w:rsidRPr="009433A4">
              <w:rPr>
                <w:rFonts w:ascii="Times New Roman" w:eastAsia="Times New Roman" w:hAnsi="Times New Roman" w:cs="Times New Roman"/>
                <w:sz w:val="28"/>
                <w:szCs w:val="28"/>
                <w:shd w:val="clear" w:color="auto" w:fill="FFFFFF"/>
                <w:lang w:val="en-US" w:eastAsia="ru-RU"/>
              </w:rPr>
              <w:t>Cr</w:t>
            </w:r>
            <w:r w:rsidRPr="009433A4">
              <w:rPr>
                <w:rFonts w:ascii="Times New Roman" w:eastAsia="Times New Roman" w:hAnsi="Times New Roman" w:cs="Times New Roman"/>
                <w:sz w:val="28"/>
                <w:szCs w:val="28"/>
                <w:shd w:val="clear" w:color="auto" w:fill="FFFFFF"/>
                <w:vertAlign w:val="subscript"/>
                <w:lang w:val="en-US" w:eastAsia="ru-RU"/>
              </w:rPr>
              <w:t>2</w:t>
            </w:r>
            <w:r w:rsidRPr="009433A4">
              <w:rPr>
                <w:rFonts w:ascii="Times New Roman" w:eastAsia="Times New Roman" w:hAnsi="Times New Roman" w:cs="Times New Roman"/>
                <w:sz w:val="28"/>
                <w:szCs w:val="28"/>
                <w:shd w:val="clear" w:color="auto" w:fill="FFFFFF"/>
                <w:lang w:val="en-US" w:eastAsia="ru-RU"/>
              </w:rPr>
              <w:t>O</w:t>
            </w:r>
            <w:r w:rsidRPr="009433A4">
              <w:rPr>
                <w:rFonts w:ascii="Times New Roman" w:eastAsia="Times New Roman" w:hAnsi="Times New Roman" w:cs="Times New Roman"/>
                <w:sz w:val="28"/>
                <w:szCs w:val="28"/>
                <w:shd w:val="clear" w:color="auto" w:fill="FFFFFF"/>
                <w:vertAlign w:val="subscript"/>
                <w:lang w:val="en-US" w:eastAsia="ru-RU"/>
              </w:rPr>
              <w:t>7</w:t>
            </w:r>
            <w:r w:rsidRPr="009433A4">
              <w:rPr>
                <w:rFonts w:ascii="Times New Roman" w:eastAsia="Times New Roman" w:hAnsi="Times New Roman" w:cs="Times New Roman"/>
                <w:sz w:val="28"/>
                <w:szCs w:val="28"/>
                <w:shd w:val="clear" w:color="auto" w:fill="FFFFFF"/>
                <w:vertAlign w:val="superscript"/>
                <w:lang w:val="en-US" w:eastAsia="ru-RU"/>
              </w:rPr>
              <w:t>2-</w:t>
            </w:r>
          </w:p>
        </w:tc>
        <w:tc>
          <w:tcPr>
            <w:tcW w:w="85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Fe</w:t>
            </w:r>
            <w:r w:rsidRPr="009433A4">
              <w:rPr>
                <w:rFonts w:ascii="Times New Roman" w:eastAsia="Times New Roman" w:hAnsi="Times New Roman" w:cs="Times New Roman"/>
                <w:sz w:val="28"/>
                <w:szCs w:val="28"/>
                <w:shd w:val="clear" w:color="auto" w:fill="FFFFFF"/>
                <w:vertAlign w:val="superscript"/>
                <w:lang w:eastAsia="ru-RU"/>
              </w:rPr>
              <w:t>3+</w:t>
            </w:r>
          </w:p>
        </w:tc>
        <w:tc>
          <w:tcPr>
            <w:tcW w:w="866"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Fe</w:t>
            </w:r>
            <w:r w:rsidRPr="009433A4">
              <w:rPr>
                <w:rFonts w:ascii="Times New Roman" w:eastAsia="Times New Roman" w:hAnsi="Times New Roman" w:cs="Times New Roman"/>
                <w:sz w:val="28"/>
                <w:szCs w:val="28"/>
                <w:shd w:val="clear" w:color="auto" w:fill="FFFFFF"/>
                <w:vertAlign w:val="superscript"/>
                <w:lang w:val="en-US" w:eastAsia="ru-RU"/>
              </w:rPr>
              <w:t>2</w:t>
            </w:r>
            <w:r w:rsidRPr="009433A4">
              <w:rPr>
                <w:rFonts w:ascii="Times New Roman" w:eastAsia="Times New Roman" w:hAnsi="Times New Roman" w:cs="Times New Roman"/>
                <w:sz w:val="28"/>
                <w:szCs w:val="28"/>
                <w:shd w:val="clear" w:color="auto" w:fill="FFFFFF"/>
                <w:vertAlign w:val="superscript"/>
                <w:lang w:eastAsia="ru-RU"/>
              </w:rPr>
              <w:t>+</w:t>
            </w:r>
          </w:p>
        </w:tc>
        <w:tc>
          <w:tcPr>
            <w:tcW w:w="83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Mn</w:t>
            </w:r>
            <w:r w:rsidRPr="009433A4">
              <w:rPr>
                <w:rFonts w:ascii="Times New Roman" w:eastAsia="Times New Roman" w:hAnsi="Times New Roman" w:cs="Times New Roman"/>
                <w:sz w:val="28"/>
                <w:szCs w:val="28"/>
                <w:shd w:val="clear" w:color="auto" w:fill="FFFFFF"/>
                <w:vertAlign w:val="superscript"/>
                <w:lang w:eastAsia="ru-RU"/>
              </w:rPr>
              <w:t>2+</w:t>
            </w:r>
          </w:p>
        </w:tc>
        <w:tc>
          <w:tcPr>
            <w:tcW w:w="1012" w:type="dxa"/>
          </w:tcPr>
          <w:p w:rsidR="00066A80" w:rsidRPr="009433A4" w:rsidRDefault="00066A80" w:rsidP="00202DB9">
            <w:pPr>
              <w:jc w:val="both"/>
              <w:rPr>
                <w:rFonts w:ascii="Times New Roman" w:eastAsia="Times New Roman" w:hAnsi="Times New Roman" w:cs="Times New Roman"/>
                <w:sz w:val="28"/>
                <w:szCs w:val="28"/>
                <w:shd w:val="clear" w:color="auto" w:fill="FFFFFF"/>
                <w:vertAlign w:val="superscript"/>
                <w:lang w:val="en-US" w:eastAsia="ru-RU"/>
              </w:rPr>
            </w:pPr>
            <w:r w:rsidRPr="009433A4">
              <w:rPr>
                <w:rFonts w:ascii="Times New Roman" w:eastAsia="Times New Roman" w:hAnsi="Times New Roman" w:cs="Times New Roman"/>
                <w:sz w:val="28"/>
                <w:szCs w:val="28"/>
                <w:shd w:val="clear" w:color="auto" w:fill="FFFFFF"/>
                <w:lang w:val="en-US" w:eastAsia="ru-RU"/>
              </w:rPr>
              <w:t>MnO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vertAlign w:val="superscript"/>
                <w:lang w:val="en-US" w:eastAsia="ru-RU"/>
              </w:rPr>
              <w:t>-</w:t>
            </w:r>
          </w:p>
        </w:tc>
        <w:tc>
          <w:tcPr>
            <w:tcW w:w="958" w:type="dxa"/>
          </w:tcPr>
          <w:p w:rsidR="00066A80" w:rsidRPr="009433A4" w:rsidRDefault="00066A80" w:rsidP="00202DB9">
            <w:pPr>
              <w:jc w:val="both"/>
              <w:rPr>
                <w:rFonts w:ascii="Times New Roman" w:eastAsia="Times New Roman" w:hAnsi="Times New Roman" w:cs="Times New Roman"/>
                <w:sz w:val="28"/>
                <w:szCs w:val="28"/>
                <w:shd w:val="clear" w:color="auto" w:fill="FFFFFF"/>
                <w:vertAlign w:val="superscript"/>
                <w:lang w:val="en-US" w:eastAsia="ru-RU"/>
              </w:rPr>
            </w:pPr>
            <w:r w:rsidRPr="009433A4">
              <w:rPr>
                <w:rFonts w:ascii="Times New Roman" w:eastAsia="Times New Roman" w:hAnsi="Times New Roman" w:cs="Times New Roman"/>
                <w:sz w:val="28"/>
                <w:szCs w:val="28"/>
                <w:shd w:val="clear" w:color="auto" w:fill="FFFFFF"/>
                <w:lang w:val="en-US" w:eastAsia="ru-RU"/>
              </w:rPr>
              <w:t>MnO</w:t>
            </w:r>
            <w:r w:rsidRPr="009433A4">
              <w:rPr>
                <w:rFonts w:ascii="Times New Roman" w:eastAsia="Times New Roman" w:hAnsi="Times New Roman" w:cs="Times New Roman"/>
                <w:sz w:val="28"/>
                <w:szCs w:val="28"/>
                <w:shd w:val="clear" w:color="auto" w:fill="FFFFFF"/>
                <w:vertAlign w:val="subscript"/>
                <w:lang w:val="en-US" w:eastAsia="ru-RU"/>
              </w:rPr>
              <w:t>4</w:t>
            </w:r>
            <w:r w:rsidRPr="009433A4">
              <w:rPr>
                <w:rFonts w:ascii="Times New Roman" w:eastAsia="Times New Roman" w:hAnsi="Times New Roman" w:cs="Times New Roman"/>
                <w:sz w:val="28"/>
                <w:szCs w:val="28"/>
                <w:shd w:val="clear" w:color="auto" w:fill="FFFFFF"/>
                <w:vertAlign w:val="superscript"/>
                <w:lang w:val="en-US" w:eastAsia="ru-RU"/>
              </w:rPr>
              <w:t>2-</w:t>
            </w:r>
          </w:p>
        </w:tc>
      </w:tr>
      <w:tr w:rsidR="00066A80" w:rsidRPr="009433A4" w:rsidTr="00202DB9">
        <w:tc>
          <w:tcPr>
            <w:tcW w:w="911"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Окраска раствора</w:t>
            </w:r>
          </w:p>
        </w:tc>
        <w:tc>
          <w:tcPr>
            <w:tcW w:w="104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Бесцветная</w:t>
            </w:r>
          </w:p>
        </w:tc>
        <w:tc>
          <w:tcPr>
            <w:tcW w:w="113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Зеленая или фиолетовая</w:t>
            </w:r>
          </w:p>
        </w:tc>
        <w:tc>
          <w:tcPr>
            <w:tcW w:w="874"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Желтая</w:t>
            </w:r>
          </w:p>
        </w:tc>
        <w:tc>
          <w:tcPr>
            <w:tcW w:w="109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Оранжевая</w:t>
            </w:r>
          </w:p>
        </w:tc>
        <w:tc>
          <w:tcPr>
            <w:tcW w:w="853"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Красно-бурая</w:t>
            </w:r>
          </w:p>
        </w:tc>
        <w:tc>
          <w:tcPr>
            <w:tcW w:w="866"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Бледно-зеленая</w:t>
            </w:r>
          </w:p>
        </w:tc>
        <w:tc>
          <w:tcPr>
            <w:tcW w:w="830"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Бледно-розовая</w:t>
            </w:r>
          </w:p>
        </w:tc>
        <w:tc>
          <w:tcPr>
            <w:tcW w:w="1012"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Малиново-фиолетовая</w:t>
            </w:r>
          </w:p>
        </w:tc>
        <w:tc>
          <w:tcPr>
            <w:tcW w:w="958" w:type="dxa"/>
          </w:tcPr>
          <w:p w:rsidR="00066A80" w:rsidRPr="009433A4" w:rsidRDefault="00066A80" w:rsidP="00202DB9">
            <w:pPr>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Зеленая</w:t>
            </w:r>
          </w:p>
        </w:tc>
      </w:tr>
    </w:tbl>
    <w:p w:rsidR="00066A80" w:rsidRPr="009433A4" w:rsidRDefault="00066A80" w:rsidP="00066A80">
      <w:pPr>
        <w:spacing w:after="0" w:line="240" w:lineRule="auto"/>
        <w:jc w:val="both"/>
        <w:rPr>
          <w:rFonts w:ascii="Times New Roman" w:eastAsia="Times New Roman" w:hAnsi="Times New Roman" w:cs="Times New Roman"/>
          <w:sz w:val="28"/>
          <w:szCs w:val="28"/>
          <w:shd w:val="clear" w:color="auto" w:fill="FFFFFF"/>
          <w:lang w:eastAsia="ru-RU"/>
        </w:rPr>
      </w:pP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 третьей аналитической группы образуют сульфиды, нерастворимые в воде, но растворимые в кислотах. В отличие от них сульфиды первой и второй группы растворимы в воде, а сульфиды четвертой и пятой группы катионов нерастворимы в кислотах. Поэтому в качестве группового реактива используют сульфид аммония. Другие растворимые сульфиды, так же осаждающие катионы третьей группы, не могут быть использованы как групповой реактив, так как с ними в раствор будут введены катионы первой и второй групп. Присутствие катиона аммония в ходе систематического анализа определяется до введения сульфида аммония, а в дальнейшем катион аммония легко удаляется из раствора в виде аммиака. Катионы третьей группы в зависимости от воздействия на них гидроксида аммония в присутствии хлорида аммония подразделяют на две подгруппы: 1 подгруппа: катионы аллюминия, хрома(III), железа (III), осаждаемые водным аммиаком в присутствии хлорида аммония. 2 подгруппа: катионы железа(II), марганца(II), цинка не осаждаемые таким образом. Катионы третьей группы, подобно катионам второй группы и магния, образуют труднорастворимые карбонаты и гидрофосфаты. Кроме того, они обладают способностью образовывать комплексные соединения.</w:t>
      </w: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Катионы четвертой аналитической группы: Ag</w:t>
      </w:r>
      <w:r w:rsidRPr="009433A4">
        <w:rPr>
          <w:rFonts w:ascii="Times New Roman" w:eastAsia="Times New Roman" w:hAnsi="Times New Roman" w:cs="Times New Roman"/>
          <w:sz w:val="28"/>
          <w:szCs w:val="28"/>
          <w:shd w:val="clear" w:color="auto" w:fill="FFFFFF"/>
          <w:vertAlign w:val="superscript"/>
          <w:lang w:eastAsia="ru-RU"/>
        </w:rPr>
        <w:t>+</w:t>
      </w:r>
      <w:r w:rsidRPr="009433A4">
        <w:rPr>
          <w:rFonts w:ascii="Times New Roman" w:eastAsia="Times New Roman" w:hAnsi="Times New Roman" w:cs="Times New Roman"/>
          <w:sz w:val="28"/>
          <w:szCs w:val="28"/>
          <w:shd w:val="clear" w:color="auto" w:fill="FFFFFF"/>
          <w:lang w:eastAsia="ru-RU"/>
        </w:rPr>
        <w:t>, Pb</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,Hg</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Четвертая аналитическая группа объединяет катионы серебра, свинца, и ртути(I). Общим свойством этих катионов является способность осаждаться под действием разбавленной соляной кислоты и ее солей в виде хлоридов-осадков белого цвета. Поэтому соляная кислота является групповым реактивом для катионов этой группы. Кроме того, катионы четвертой аналитической группы образуют нерастворимые сульфиды черного цвета, которые в отличие от катионов 5 группы, не растворяются в сульфидах натрия, калия, аммония. Мало растворимы в воде также фосфаты и карбонаты катионов четвертой группы. Растворимые соли подвергаются гидролизу и их растворы имеют кислую </w:t>
      </w:r>
      <w:r w:rsidRPr="009433A4">
        <w:rPr>
          <w:rFonts w:ascii="Times New Roman" w:eastAsia="Times New Roman" w:hAnsi="Times New Roman" w:cs="Times New Roman"/>
          <w:sz w:val="28"/>
          <w:szCs w:val="28"/>
          <w:shd w:val="clear" w:color="auto" w:fill="FFFFFF"/>
          <w:lang w:eastAsia="ru-RU"/>
        </w:rPr>
        <w:lastRenderedPageBreak/>
        <w:t>реакцию. В окислительно-восстановительных реакция катионы четвертой группы выступают в роли окислителей и восстанавливаются до свободных металлов. В водных растворах катионы серебра, свинца и ртути (I) бесцветны. Соединения ртути (I) содержат группировку -Нg-Hg-, в которой одна из двух связей каждого атома ртути используется на соединения с другим. Соли ртути(I) имеют строение CI-Hg - Hg-Cl или O</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N-Hg - Hg-NO</w:t>
      </w:r>
      <w:r w:rsidRPr="009433A4">
        <w:rPr>
          <w:rFonts w:ascii="Times New Roman" w:eastAsia="Times New Roman" w:hAnsi="Times New Roman" w:cs="Times New Roman"/>
          <w:sz w:val="28"/>
          <w:szCs w:val="28"/>
          <w:shd w:val="clear" w:color="auto" w:fill="FFFFFF"/>
          <w:vertAlign w:val="subscript"/>
          <w:lang w:eastAsia="ru-RU"/>
        </w:rPr>
        <w:t>3</w:t>
      </w:r>
      <w:r w:rsidRPr="009433A4">
        <w:rPr>
          <w:rFonts w:ascii="Times New Roman" w:eastAsia="Times New Roman" w:hAnsi="Times New Roman" w:cs="Times New Roman"/>
          <w:sz w:val="28"/>
          <w:szCs w:val="28"/>
          <w:shd w:val="clear" w:color="auto" w:fill="FFFFFF"/>
          <w:lang w:eastAsia="ru-RU"/>
        </w:rPr>
        <w:t>. В этих соединениях на два атома ртути приходится два положительных заряда. Ртуть в этих соединениях является электрохимически одновалентной. При диссоциации этих соединений образуется сложный ион Hg</w:t>
      </w:r>
      <w:r w:rsidRPr="009433A4">
        <w:rPr>
          <w:rFonts w:ascii="Times New Roman" w:eastAsia="Times New Roman" w:hAnsi="Times New Roman" w:cs="Times New Roman"/>
          <w:sz w:val="28"/>
          <w:szCs w:val="28"/>
          <w:shd w:val="clear" w:color="auto" w:fill="FFFFFF"/>
          <w:vertAlign w:val="subscript"/>
          <w:lang w:eastAsia="ru-RU"/>
        </w:rPr>
        <w:t>2</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xml:space="preserve">. </w:t>
      </w: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shd w:val="clear" w:color="auto" w:fill="FFFFFF"/>
          <w:lang w:eastAsia="ru-RU"/>
        </w:rPr>
      </w:pPr>
      <w:r w:rsidRPr="009433A4">
        <w:rPr>
          <w:rFonts w:ascii="Times New Roman" w:eastAsia="Times New Roman" w:hAnsi="Times New Roman" w:cs="Times New Roman"/>
          <w:sz w:val="28"/>
          <w:szCs w:val="28"/>
          <w:shd w:val="clear" w:color="auto" w:fill="FFFFFF"/>
          <w:lang w:eastAsia="ru-RU"/>
        </w:rPr>
        <w:t>Пятая аналитическая группа катионов: Cu</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Co</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Ni</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Cd</w:t>
      </w:r>
      <w:r w:rsidRPr="009433A4">
        <w:rPr>
          <w:rFonts w:ascii="Times New Roman" w:eastAsia="Times New Roman" w:hAnsi="Times New Roman" w:cs="Times New Roman"/>
          <w:sz w:val="28"/>
          <w:szCs w:val="28"/>
          <w:shd w:val="clear" w:color="auto" w:fill="FFFFFF"/>
          <w:vertAlign w:val="superscript"/>
          <w:lang w:eastAsia="ru-RU"/>
        </w:rPr>
        <w:t>2+</w:t>
      </w:r>
      <w:r w:rsidRPr="009433A4">
        <w:rPr>
          <w:rFonts w:ascii="Times New Roman" w:eastAsia="Times New Roman" w:hAnsi="Times New Roman" w:cs="Times New Roman"/>
          <w:sz w:val="28"/>
          <w:szCs w:val="28"/>
          <w:shd w:val="clear" w:color="auto" w:fill="FFFFFF"/>
          <w:lang w:eastAsia="ru-RU"/>
        </w:rPr>
        <w:t>, Bi</w:t>
      </w:r>
      <w:r w:rsidRPr="009433A4">
        <w:rPr>
          <w:rFonts w:ascii="Times New Roman" w:eastAsia="Times New Roman" w:hAnsi="Times New Roman" w:cs="Times New Roman"/>
          <w:sz w:val="28"/>
          <w:szCs w:val="28"/>
          <w:shd w:val="clear" w:color="auto" w:fill="FFFFFF"/>
          <w:vertAlign w:val="superscript"/>
          <w:lang w:eastAsia="ru-RU"/>
        </w:rPr>
        <w:t>3+</w:t>
      </w:r>
      <w:r w:rsidRPr="009433A4">
        <w:rPr>
          <w:rFonts w:ascii="Times New Roman" w:eastAsia="Times New Roman" w:hAnsi="Times New Roman" w:cs="Times New Roman"/>
          <w:sz w:val="28"/>
          <w:szCs w:val="28"/>
          <w:shd w:val="clear" w:color="auto" w:fill="FFFFFF"/>
          <w:lang w:eastAsia="ru-RU"/>
        </w:rPr>
        <w:t>.  Катионы пятой группы образуют нерастворимые в воде сульфиды, гидроксиды и основные соли. Гидроксид аммония, который используется как групповой реактив, образует с катионами пятой группы, ярко окрашенные основные соли, которые, кроме солей висмута, растворимы в избытке аммиака. Образующиеся при этом комплексные соли - аммиакаты, также имеют характерную окраску. Катионы меди, кадмия и висмута, кроме того, образуют комплексные соединения с цианидами и йодидами. В реакциях окисления-восстановления катионы пятой группы ведут себя как окислители и восстанавливаются до свободных металлов. В водных растворах почти все катионы пятой группы окрашены.</w:t>
      </w: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Шестая аналитическая группа катионов: Sn</w:t>
      </w:r>
      <w:r w:rsidRPr="009433A4">
        <w:rPr>
          <w:rFonts w:ascii="Times New Roman" w:eastAsia="Times New Roman" w:hAnsi="Times New Roman" w:cs="Times New Roman"/>
          <w:sz w:val="28"/>
          <w:szCs w:val="28"/>
          <w:vertAlign w:val="superscript"/>
          <w:lang w:eastAsia="ru-RU"/>
        </w:rPr>
        <w:t>2+</w:t>
      </w:r>
      <w:r w:rsidRPr="009433A4">
        <w:rPr>
          <w:rFonts w:ascii="Times New Roman" w:eastAsia="Times New Roman" w:hAnsi="Times New Roman" w:cs="Times New Roman"/>
          <w:sz w:val="28"/>
          <w:szCs w:val="28"/>
          <w:lang w:eastAsia="ru-RU"/>
        </w:rPr>
        <w:t>, Sn</w:t>
      </w:r>
      <w:r w:rsidRPr="009433A4">
        <w:rPr>
          <w:rFonts w:ascii="Times New Roman" w:eastAsia="Times New Roman" w:hAnsi="Times New Roman" w:cs="Times New Roman"/>
          <w:sz w:val="28"/>
          <w:szCs w:val="28"/>
          <w:vertAlign w:val="superscript"/>
          <w:lang w:eastAsia="ru-RU"/>
        </w:rPr>
        <w:t>4+</w:t>
      </w:r>
      <w:r w:rsidRPr="009433A4">
        <w:rPr>
          <w:rFonts w:ascii="Times New Roman" w:eastAsia="Times New Roman" w:hAnsi="Times New Roman" w:cs="Times New Roman"/>
          <w:sz w:val="28"/>
          <w:szCs w:val="28"/>
          <w:lang w:eastAsia="ru-RU"/>
        </w:rPr>
        <w:t>, Sb</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Sb</w:t>
      </w:r>
      <w:r w:rsidRPr="009433A4">
        <w:rPr>
          <w:rFonts w:ascii="Times New Roman" w:eastAsia="Times New Roman" w:hAnsi="Times New Roman" w:cs="Times New Roman"/>
          <w:sz w:val="28"/>
          <w:szCs w:val="28"/>
          <w:vertAlign w:val="superscript"/>
          <w:lang w:eastAsia="ru-RU"/>
        </w:rPr>
        <w:t>5+</w:t>
      </w:r>
      <w:r w:rsidRPr="009433A4">
        <w:rPr>
          <w:rFonts w:ascii="Times New Roman" w:eastAsia="Times New Roman" w:hAnsi="Times New Roman" w:cs="Times New Roman"/>
          <w:sz w:val="28"/>
          <w:szCs w:val="28"/>
          <w:lang w:eastAsia="ru-RU"/>
        </w:rPr>
        <w:t>, As</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As</w:t>
      </w:r>
      <w:r w:rsidRPr="009433A4">
        <w:rPr>
          <w:rFonts w:ascii="Times New Roman" w:eastAsia="Times New Roman" w:hAnsi="Times New Roman" w:cs="Times New Roman"/>
          <w:sz w:val="28"/>
          <w:szCs w:val="28"/>
          <w:vertAlign w:val="superscript"/>
          <w:lang w:eastAsia="ru-RU"/>
        </w:rPr>
        <w:t>5+</w:t>
      </w:r>
      <w:r w:rsidRPr="009433A4">
        <w:rPr>
          <w:rFonts w:ascii="Times New Roman" w:eastAsia="Times New Roman" w:hAnsi="Times New Roman" w:cs="Times New Roman"/>
          <w:sz w:val="28"/>
          <w:szCs w:val="28"/>
          <w:lang w:eastAsia="ru-RU"/>
        </w:rPr>
        <w:t xml:space="preserve">. </w:t>
      </w: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Олово, мышьяк и сурьма расположены в 4-5 группах периодической системы и обладают неметаллическими свойствами. В то же время положение этих элементов в 4-5 периодах также отражается на их свойствах и позволяет в некоторых реакциях давать соединения, характерные для металлов. В частности, сурьма, мышьяк, и олово образуют амфотерные гидроксиды. В щелочной среде эти гидроксиды диссоциируют с образованием анионов: AsO</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АsО</w:t>
      </w:r>
      <w:r w:rsidRPr="009433A4">
        <w:rPr>
          <w:rFonts w:ascii="Times New Roman" w:eastAsia="Times New Roman" w:hAnsi="Times New Roman" w:cs="Times New Roman"/>
          <w:sz w:val="28"/>
          <w:szCs w:val="28"/>
          <w:vertAlign w:val="subscript"/>
          <w:lang w:eastAsia="ru-RU"/>
        </w:rPr>
        <w:t>4</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SbO</w:t>
      </w:r>
      <w:r w:rsidRPr="009433A4">
        <w:rPr>
          <w:rFonts w:ascii="Times New Roman" w:eastAsia="Times New Roman" w:hAnsi="Times New Roman" w:cs="Times New Roman"/>
          <w:sz w:val="28"/>
          <w:szCs w:val="28"/>
          <w:vertAlign w:val="subscript"/>
          <w:lang w:eastAsia="ru-RU"/>
        </w:rPr>
        <w:t>4</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SbО</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w:t>
      </w:r>
      <w:r w:rsidRPr="009433A4">
        <w:rPr>
          <w:rFonts w:ascii="Times New Roman" w:eastAsia="Times New Roman" w:hAnsi="Times New Roman" w:cs="Times New Roman"/>
          <w:sz w:val="28"/>
          <w:szCs w:val="28"/>
          <w:vertAlign w:val="superscript"/>
          <w:lang w:eastAsia="ru-RU"/>
        </w:rPr>
        <w:t xml:space="preserve"> </w:t>
      </w:r>
      <w:r w:rsidRPr="009433A4">
        <w:rPr>
          <w:rFonts w:ascii="Times New Roman" w:eastAsia="Times New Roman" w:hAnsi="Times New Roman" w:cs="Times New Roman"/>
          <w:sz w:val="28"/>
          <w:szCs w:val="28"/>
          <w:lang w:eastAsia="ru-RU"/>
        </w:rPr>
        <w:t>SnО</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В кислой среде образуются катионы: Аs</w:t>
      </w:r>
      <w:r w:rsidRPr="009433A4">
        <w:rPr>
          <w:rFonts w:ascii="Times New Roman" w:eastAsia="Times New Roman" w:hAnsi="Times New Roman" w:cs="Times New Roman"/>
          <w:sz w:val="28"/>
          <w:szCs w:val="28"/>
          <w:vertAlign w:val="superscript"/>
          <w:lang w:eastAsia="ru-RU"/>
        </w:rPr>
        <w:t>З+</w:t>
      </w:r>
      <w:r w:rsidRPr="009433A4">
        <w:rPr>
          <w:rFonts w:ascii="Times New Roman" w:eastAsia="Times New Roman" w:hAnsi="Times New Roman" w:cs="Times New Roman"/>
          <w:sz w:val="28"/>
          <w:szCs w:val="28"/>
          <w:lang w:eastAsia="ru-RU"/>
        </w:rPr>
        <w:t>, As</w:t>
      </w:r>
      <w:r w:rsidRPr="009433A4">
        <w:rPr>
          <w:rFonts w:ascii="Times New Roman" w:eastAsia="Times New Roman" w:hAnsi="Times New Roman" w:cs="Times New Roman"/>
          <w:sz w:val="28"/>
          <w:szCs w:val="28"/>
          <w:vertAlign w:val="superscript"/>
          <w:lang w:eastAsia="ru-RU"/>
        </w:rPr>
        <w:t>5+</w:t>
      </w:r>
      <w:r w:rsidRPr="009433A4">
        <w:rPr>
          <w:rFonts w:ascii="Times New Roman" w:eastAsia="Times New Roman" w:hAnsi="Times New Roman" w:cs="Times New Roman"/>
          <w:sz w:val="28"/>
          <w:szCs w:val="28"/>
          <w:lang w:eastAsia="ru-RU"/>
        </w:rPr>
        <w:t>, Sn</w:t>
      </w:r>
      <w:r w:rsidRPr="009433A4">
        <w:rPr>
          <w:rFonts w:ascii="Times New Roman" w:eastAsia="Times New Roman" w:hAnsi="Times New Roman" w:cs="Times New Roman"/>
          <w:sz w:val="28"/>
          <w:szCs w:val="28"/>
          <w:vertAlign w:val="superscript"/>
          <w:lang w:eastAsia="ru-RU"/>
        </w:rPr>
        <w:t>2+</w:t>
      </w:r>
      <w:r w:rsidRPr="009433A4">
        <w:rPr>
          <w:rFonts w:ascii="Times New Roman" w:eastAsia="Times New Roman" w:hAnsi="Times New Roman" w:cs="Times New Roman"/>
          <w:sz w:val="28"/>
          <w:szCs w:val="28"/>
          <w:lang w:eastAsia="ru-RU"/>
        </w:rPr>
        <w:t>, Sn</w:t>
      </w:r>
      <w:r w:rsidRPr="009433A4">
        <w:rPr>
          <w:rFonts w:ascii="Times New Roman" w:eastAsia="Times New Roman" w:hAnsi="Times New Roman" w:cs="Times New Roman"/>
          <w:sz w:val="28"/>
          <w:szCs w:val="28"/>
          <w:vertAlign w:val="superscript"/>
          <w:lang w:eastAsia="ru-RU"/>
        </w:rPr>
        <w:t>4+</w:t>
      </w:r>
      <w:r w:rsidRPr="009433A4">
        <w:rPr>
          <w:rFonts w:ascii="Times New Roman" w:eastAsia="Times New Roman" w:hAnsi="Times New Roman" w:cs="Times New Roman"/>
          <w:sz w:val="28"/>
          <w:szCs w:val="28"/>
          <w:lang w:eastAsia="ru-RU"/>
        </w:rPr>
        <w:t>, Sb</w:t>
      </w:r>
      <w:r w:rsidRPr="009433A4">
        <w:rPr>
          <w:rFonts w:ascii="Times New Roman" w:eastAsia="Times New Roman" w:hAnsi="Times New Roman" w:cs="Times New Roman"/>
          <w:sz w:val="28"/>
          <w:szCs w:val="28"/>
          <w:vertAlign w:val="superscript"/>
          <w:lang w:eastAsia="ru-RU"/>
        </w:rPr>
        <w:t>3+</w:t>
      </w:r>
      <w:r w:rsidRPr="009433A4">
        <w:rPr>
          <w:rFonts w:ascii="Times New Roman" w:eastAsia="Times New Roman" w:hAnsi="Times New Roman" w:cs="Times New Roman"/>
          <w:sz w:val="28"/>
          <w:szCs w:val="28"/>
          <w:lang w:eastAsia="ru-RU"/>
        </w:rPr>
        <w:t>, Sb</w:t>
      </w:r>
      <w:r w:rsidRPr="009433A4">
        <w:rPr>
          <w:rFonts w:ascii="Times New Roman" w:eastAsia="Times New Roman" w:hAnsi="Times New Roman" w:cs="Times New Roman"/>
          <w:sz w:val="28"/>
          <w:szCs w:val="28"/>
          <w:vertAlign w:val="superscript"/>
          <w:lang w:eastAsia="ru-RU"/>
        </w:rPr>
        <w:t>5+</w:t>
      </w:r>
      <w:r w:rsidRPr="009433A4">
        <w:rPr>
          <w:rFonts w:ascii="Times New Roman" w:eastAsia="Times New Roman" w:hAnsi="Times New Roman" w:cs="Times New Roman"/>
          <w:sz w:val="28"/>
          <w:szCs w:val="28"/>
          <w:lang w:eastAsia="ru-RU"/>
        </w:rPr>
        <w:t xml:space="preserve">. Растворы солей этих катионов, образованных сильными кислотами, имеют кислую реакцию. </w:t>
      </w: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 xml:space="preserve">Мышьяк (III), сурьма (III) и олово (III) в щелочной среде ведут себя как восстановители. Мышьяк (V), cурьма (V) в кислой среде проявляют свойства окислителей. </w:t>
      </w:r>
    </w:p>
    <w:p w:rsidR="00066A80" w:rsidRPr="009433A4" w:rsidRDefault="00066A80" w:rsidP="00066A80">
      <w:pPr>
        <w:spacing w:after="0" w:line="240" w:lineRule="auto"/>
        <w:ind w:firstLine="708"/>
        <w:jc w:val="both"/>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 xml:space="preserve">Характерной реакцией для катионов 6 группы является образование нерастворимых в воде сульфидов при взаимодействии с сероводородом в кислой среде. Сульфиды катионов 6 группы растворяются в сульфидах натрия, калия, аммония, образуя сульфосоли (тиосоли). Например: </w:t>
      </w:r>
    </w:p>
    <w:p w:rsidR="00066A80" w:rsidRPr="009433A4" w:rsidRDefault="00066A80" w:rsidP="00066A80">
      <w:pPr>
        <w:spacing w:after="0" w:line="240" w:lineRule="auto"/>
        <w:jc w:val="center"/>
        <w:rPr>
          <w:rFonts w:ascii="Times New Roman" w:eastAsia="Times New Roman" w:hAnsi="Times New Roman" w:cs="Times New Roman"/>
          <w:sz w:val="28"/>
          <w:szCs w:val="28"/>
          <w:lang w:eastAsia="ru-RU"/>
        </w:rPr>
      </w:pPr>
      <w:r w:rsidRPr="009433A4">
        <w:rPr>
          <w:rFonts w:ascii="Times New Roman" w:eastAsia="Times New Roman" w:hAnsi="Times New Roman" w:cs="Times New Roman"/>
          <w:sz w:val="28"/>
          <w:szCs w:val="28"/>
          <w:lang w:eastAsia="ru-RU"/>
        </w:rPr>
        <w:t>↓Аs</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S</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 ЗNа</w:t>
      </w:r>
      <w:r w:rsidRPr="009433A4">
        <w:rPr>
          <w:rFonts w:ascii="Times New Roman" w:eastAsia="Times New Roman" w:hAnsi="Times New Roman" w:cs="Times New Roman"/>
          <w:sz w:val="28"/>
          <w:szCs w:val="28"/>
          <w:vertAlign w:val="subscript"/>
          <w:lang w:eastAsia="ru-RU"/>
        </w:rPr>
        <w:t>2</w:t>
      </w:r>
      <w:r w:rsidRPr="009433A4">
        <w:rPr>
          <w:rFonts w:ascii="Times New Roman" w:eastAsia="Times New Roman" w:hAnsi="Times New Roman" w:cs="Times New Roman"/>
          <w:sz w:val="28"/>
          <w:szCs w:val="28"/>
          <w:lang w:eastAsia="ru-RU"/>
        </w:rPr>
        <w:t>S = 2Nа</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АsS</w:t>
      </w:r>
      <w:r w:rsidRPr="009433A4">
        <w:rPr>
          <w:rFonts w:ascii="Times New Roman" w:eastAsia="Times New Roman" w:hAnsi="Times New Roman" w:cs="Times New Roman"/>
          <w:sz w:val="28"/>
          <w:szCs w:val="28"/>
          <w:vertAlign w:val="subscript"/>
          <w:lang w:eastAsia="ru-RU"/>
        </w:rPr>
        <w:t>3</w:t>
      </w:r>
      <w:r w:rsidRPr="009433A4">
        <w:rPr>
          <w:rFonts w:ascii="Times New Roman" w:eastAsia="Times New Roman" w:hAnsi="Times New Roman" w:cs="Times New Roman"/>
          <w:sz w:val="28"/>
          <w:szCs w:val="28"/>
          <w:lang w:eastAsia="ru-RU"/>
        </w:rPr>
        <w:t xml:space="preserve"> тиомышьяковский натрий.</w:t>
      </w:r>
    </w:p>
    <w:p w:rsidR="00066A80" w:rsidRDefault="00066A80" w:rsidP="00066A80">
      <w:pPr>
        <w:spacing w:after="0" w:line="240" w:lineRule="auto"/>
        <w:rPr>
          <w:rFonts w:ascii="Times New Roman" w:eastAsia="Times New Roman" w:hAnsi="Times New Roman" w:cs="Times New Roman"/>
          <w:sz w:val="32"/>
          <w:szCs w:val="32"/>
          <w:lang w:eastAsia="ru-RU"/>
        </w:rPr>
      </w:pPr>
    </w:p>
    <w:p w:rsidR="00066A80" w:rsidRPr="009433A4" w:rsidRDefault="00066A80" w:rsidP="00066A80">
      <w:pPr>
        <w:spacing w:after="0" w:line="240" w:lineRule="auto"/>
        <w:rPr>
          <w:rFonts w:ascii="Times New Roman" w:eastAsia="Times New Roman" w:hAnsi="Times New Roman" w:cs="Times New Roman"/>
          <w:sz w:val="32"/>
          <w:szCs w:val="32"/>
          <w:lang w:eastAsia="ru-RU"/>
        </w:rPr>
      </w:pPr>
    </w:p>
    <w:p w:rsidR="00066A80" w:rsidRDefault="00066A80" w:rsidP="00066A80">
      <w:pPr>
        <w:shd w:val="clear" w:color="auto" w:fill="FFFFFF"/>
        <w:autoSpaceDE w:val="0"/>
        <w:autoSpaceDN w:val="0"/>
        <w:adjustRightInd w:val="0"/>
        <w:spacing w:after="0" w:line="240" w:lineRule="auto"/>
        <w:ind w:firstLine="709"/>
        <w:jc w:val="both"/>
        <w:rPr>
          <w:rFonts w:ascii="Times New Roman" w:hAnsi="Times New Roman" w:cs="Times New Roman"/>
          <w:b/>
          <w:bCs/>
          <w:iCs/>
          <w:sz w:val="28"/>
          <w:szCs w:val="28"/>
        </w:rPr>
      </w:pPr>
      <w:r w:rsidRPr="00CD30A5">
        <w:rPr>
          <w:rFonts w:ascii="Times New Roman" w:hAnsi="Times New Roman" w:cs="Times New Roman"/>
          <w:b/>
          <w:bCs/>
          <w:sz w:val="28"/>
          <w:szCs w:val="28"/>
        </w:rPr>
        <w:t xml:space="preserve">Лекция </w:t>
      </w:r>
      <w:r>
        <w:rPr>
          <w:rFonts w:ascii="Times New Roman" w:hAnsi="Times New Roman" w:cs="Times New Roman"/>
          <w:b/>
          <w:bCs/>
          <w:sz w:val="28"/>
          <w:szCs w:val="28"/>
        </w:rPr>
        <w:t xml:space="preserve">25: </w:t>
      </w:r>
      <w:r w:rsidRPr="00CD30A5">
        <w:rPr>
          <w:rFonts w:ascii="Times New Roman" w:hAnsi="Times New Roman" w:cs="Times New Roman"/>
          <w:b/>
          <w:bCs/>
          <w:sz w:val="28"/>
          <w:szCs w:val="28"/>
        </w:rPr>
        <w:t>Анализ анионов</w:t>
      </w:r>
      <w:r w:rsidRPr="00CD30A5">
        <w:rPr>
          <w:rFonts w:ascii="Times New Roman" w:hAnsi="Times New Roman" w:cs="Times New Roman"/>
          <w:b/>
          <w:sz w:val="28"/>
          <w:szCs w:val="28"/>
        </w:rPr>
        <w:t xml:space="preserve">. </w:t>
      </w:r>
      <w:r w:rsidRPr="00CD30A5">
        <w:rPr>
          <w:rFonts w:ascii="Times New Roman" w:hAnsi="Times New Roman" w:cs="Times New Roman"/>
          <w:b/>
          <w:bCs/>
          <w:iCs/>
          <w:sz w:val="28"/>
          <w:szCs w:val="28"/>
        </w:rPr>
        <w:t xml:space="preserve">Разделение анионов на группы. </w:t>
      </w:r>
    </w:p>
    <w:p w:rsidR="00066A80" w:rsidRPr="008B25A6" w:rsidRDefault="00066A80" w:rsidP="00066A80">
      <w:pPr>
        <w:shd w:val="clear" w:color="auto" w:fill="FFFFFF"/>
        <w:autoSpaceDE w:val="0"/>
        <w:autoSpaceDN w:val="0"/>
        <w:adjustRightInd w:val="0"/>
        <w:spacing w:after="0" w:line="240" w:lineRule="auto"/>
        <w:ind w:firstLine="709"/>
        <w:jc w:val="both"/>
        <w:rPr>
          <w:rFonts w:ascii="Times New Roman" w:hAnsi="Times New Roman" w:cs="Times New Roman"/>
          <w:b/>
          <w:bCs/>
          <w:sz w:val="28"/>
          <w:szCs w:val="28"/>
        </w:rPr>
      </w:pPr>
    </w:p>
    <w:p w:rsidR="00066A80" w:rsidRPr="008B25A6" w:rsidRDefault="00066A80" w:rsidP="00066A80">
      <w:pPr>
        <w:pStyle w:val="a8"/>
        <w:numPr>
          <w:ilvl w:val="0"/>
          <w:numId w:val="20"/>
        </w:numPr>
        <w:shd w:val="clear" w:color="auto" w:fill="FFFFFF"/>
        <w:autoSpaceDE w:val="0"/>
        <w:autoSpaceDN w:val="0"/>
        <w:adjustRightInd w:val="0"/>
        <w:spacing w:after="0" w:line="240" w:lineRule="auto"/>
        <w:jc w:val="both"/>
        <w:rPr>
          <w:rFonts w:ascii="Times New Roman" w:hAnsi="Times New Roman" w:cs="Times New Roman"/>
          <w:sz w:val="28"/>
          <w:szCs w:val="28"/>
        </w:rPr>
      </w:pPr>
      <w:r w:rsidRPr="008B25A6">
        <w:rPr>
          <w:rFonts w:ascii="Times New Roman" w:hAnsi="Times New Roman" w:cs="Times New Roman"/>
          <w:sz w:val="28"/>
          <w:szCs w:val="28"/>
        </w:rPr>
        <w:t xml:space="preserve">Методы анализа. </w:t>
      </w:r>
    </w:p>
    <w:p w:rsidR="00066A80" w:rsidRPr="008B25A6" w:rsidRDefault="00066A80" w:rsidP="00066A80">
      <w:pPr>
        <w:pStyle w:val="a8"/>
        <w:numPr>
          <w:ilvl w:val="0"/>
          <w:numId w:val="20"/>
        </w:numPr>
        <w:spacing w:after="0" w:line="240" w:lineRule="auto"/>
        <w:jc w:val="both"/>
        <w:rPr>
          <w:rFonts w:ascii="Times New Roman" w:hAnsi="Times New Roman" w:cs="Times New Roman"/>
          <w:sz w:val="28"/>
          <w:szCs w:val="28"/>
        </w:rPr>
      </w:pPr>
      <w:r w:rsidRPr="008B25A6">
        <w:rPr>
          <w:rFonts w:ascii="Times New Roman" w:hAnsi="Times New Roman" w:cs="Times New Roman"/>
          <w:sz w:val="28"/>
          <w:szCs w:val="28"/>
        </w:rPr>
        <w:t xml:space="preserve">Аналитическая классификация анионов. </w:t>
      </w:r>
    </w:p>
    <w:p w:rsidR="00066A80" w:rsidRPr="008B25A6" w:rsidRDefault="00066A80" w:rsidP="00066A80">
      <w:pPr>
        <w:pStyle w:val="a8"/>
        <w:numPr>
          <w:ilvl w:val="0"/>
          <w:numId w:val="20"/>
        </w:numPr>
        <w:spacing w:after="0" w:line="240" w:lineRule="auto"/>
        <w:jc w:val="both"/>
        <w:rPr>
          <w:rFonts w:ascii="Times New Roman" w:hAnsi="Times New Roman" w:cs="Times New Roman"/>
          <w:sz w:val="28"/>
          <w:szCs w:val="28"/>
        </w:rPr>
      </w:pPr>
      <w:r w:rsidRPr="008B25A6">
        <w:rPr>
          <w:rFonts w:ascii="Times New Roman" w:hAnsi="Times New Roman" w:cs="Times New Roman"/>
          <w:sz w:val="28"/>
          <w:szCs w:val="28"/>
        </w:rPr>
        <w:lastRenderedPageBreak/>
        <w:t xml:space="preserve">Групповые реактивы на анионы.  </w:t>
      </w:r>
    </w:p>
    <w:p w:rsidR="00066A80" w:rsidRDefault="00066A80" w:rsidP="00066A80">
      <w:pPr>
        <w:pStyle w:val="ab"/>
        <w:shd w:val="clear" w:color="auto" w:fill="FFFFFF"/>
        <w:spacing w:before="0" w:beforeAutospacing="0" w:after="0" w:afterAutospacing="0"/>
        <w:ind w:firstLine="709"/>
        <w:jc w:val="both"/>
        <w:rPr>
          <w:sz w:val="30"/>
          <w:szCs w:val="30"/>
          <w:shd w:val="clear" w:color="auto" w:fill="FFFFFF"/>
        </w:rPr>
      </w:pPr>
    </w:p>
    <w:p w:rsidR="00066A80" w:rsidRPr="00783DF2" w:rsidRDefault="00066A80" w:rsidP="00066A80">
      <w:pPr>
        <w:pStyle w:val="ab"/>
        <w:shd w:val="clear" w:color="auto" w:fill="FFFFFF"/>
        <w:spacing w:before="0" w:beforeAutospacing="0" w:after="0" w:afterAutospacing="0"/>
        <w:ind w:firstLine="709"/>
        <w:jc w:val="both"/>
        <w:rPr>
          <w:sz w:val="30"/>
          <w:szCs w:val="30"/>
        </w:rPr>
      </w:pPr>
      <w:r>
        <w:rPr>
          <w:sz w:val="30"/>
          <w:szCs w:val="30"/>
          <w:shd w:val="clear" w:color="auto" w:fill="FFFFFF"/>
        </w:rPr>
        <w:t xml:space="preserve"> </w:t>
      </w:r>
      <w:r w:rsidRPr="00783DF2">
        <w:rPr>
          <w:sz w:val="30"/>
          <w:szCs w:val="30"/>
        </w:rPr>
        <w:t>Существующие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анионов</w:t>
      </w:r>
      <w:r>
        <w:rPr>
          <w:sz w:val="30"/>
          <w:szCs w:val="30"/>
        </w:rPr>
        <w:t xml:space="preserve"> </w:t>
      </w:r>
      <w:r w:rsidRPr="00783DF2">
        <w:rPr>
          <w:sz w:val="30"/>
          <w:szCs w:val="30"/>
        </w:rPr>
        <w:t>можно</w:t>
      </w:r>
      <w:r>
        <w:rPr>
          <w:sz w:val="30"/>
          <w:szCs w:val="30"/>
        </w:rPr>
        <w:t xml:space="preserve"> </w:t>
      </w:r>
      <w:r w:rsidRPr="00783DF2">
        <w:rPr>
          <w:sz w:val="30"/>
          <w:szCs w:val="30"/>
        </w:rPr>
        <w:t>разделить</w:t>
      </w:r>
      <w:r>
        <w:rPr>
          <w:sz w:val="30"/>
          <w:szCs w:val="30"/>
        </w:rPr>
        <w:t xml:space="preserve"> </w:t>
      </w:r>
      <w:r w:rsidRPr="00783DF2">
        <w:rPr>
          <w:sz w:val="30"/>
          <w:szCs w:val="30"/>
        </w:rPr>
        <w:t>на</w:t>
      </w:r>
      <w:r>
        <w:rPr>
          <w:sz w:val="30"/>
          <w:szCs w:val="30"/>
        </w:rPr>
        <w:t xml:space="preserve"> </w:t>
      </w:r>
      <w:r w:rsidRPr="00783DF2">
        <w:rPr>
          <w:sz w:val="30"/>
          <w:szCs w:val="30"/>
        </w:rPr>
        <w:t>три</w:t>
      </w:r>
      <w:r>
        <w:rPr>
          <w:sz w:val="30"/>
          <w:szCs w:val="30"/>
        </w:rPr>
        <w:t xml:space="preserve"> </w:t>
      </w:r>
      <w:r w:rsidRPr="00783DF2">
        <w:rPr>
          <w:sz w:val="30"/>
          <w:szCs w:val="30"/>
        </w:rPr>
        <w:t>основные</w:t>
      </w:r>
      <w:r>
        <w:rPr>
          <w:sz w:val="30"/>
          <w:szCs w:val="30"/>
        </w:rPr>
        <w:t xml:space="preserve"> </w:t>
      </w:r>
      <w:r w:rsidRPr="00783DF2">
        <w:rPr>
          <w:sz w:val="30"/>
          <w:szCs w:val="30"/>
        </w:rPr>
        <w:t>группы.</w:t>
      </w:r>
    </w:p>
    <w:p w:rsidR="00066A80" w:rsidRPr="00783DF2" w:rsidRDefault="00066A80" w:rsidP="00066A80">
      <w:pPr>
        <w:pStyle w:val="ab"/>
        <w:shd w:val="clear" w:color="auto" w:fill="FFFFFF"/>
        <w:spacing w:before="0" w:beforeAutospacing="0" w:after="0" w:afterAutospacing="0"/>
        <w:ind w:firstLine="709"/>
        <w:jc w:val="both"/>
        <w:rPr>
          <w:sz w:val="30"/>
          <w:szCs w:val="30"/>
        </w:rPr>
      </w:pPr>
      <w:r w:rsidRPr="00783DF2">
        <w:rPr>
          <w:sz w:val="30"/>
          <w:szCs w:val="30"/>
        </w:rPr>
        <w:t>1.</w:t>
      </w:r>
      <w:r>
        <w:rPr>
          <w:sz w:val="30"/>
          <w:szCs w:val="30"/>
        </w:rPr>
        <w:t xml:space="preserve"> </w:t>
      </w:r>
      <w:r w:rsidRPr="00783DF2">
        <w:rPr>
          <w:sz w:val="30"/>
          <w:szCs w:val="30"/>
        </w:rPr>
        <w:t>Систематические</w:t>
      </w:r>
      <w:r>
        <w:rPr>
          <w:sz w:val="30"/>
          <w:szCs w:val="30"/>
        </w:rPr>
        <w:t xml:space="preserve"> </w:t>
      </w:r>
      <w:r w:rsidRPr="00783DF2">
        <w:rPr>
          <w:sz w:val="30"/>
          <w:szCs w:val="30"/>
        </w:rPr>
        <w:t>методы,</w:t>
      </w:r>
      <w:r>
        <w:rPr>
          <w:sz w:val="30"/>
          <w:szCs w:val="30"/>
        </w:rPr>
        <w:t xml:space="preserve"> </w:t>
      </w:r>
      <w:r w:rsidRPr="00783DF2">
        <w:rPr>
          <w:sz w:val="30"/>
          <w:szCs w:val="30"/>
        </w:rPr>
        <w:t>основанные,</w:t>
      </w:r>
      <w:r>
        <w:rPr>
          <w:sz w:val="30"/>
          <w:szCs w:val="30"/>
        </w:rPr>
        <w:t xml:space="preserve"> </w:t>
      </w:r>
      <w:r w:rsidRPr="00783DF2">
        <w:rPr>
          <w:sz w:val="30"/>
          <w:szCs w:val="30"/>
        </w:rPr>
        <w:t>подобно</w:t>
      </w:r>
      <w:r>
        <w:rPr>
          <w:sz w:val="30"/>
          <w:szCs w:val="30"/>
        </w:rPr>
        <w:t xml:space="preserve"> </w:t>
      </w:r>
      <w:r w:rsidRPr="00783DF2">
        <w:rPr>
          <w:sz w:val="30"/>
          <w:szCs w:val="30"/>
        </w:rPr>
        <w:t>классическому</w:t>
      </w:r>
      <w:r>
        <w:rPr>
          <w:sz w:val="30"/>
          <w:szCs w:val="30"/>
        </w:rPr>
        <w:t xml:space="preserve"> </w:t>
      </w:r>
      <w:r w:rsidRPr="00783DF2">
        <w:rPr>
          <w:sz w:val="30"/>
          <w:szCs w:val="30"/>
        </w:rPr>
        <w:t>сероводородному</w:t>
      </w:r>
      <w:r>
        <w:rPr>
          <w:sz w:val="30"/>
          <w:szCs w:val="30"/>
        </w:rPr>
        <w:t xml:space="preserve"> </w:t>
      </w:r>
      <w:r w:rsidRPr="00783DF2">
        <w:rPr>
          <w:sz w:val="30"/>
          <w:szCs w:val="30"/>
        </w:rPr>
        <w:t>методу</w:t>
      </w:r>
      <w:r>
        <w:rPr>
          <w:sz w:val="30"/>
          <w:szCs w:val="30"/>
        </w:rPr>
        <w:t xml:space="preserve"> </w:t>
      </w:r>
      <w:r w:rsidRPr="00783DF2">
        <w:rPr>
          <w:sz w:val="30"/>
          <w:szCs w:val="30"/>
        </w:rPr>
        <w:t>анализа</w:t>
      </w:r>
      <w:r>
        <w:rPr>
          <w:sz w:val="30"/>
          <w:szCs w:val="30"/>
        </w:rPr>
        <w:t xml:space="preserve"> </w:t>
      </w:r>
      <w:r w:rsidRPr="00783DF2">
        <w:rPr>
          <w:sz w:val="30"/>
          <w:szCs w:val="30"/>
        </w:rPr>
        <w:t>катионов,</w:t>
      </w:r>
      <w:r>
        <w:rPr>
          <w:sz w:val="30"/>
          <w:szCs w:val="30"/>
        </w:rPr>
        <w:t xml:space="preserve"> </w:t>
      </w:r>
      <w:r w:rsidRPr="00783DF2">
        <w:rPr>
          <w:sz w:val="30"/>
          <w:szCs w:val="30"/>
        </w:rPr>
        <w:t>на</w:t>
      </w:r>
      <w:r>
        <w:rPr>
          <w:sz w:val="30"/>
          <w:szCs w:val="30"/>
        </w:rPr>
        <w:t xml:space="preserve"> </w:t>
      </w:r>
      <w:r w:rsidRPr="00783DF2">
        <w:rPr>
          <w:sz w:val="30"/>
          <w:szCs w:val="30"/>
        </w:rPr>
        <w:t>делении</w:t>
      </w:r>
      <w:r>
        <w:rPr>
          <w:sz w:val="30"/>
          <w:szCs w:val="30"/>
        </w:rPr>
        <w:t xml:space="preserve"> </w:t>
      </w:r>
      <w:r w:rsidRPr="00783DF2">
        <w:rPr>
          <w:sz w:val="30"/>
          <w:szCs w:val="30"/>
        </w:rPr>
        <w:t>анионов</w:t>
      </w:r>
      <w:r>
        <w:rPr>
          <w:sz w:val="30"/>
          <w:szCs w:val="30"/>
        </w:rPr>
        <w:t xml:space="preserve"> </w:t>
      </w:r>
      <w:r w:rsidRPr="00783DF2">
        <w:rPr>
          <w:sz w:val="30"/>
          <w:szCs w:val="30"/>
        </w:rPr>
        <w:t>на</w:t>
      </w:r>
      <w:r>
        <w:rPr>
          <w:sz w:val="30"/>
          <w:szCs w:val="30"/>
        </w:rPr>
        <w:t xml:space="preserve"> </w:t>
      </w:r>
      <w:r w:rsidRPr="00783DF2">
        <w:rPr>
          <w:sz w:val="30"/>
          <w:szCs w:val="30"/>
        </w:rPr>
        <w:t>группы,</w:t>
      </w:r>
      <w:r>
        <w:rPr>
          <w:sz w:val="30"/>
          <w:szCs w:val="30"/>
        </w:rPr>
        <w:t xml:space="preserve"> </w:t>
      </w:r>
      <w:r w:rsidRPr="00783DF2">
        <w:rPr>
          <w:sz w:val="30"/>
          <w:szCs w:val="30"/>
        </w:rPr>
        <w:t>осаждаемые</w:t>
      </w:r>
      <w:r>
        <w:rPr>
          <w:sz w:val="30"/>
          <w:szCs w:val="30"/>
        </w:rPr>
        <w:t xml:space="preserve"> </w:t>
      </w:r>
      <w:r w:rsidRPr="00783DF2">
        <w:rPr>
          <w:sz w:val="30"/>
          <w:szCs w:val="30"/>
        </w:rPr>
        <w:t>последовательно</w:t>
      </w:r>
      <w:r>
        <w:rPr>
          <w:sz w:val="30"/>
          <w:szCs w:val="30"/>
        </w:rPr>
        <w:t xml:space="preserve"> </w:t>
      </w:r>
      <w:r w:rsidRPr="00783DF2">
        <w:rPr>
          <w:sz w:val="30"/>
          <w:szCs w:val="30"/>
        </w:rPr>
        <w:t>определенными</w:t>
      </w:r>
      <w:r>
        <w:rPr>
          <w:sz w:val="30"/>
          <w:szCs w:val="30"/>
        </w:rPr>
        <w:t xml:space="preserve"> </w:t>
      </w:r>
      <w:r w:rsidRPr="00783DF2">
        <w:rPr>
          <w:sz w:val="30"/>
          <w:szCs w:val="30"/>
        </w:rPr>
        <w:t>групповыми</w:t>
      </w:r>
      <w:r>
        <w:rPr>
          <w:sz w:val="30"/>
          <w:szCs w:val="30"/>
        </w:rPr>
        <w:t xml:space="preserve"> </w:t>
      </w:r>
      <w:r w:rsidRPr="00783DF2">
        <w:rPr>
          <w:sz w:val="30"/>
          <w:szCs w:val="30"/>
        </w:rPr>
        <w:t>реактивами.</w:t>
      </w:r>
      <w:r>
        <w:rPr>
          <w:sz w:val="30"/>
          <w:szCs w:val="30"/>
        </w:rPr>
        <w:t xml:space="preserve"> </w:t>
      </w:r>
      <w:r w:rsidRPr="00783DF2">
        <w:rPr>
          <w:sz w:val="30"/>
          <w:szCs w:val="30"/>
        </w:rPr>
        <w:t>При</w:t>
      </w:r>
      <w:r>
        <w:rPr>
          <w:sz w:val="30"/>
          <w:szCs w:val="30"/>
        </w:rPr>
        <w:t xml:space="preserve"> </w:t>
      </w:r>
      <w:r w:rsidRPr="00783DF2">
        <w:rPr>
          <w:sz w:val="30"/>
          <w:szCs w:val="30"/>
        </w:rPr>
        <w:t>этом</w:t>
      </w:r>
      <w:r>
        <w:rPr>
          <w:sz w:val="30"/>
          <w:szCs w:val="30"/>
        </w:rPr>
        <w:t xml:space="preserve"> </w:t>
      </w:r>
      <w:r w:rsidRPr="00783DF2">
        <w:rPr>
          <w:sz w:val="30"/>
          <w:szCs w:val="30"/>
        </w:rPr>
        <w:t>анализ</w:t>
      </w:r>
      <w:r>
        <w:rPr>
          <w:sz w:val="30"/>
          <w:szCs w:val="30"/>
        </w:rPr>
        <w:t xml:space="preserve"> </w:t>
      </w:r>
      <w:r w:rsidRPr="00783DF2">
        <w:rPr>
          <w:sz w:val="30"/>
          <w:szCs w:val="30"/>
        </w:rPr>
        <w:t>ведется</w:t>
      </w:r>
      <w:r>
        <w:rPr>
          <w:sz w:val="30"/>
          <w:szCs w:val="30"/>
        </w:rPr>
        <w:t xml:space="preserve"> </w:t>
      </w:r>
      <w:r w:rsidRPr="00783DF2">
        <w:rPr>
          <w:sz w:val="30"/>
          <w:szCs w:val="30"/>
        </w:rPr>
        <w:t>из</w:t>
      </w:r>
      <w:r>
        <w:rPr>
          <w:sz w:val="30"/>
          <w:szCs w:val="30"/>
        </w:rPr>
        <w:t xml:space="preserve"> </w:t>
      </w:r>
      <w:r w:rsidRPr="00783DF2">
        <w:rPr>
          <w:sz w:val="30"/>
          <w:szCs w:val="30"/>
        </w:rPr>
        <w:t>одной</w:t>
      </w:r>
      <w:r>
        <w:rPr>
          <w:sz w:val="30"/>
          <w:szCs w:val="30"/>
        </w:rPr>
        <w:t xml:space="preserve"> </w:t>
      </w:r>
      <w:r w:rsidRPr="00783DF2">
        <w:rPr>
          <w:sz w:val="30"/>
          <w:szCs w:val="30"/>
        </w:rPr>
        <w:t>порции</w:t>
      </w:r>
      <w:r>
        <w:rPr>
          <w:sz w:val="30"/>
          <w:szCs w:val="30"/>
        </w:rPr>
        <w:t xml:space="preserve"> </w:t>
      </w:r>
      <w:r w:rsidRPr="00783DF2">
        <w:rPr>
          <w:sz w:val="30"/>
          <w:szCs w:val="30"/>
        </w:rPr>
        <w:t>исследуемого</w:t>
      </w:r>
      <w:r>
        <w:rPr>
          <w:sz w:val="30"/>
          <w:szCs w:val="30"/>
        </w:rPr>
        <w:t xml:space="preserve"> </w:t>
      </w:r>
      <w:r w:rsidRPr="00783DF2">
        <w:rPr>
          <w:sz w:val="30"/>
          <w:szCs w:val="30"/>
        </w:rPr>
        <w:t>раствора.</w:t>
      </w:r>
    </w:p>
    <w:p w:rsidR="00066A80" w:rsidRPr="00783DF2" w:rsidRDefault="00066A80" w:rsidP="00066A80">
      <w:pPr>
        <w:pStyle w:val="ab"/>
        <w:shd w:val="clear" w:color="auto" w:fill="FFFFFF"/>
        <w:spacing w:before="0" w:beforeAutospacing="0" w:after="0" w:afterAutospacing="0"/>
        <w:ind w:firstLine="709"/>
        <w:jc w:val="both"/>
        <w:rPr>
          <w:sz w:val="30"/>
          <w:szCs w:val="30"/>
        </w:rPr>
      </w:pPr>
      <w:r w:rsidRPr="00783DF2">
        <w:rPr>
          <w:sz w:val="30"/>
          <w:szCs w:val="30"/>
        </w:rPr>
        <w:t>Систематические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анионов</w:t>
      </w:r>
      <w:r>
        <w:rPr>
          <w:sz w:val="30"/>
          <w:szCs w:val="30"/>
        </w:rPr>
        <w:t xml:space="preserve"> </w:t>
      </w:r>
      <w:r w:rsidRPr="00783DF2">
        <w:rPr>
          <w:sz w:val="30"/>
          <w:szCs w:val="30"/>
        </w:rPr>
        <w:t>применяют</w:t>
      </w:r>
      <w:r>
        <w:rPr>
          <w:sz w:val="30"/>
          <w:szCs w:val="30"/>
        </w:rPr>
        <w:t xml:space="preserve"> </w:t>
      </w:r>
      <w:r w:rsidRPr="00783DF2">
        <w:rPr>
          <w:sz w:val="30"/>
          <w:szCs w:val="30"/>
        </w:rPr>
        <w:t>для</w:t>
      </w:r>
      <w:r>
        <w:rPr>
          <w:sz w:val="30"/>
          <w:szCs w:val="30"/>
        </w:rPr>
        <w:t xml:space="preserve"> </w:t>
      </w:r>
      <w:r w:rsidRPr="00783DF2">
        <w:rPr>
          <w:sz w:val="30"/>
          <w:szCs w:val="30"/>
        </w:rPr>
        <w:t>исследования</w:t>
      </w:r>
      <w:r>
        <w:rPr>
          <w:sz w:val="30"/>
          <w:szCs w:val="30"/>
        </w:rPr>
        <w:t xml:space="preserve"> </w:t>
      </w:r>
      <w:r w:rsidRPr="00783DF2">
        <w:rPr>
          <w:sz w:val="30"/>
          <w:szCs w:val="30"/>
        </w:rPr>
        <w:t>несложных</w:t>
      </w:r>
      <w:r>
        <w:rPr>
          <w:sz w:val="30"/>
          <w:szCs w:val="30"/>
        </w:rPr>
        <w:t xml:space="preserve"> </w:t>
      </w:r>
      <w:r w:rsidRPr="00783DF2">
        <w:rPr>
          <w:sz w:val="30"/>
          <w:szCs w:val="30"/>
        </w:rPr>
        <w:t>смесей.</w:t>
      </w:r>
      <w:r>
        <w:rPr>
          <w:sz w:val="30"/>
          <w:szCs w:val="30"/>
        </w:rPr>
        <w:t xml:space="preserve"> </w:t>
      </w:r>
      <w:r w:rsidRPr="00783DF2">
        <w:rPr>
          <w:sz w:val="30"/>
          <w:szCs w:val="30"/>
        </w:rPr>
        <w:t>Для</w:t>
      </w:r>
      <w:r>
        <w:rPr>
          <w:sz w:val="30"/>
          <w:szCs w:val="30"/>
        </w:rPr>
        <w:t xml:space="preserve"> </w:t>
      </w:r>
      <w:r w:rsidRPr="00783DF2">
        <w:rPr>
          <w:sz w:val="30"/>
          <w:szCs w:val="30"/>
        </w:rPr>
        <w:t>систематического</w:t>
      </w:r>
      <w:r>
        <w:rPr>
          <w:sz w:val="30"/>
          <w:szCs w:val="30"/>
        </w:rPr>
        <w:t xml:space="preserve"> </w:t>
      </w:r>
      <w:r w:rsidRPr="00783DF2">
        <w:rPr>
          <w:sz w:val="30"/>
          <w:szCs w:val="30"/>
        </w:rPr>
        <w:t>анализа</w:t>
      </w:r>
      <w:r>
        <w:rPr>
          <w:sz w:val="30"/>
          <w:szCs w:val="30"/>
        </w:rPr>
        <w:t xml:space="preserve"> </w:t>
      </w:r>
      <w:r w:rsidRPr="00783DF2">
        <w:rPr>
          <w:sz w:val="30"/>
          <w:szCs w:val="30"/>
        </w:rPr>
        <w:t>более</w:t>
      </w:r>
      <w:r>
        <w:rPr>
          <w:sz w:val="30"/>
          <w:szCs w:val="30"/>
        </w:rPr>
        <w:t xml:space="preserve"> </w:t>
      </w:r>
      <w:r w:rsidRPr="00783DF2">
        <w:rPr>
          <w:sz w:val="30"/>
          <w:szCs w:val="30"/>
        </w:rPr>
        <w:t>сложных</w:t>
      </w:r>
      <w:r>
        <w:rPr>
          <w:sz w:val="30"/>
          <w:szCs w:val="30"/>
        </w:rPr>
        <w:t xml:space="preserve"> </w:t>
      </w:r>
      <w:r w:rsidRPr="00783DF2">
        <w:rPr>
          <w:sz w:val="30"/>
          <w:szCs w:val="30"/>
        </w:rPr>
        <w:t>смесей</w:t>
      </w:r>
      <w:r>
        <w:rPr>
          <w:sz w:val="30"/>
          <w:szCs w:val="30"/>
        </w:rPr>
        <w:t xml:space="preserve"> </w:t>
      </w:r>
      <w:r w:rsidRPr="00783DF2">
        <w:rPr>
          <w:sz w:val="30"/>
          <w:szCs w:val="30"/>
        </w:rPr>
        <w:t>анионов</w:t>
      </w:r>
      <w:r>
        <w:rPr>
          <w:sz w:val="30"/>
          <w:szCs w:val="30"/>
        </w:rPr>
        <w:t xml:space="preserve"> </w:t>
      </w:r>
      <w:r w:rsidRPr="00783DF2">
        <w:rPr>
          <w:sz w:val="30"/>
          <w:szCs w:val="30"/>
        </w:rPr>
        <w:t>число</w:t>
      </w:r>
      <w:r>
        <w:rPr>
          <w:sz w:val="30"/>
          <w:szCs w:val="30"/>
        </w:rPr>
        <w:t xml:space="preserve"> </w:t>
      </w:r>
      <w:r w:rsidRPr="00783DF2">
        <w:rPr>
          <w:sz w:val="30"/>
          <w:szCs w:val="30"/>
        </w:rPr>
        <w:t>последовательно</w:t>
      </w:r>
      <w:r>
        <w:rPr>
          <w:sz w:val="30"/>
          <w:szCs w:val="30"/>
        </w:rPr>
        <w:t xml:space="preserve"> </w:t>
      </w:r>
      <w:r w:rsidRPr="00783DF2">
        <w:rPr>
          <w:sz w:val="30"/>
          <w:szCs w:val="30"/>
        </w:rPr>
        <w:t>проводимых</w:t>
      </w:r>
      <w:r>
        <w:rPr>
          <w:sz w:val="30"/>
          <w:szCs w:val="30"/>
        </w:rPr>
        <w:t xml:space="preserve"> </w:t>
      </w:r>
      <w:r w:rsidRPr="00783DF2">
        <w:rPr>
          <w:sz w:val="30"/>
          <w:szCs w:val="30"/>
        </w:rPr>
        <w:t>операций</w:t>
      </w:r>
      <w:r>
        <w:rPr>
          <w:sz w:val="30"/>
          <w:szCs w:val="30"/>
        </w:rPr>
        <w:t xml:space="preserve"> </w:t>
      </w:r>
      <w:r w:rsidRPr="00783DF2">
        <w:rPr>
          <w:sz w:val="30"/>
          <w:szCs w:val="30"/>
        </w:rPr>
        <w:t>сильно</w:t>
      </w:r>
      <w:r>
        <w:rPr>
          <w:sz w:val="30"/>
          <w:szCs w:val="30"/>
        </w:rPr>
        <w:t xml:space="preserve"> </w:t>
      </w:r>
      <w:r w:rsidRPr="00783DF2">
        <w:rPr>
          <w:sz w:val="30"/>
          <w:szCs w:val="30"/>
        </w:rPr>
        <w:t>возрастает.</w:t>
      </w:r>
      <w:r>
        <w:rPr>
          <w:sz w:val="30"/>
          <w:szCs w:val="30"/>
        </w:rPr>
        <w:t xml:space="preserve"> </w:t>
      </w:r>
      <w:r w:rsidRPr="00783DF2">
        <w:rPr>
          <w:sz w:val="30"/>
          <w:szCs w:val="30"/>
        </w:rPr>
        <w:t>В</w:t>
      </w:r>
      <w:r>
        <w:rPr>
          <w:sz w:val="30"/>
          <w:szCs w:val="30"/>
        </w:rPr>
        <w:t xml:space="preserve"> </w:t>
      </w:r>
      <w:r w:rsidRPr="00783DF2">
        <w:rPr>
          <w:sz w:val="30"/>
          <w:szCs w:val="30"/>
        </w:rPr>
        <w:t>связи</w:t>
      </w:r>
      <w:r>
        <w:rPr>
          <w:sz w:val="30"/>
          <w:szCs w:val="30"/>
        </w:rPr>
        <w:t xml:space="preserve"> </w:t>
      </w:r>
      <w:r w:rsidRPr="00783DF2">
        <w:rPr>
          <w:sz w:val="30"/>
          <w:szCs w:val="30"/>
        </w:rPr>
        <w:t>с</w:t>
      </w:r>
      <w:r>
        <w:rPr>
          <w:sz w:val="30"/>
          <w:szCs w:val="30"/>
        </w:rPr>
        <w:t xml:space="preserve"> </w:t>
      </w:r>
      <w:r w:rsidRPr="00783DF2">
        <w:rPr>
          <w:sz w:val="30"/>
          <w:szCs w:val="30"/>
        </w:rPr>
        <w:t>этим</w:t>
      </w:r>
      <w:r>
        <w:rPr>
          <w:sz w:val="30"/>
          <w:szCs w:val="30"/>
        </w:rPr>
        <w:t xml:space="preserve"> </w:t>
      </w:r>
      <w:r w:rsidRPr="00783DF2">
        <w:rPr>
          <w:sz w:val="30"/>
          <w:szCs w:val="30"/>
        </w:rPr>
        <w:t>возрастает</w:t>
      </w:r>
      <w:r>
        <w:rPr>
          <w:sz w:val="30"/>
          <w:szCs w:val="30"/>
        </w:rPr>
        <w:t xml:space="preserve"> </w:t>
      </w:r>
      <w:r w:rsidRPr="00783DF2">
        <w:rPr>
          <w:sz w:val="30"/>
          <w:szCs w:val="30"/>
        </w:rPr>
        <w:t>степень</w:t>
      </w:r>
      <w:r>
        <w:rPr>
          <w:sz w:val="30"/>
          <w:szCs w:val="30"/>
        </w:rPr>
        <w:t xml:space="preserve"> </w:t>
      </w:r>
      <w:r w:rsidRPr="00783DF2">
        <w:rPr>
          <w:sz w:val="30"/>
          <w:szCs w:val="30"/>
        </w:rPr>
        <w:t>загрязнения</w:t>
      </w:r>
      <w:r>
        <w:rPr>
          <w:sz w:val="30"/>
          <w:szCs w:val="30"/>
        </w:rPr>
        <w:t xml:space="preserve"> </w:t>
      </w:r>
      <w:r w:rsidRPr="00783DF2">
        <w:rPr>
          <w:sz w:val="30"/>
          <w:szCs w:val="30"/>
        </w:rPr>
        <w:t>анализируемого</w:t>
      </w:r>
      <w:r>
        <w:rPr>
          <w:sz w:val="30"/>
          <w:szCs w:val="30"/>
        </w:rPr>
        <w:t xml:space="preserve"> </w:t>
      </w:r>
      <w:r w:rsidRPr="00783DF2">
        <w:rPr>
          <w:sz w:val="30"/>
          <w:szCs w:val="30"/>
        </w:rPr>
        <w:t>раствора</w:t>
      </w:r>
      <w:r>
        <w:rPr>
          <w:sz w:val="30"/>
          <w:szCs w:val="30"/>
        </w:rPr>
        <w:t xml:space="preserve"> </w:t>
      </w:r>
      <w:r w:rsidRPr="00783DF2">
        <w:rPr>
          <w:sz w:val="30"/>
          <w:szCs w:val="30"/>
        </w:rPr>
        <w:t>посторонними</w:t>
      </w:r>
      <w:r>
        <w:rPr>
          <w:sz w:val="30"/>
          <w:szCs w:val="30"/>
        </w:rPr>
        <w:t xml:space="preserve"> </w:t>
      </w:r>
      <w:r w:rsidRPr="00783DF2">
        <w:rPr>
          <w:sz w:val="30"/>
          <w:szCs w:val="30"/>
        </w:rPr>
        <w:t>примесями</w:t>
      </w:r>
      <w:r>
        <w:rPr>
          <w:sz w:val="30"/>
          <w:szCs w:val="30"/>
        </w:rPr>
        <w:t xml:space="preserve"> </w:t>
      </w:r>
      <w:r w:rsidRPr="00783DF2">
        <w:rPr>
          <w:sz w:val="30"/>
          <w:szCs w:val="30"/>
        </w:rPr>
        <w:t>за</w:t>
      </w:r>
      <w:r>
        <w:rPr>
          <w:sz w:val="30"/>
          <w:szCs w:val="30"/>
        </w:rPr>
        <w:t xml:space="preserve"> </w:t>
      </w:r>
      <w:r w:rsidRPr="00783DF2">
        <w:rPr>
          <w:sz w:val="30"/>
          <w:szCs w:val="30"/>
        </w:rPr>
        <w:t>счет</w:t>
      </w:r>
      <w:r>
        <w:rPr>
          <w:sz w:val="30"/>
          <w:szCs w:val="30"/>
        </w:rPr>
        <w:t xml:space="preserve"> </w:t>
      </w:r>
      <w:r w:rsidRPr="00783DF2">
        <w:rPr>
          <w:sz w:val="30"/>
          <w:szCs w:val="30"/>
        </w:rPr>
        <w:t>добавления</w:t>
      </w:r>
      <w:r>
        <w:rPr>
          <w:sz w:val="30"/>
          <w:szCs w:val="30"/>
        </w:rPr>
        <w:t xml:space="preserve"> </w:t>
      </w:r>
      <w:r w:rsidRPr="00783DF2">
        <w:rPr>
          <w:sz w:val="30"/>
          <w:szCs w:val="30"/>
        </w:rPr>
        <w:t>все</w:t>
      </w:r>
      <w:r>
        <w:rPr>
          <w:sz w:val="30"/>
          <w:szCs w:val="30"/>
        </w:rPr>
        <w:t xml:space="preserve"> </w:t>
      </w:r>
      <w:r w:rsidRPr="00783DF2">
        <w:rPr>
          <w:sz w:val="30"/>
          <w:szCs w:val="30"/>
        </w:rPr>
        <w:t>новых</w:t>
      </w:r>
      <w:r>
        <w:rPr>
          <w:sz w:val="30"/>
          <w:szCs w:val="30"/>
        </w:rPr>
        <w:t xml:space="preserve"> </w:t>
      </w:r>
      <w:r w:rsidRPr="00783DF2">
        <w:rPr>
          <w:sz w:val="30"/>
          <w:szCs w:val="30"/>
        </w:rPr>
        <w:t>реактивов,</w:t>
      </w:r>
      <w:r>
        <w:rPr>
          <w:sz w:val="30"/>
          <w:szCs w:val="30"/>
        </w:rPr>
        <w:t xml:space="preserve"> </w:t>
      </w:r>
      <w:r w:rsidRPr="00783DF2">
        <w:rPr>
          <w:sz w:val="30"/>
          <w:szCs w:val="30"/>
        </w:rPr>
        <w:t>и</w:t>
      </w:r>
      <w:r>
        <w:rPr>
          <w:sz w:val="30"/>
          <w:szCs w:val="30"/>
        </w:rPr>
        <w:t xml:space="preserve"> </w:t>
      </w:r>
      <w:r w:rsidRPr="00783DF2">
        <w:rPr>
          <w:sz w:val="30"/>
          <w:szCs w:val="30"/>
        </w:rPr>
        <w:t>обнаружение</w:t>
      </w:r>
      <w:r>
        <w:rPr>
          <w:sz w:val="30"/>
          <w:szCs w:val="30"/>
        </w:rPr>
        <w:t xml:space="preserve"> </w:t>
      </w:r>
      <w:r w:rsidRPr="00783DF2">
        <w:rPr>
          <w:sz w:val="30"/>
          <w:szCs w:val="30"/>
        </w:rPr>
        <w:t>анионов</w:t>
      </w:r>
      <w:r>
        <w:rPr>
          <w:sz w:val="30"/>
          <w:szCs w:val="30"/>
        </w:rPr>
        <w:t xml:space="preserve"> </w:t>
      </w:r>
      <w:r w:rsidRPr="00783DF2">
        <w:rPr>
          <w:sz w:val="30"/>
          <w:szCs w:val="30"/>
        </w:rPr>
        <w:t>к</w:t>
      </w:r>
      <w:r>
        <w:rPr>
          <w:sz w:val="30"/>
          <w:szCs w:val="30"/>
        </w:rPr>
        <w:t xml:space="preserve"> </w:t>
      </w:r>
      <w:r w:rsidRPr="00783DF2">
        <w:rPr>
          <w:sz w:val="30"/>
          <w:szCs w:val="30"/>
        </w:rPr>
        <w:t>концу</w:t>
      </w:r>
      <w:r>
        <w:rPr>
          <w:sz w:val="30"/>
          <w:szCs w:val="30"/>
        </w:rPr>
        <w:t xml:space="preserve"> </w:t>
      </w:r>
      <w:r w:rsidRPr="00783DF2">
        <w:rPr>
          <w:sz w:val="30"/>
          <w:szCs w:val="30"/>
        </w:rPr>
        <w:t>анализа</w:t>
      </w:r>
      <w:r>
        <w:rPr>
          <w:sz w:val="30"/>
          <w:szCs w:val="30"/>
        </w:rPr>
        <w:t xml:space="preserve"> </w:t>
      </w:r>
      <w:r w:rsidRPr="00783DF2">
        <w:rPr>
          <w:sz w:val="30"/>
          <w:szCs w:val="30"/>
        </w:rPr>
        <w:t>становится</w:t>
      </w:r>
      <w:r>
        <w:rPr>
          <w:sz w:val="30"/>
          <w:szCs w:val="30"/>
        </w:rPr>
        <w:t xml:space="preserve"> </w:t>
      </w:r>
      <w:r w:rsidRPr="00783DF2">
        <w:rPr>
          <w:sz w:val="30"/>
          <w:szCs w:val="30"/>
        </w:rPr>
        <w:t>весьма</w:t>
      </w:r>
      <w:r>
        <w:rPr>
          <w:sz w:val="30"/>
          <w:szCs w:val="30"/>
        </w:rPr>
        <w:t xml:space="preserve"> </w:t>
      </w:r>
      <w:r w:rsidRPr="00783DF2">
        <w:rPr>
          <w:sz w:val="30"/>
          <w:szCs w:val="30"/>
        </w:rPr>
        <w:t>затруднительным.</w:t>
      </w:r>
    </w:p>
    <w:p w:rsidR="00066A80" w:rsidRPr="00783DF2" w:rsidRDefault="00066A80" w:rsidP="00066A80">
      <w:pPr>
        <w:pStyle w:val="ab"/>
        <w:shd w:val="clear" w:color="auto" w:fill="FFFFFF"/>
        <w:spacing w:before="0" w:beforeAutospacing="0" w:after="0" w:afterAutospacing="0"/>
        <w:ind w:firstLine="709"/>
        <w:jc w:val="both"/>
        <w:rPr>
          <w:sz w:val="30"/>
          <w:szCs w:val="30"/>
        </w:rPr>
      </w:pPr>
      <w:r w:rsidRPr="00783DF2">
        <w:rPr>
          <w:sz w:val="30"/>
          <w:szCs w:val="30"/>
        </w:rPr>
        <w:t>Схемы</w:t>
      </w:r>
      <w:r>
        <w:rPr>
          <w:sz w:val="30"/>
          <w:szCs w:val="30"/>
        </w:rPr>
        <w:t xml:space="preserve"> </w:t>
      </w:r>
      <w:r w:rsidRPr="00783DF2">
        <w:rPr>
          <w:sz w:val="30"/>
          <w:szCs w:val="30"/>
        </w:rPr>
        <w:t>методов</w:t>
      </w:r>
      <w:r>
        <w:rPr>
          <w:sz w:val="30"/>
          <w:szCs w:val="30"/>
        </w:rPr>
        <w:t xml:space="preserve"> </w:t>
      </w:r>
      <w:r w:rsidRPr="00783DF2">
        <w:rPr>
          <w:sz w:val="30"/>
          <w:szCs w:val="30"/>
        </w:rPr>
        <w:t>таких</w:t>
      </w:r>
      <w:r>
        <w:rPr>
          <w:sz w:val="30"/>
          <w:szCs w:val="30"/>
        </w:rPr>
        <w:t xml:space="preserve"> </w:t>
      </w:r>
      <w:r w:rsidRPr="00783DF2">
        <w:rPr>
          <w:sz w:val="30"/>
          <w:szCs w:val="30"/>
        </w:rPr>
        <w:t>анализов</w:t>
      </w:r>
      <w:r>
        <w:rPr>
          <w:sz w:val="30"/>
          <w:szCs w:val="30"/>
        </w:rPr>
        <w:t xml:space="preserve"> </w:t>
      </w:r>
      <w:r w:rsidRPr="00783DF2">
        <w:rPr>
          <w:sz w:val="30"/>
          <w:szCs w:val="30"/>
        </w:rPr>
        <w:t>громоздки</w:t>
      </w:r>
      <w:r>
        <w:rPr>
          <w:sz w:val="30"/>
          <w:szCs w:val="30"/>
        </w:rPr>
        <w:t xml:space="preserve"> </w:t>
      </w:r>
      <w:r w:rsidRPr="00783DF2">
        <w:rPr>
          <w:sz w:val="30"/>
          <w:szCs w:val="30"/>
        </w:rPr>
        <w:t>и</w:t>
      </w:r>
      <w:r>
        <w:rPr>
          <w:sz w:val="30"/>
          <w:szCs w:val="30"/>
        </w:rPr>
        <w:t xml:space="preserve"> </w:t>
      </w:r>
      <w:r w:rsidRPr="00783DF2">
        <w:rPr>
          <w:sz w:val="30"/>
          <w:szCs w:val="30"/>
        </w:rPr>
        <w:t>сложны</w:t>
      </w:r>
      <w:r>
        <w:rPr>
          <w:sz w:val="30"/>
          <w:szCs w:val="30"/>
        </w:rPr>
        <w:t xml:space="preserve"> </w:t>
      </w:r>
      <w:r w:rsidRPr="00783DF2">
        <w:rPr>
          <w:sz w:val="30"/>
          <w:szCs w:val="30"/>
        </w:rPr>
        <w:t>и</w:t>
      </w:r>
      <w:r>
        <w:rPr>
          <w:sz w:val="30"/>
          <w:szCs w:val="30"/>
        </w:rPr>
        <w:t xml:space="preserve"> </w:t>
      </w:r>
      <w:r w:rsidRPr="00783DF2">
        <w:rPr>
          <w:sz w:val="30"/>
          <w:szCs w:val="30"/>
        </w:rPr>
        <w:t>не</w:t>
      </w:r>
      <w:r>
        <w:rPr>
          <w:sz w:val="30"/>
          <w:szCs w:val="30"/>
        </w:rPr>
        <w:t xml:space="preserve"> </w:t>
      </w:r>
      <w:r w:rsidRPr="00783DF2">
        <w:rPr>
          <w:sz w:val="30"/>
          <w:szCs w:val="30"/>
        </w:rPr>
        <w:t>находят</w:t>
      </w:r>
      <w:r>
        <w:rPr>
          <w:sz w:val="30"/>
          <w:szCs w:val="30"/>
        </w:rPr>
        <w:t xml:space="preserve"> </w:t>
      </w:r>
      <w:r w:rsidRPr="00783DF2">
        <w:rPr>
          <w:sz w:val="30"/>
          <w:szCs w:val="30"/>
        </w:rPr>
        <w:t>поэтому</w:t>
      </w:r>
      <w:r>
        <w:rPr>
          <w:sz w:val="30"/>
          <w:szCs w:val="30"/>
        </w:rPr>
        <w:t xml:space="preserve"> </w:t>
      </w:r>
      <w:r w:rsidRPr="00783DF2">
        <w:rPr>
          <w:sz w:val="30"/>
          <w:szCs w:val="30"/>
        </w:rPr>
        <w:t>широкого</w:t>
      </w:r>
      <w:r>
        <w:rPr>
          <w:sz w:val="30"/>
          <w:szCs w:val="30"/>
        </w:rPr>
        <w:t xml:space="preserve"> </w:t>
      </w:r>
      <w:r w:rsidRPr="00783DF2">
        <w:rPr>
          <w:sz w:val="30"/>
          <w:szCs w:val="30"/>
        </w:rPr>
        <w:t>применения</w:t>
      </w:r>
      <w:r>
        <w:rPr>
          <w:sz w:val="30"/>
          <w:szCs w:val="30"/>
        </w:rPr>
        <w:t xml:space="preserve"> </w:t>
      </w:r>
      <w:r w:rsidRPr="00783DF2">
        <w:rPr>
          <w:sz w:val="30"/>
          <w:szCs w:val="30"/>
        </w:rPr>
        <w:t>на</w:t>
      </w:r>
      <w:r>
        <w:rPr>
          <w:sz w:val="30"/>
          <w:szCs w:val="30"/>
        </w:rPr>
        <w:t xml:space="preserve"> </w:t>
      </w:r>
      <w:r w:rsidRPr="00783DF2">
        <w:rPr>
          <w:sz w:val="30"/>
          <w:szCs w:val="30"/>
        </w:rPr>
        <w:t>практике.</w:t>
      </w:r>
    </w:p>
    <w:p w:rsidR="00066A80" w:rsidRPr="00783DF2" w:rsidRDefault="00066A80" w:rsidP="00066A80">
      <w:pPr>
        <w:pStyle w:val="ab"/>
        <w:shd w:val="clear" w:color="auto" w:fill="FFFFFF"/>
        <w:spacing w:before="0" w:beforeAutospacing="0" w:after="0" w:afterAutospacing="0"/>
        <w:ind w:firstLine="709"/>
        <w:jc w:val="both"/>
        <w:rPr>
          <w:sz w:val="30"/>
          <w:szCs w:val="30"/>
        </w:rPr>
      </w:pPr>
      <w:r w:rsidRPr="00783DF2">
        <w:rPr>
          <w:sz w:val="30"/>
          <w:szCs w:val="30"/>
        </w:rPr>
        <w:t>2.</w:t>
      </w:r>
      <w:r>
        <w:rPr>
          <w:sz w:val="30"/>
          <w:szCs w:val="30"/>
        </w:rPr>
        <w:t xml:space="preserve"> </w:t>
      </w:r>
      <w:r w:rsidRPr="00783DF2">
        <w:rPr>
          <w:sz w:val="30"/>
          <w:szCs w:val="30"/>
        </w:rPr>
        <w:t>Дробные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основанные</w:t>
      </w:r>
      <w:r>
        <w:rPr>
          <w:sz w:val="30"/>
          <w:szCs w:val="30"/>
        </w:rPr>
        <w:t xml:space="preserve"> </w:t>
      </w:r>
      <w:r w:rsidRPr="00783DF2">
        <w:rPr>
          <w:sz w:val="30"/>
          <w:szCs w:val="30"/>
        </w:rPr>
        <w:t>на</w:t>
      </w:r>
      <w:r>
        <w:rPr>
          <w:sz w:val="30"/>
          <w:szCs w:val="30"/>
        </w:rPr>
        <w:t xml:space="preserve"> </w:t>
      </w:r>
      <w:r w:rsidRPr="00783DF2">
        <w:rPr>
          <w:sz w:val="30"/>
          <w:szCs w:val="30"/>
        </w:rPr>
        <w:t>открытии</w:t>
      </w:r>
      <w:r>
        <w:rPr>
          <w:sz w:val="30"/>
          <w:szCs w:val="30"/>
        </w:rPr>
        <w:t xml:space="preserve"> </w:t>
      </w:r>
      <w:r w:rsidRPr="00783DF2">
        <w:rPr>
          <w:sz w:val="30"/>
          <w:szCs w:val="30"/>
        </w:rPr>
        <w:t>анионов</w:t>
      </w:r>
      <w:r>
        <w:rPr>
          <w:sz w:val="30"/>
          <w:szCs w:val="30"/>
        </w:rPr>
        <w:t xml:space="preserve"> </w:t>
      </w:r>
      <w:r w:rsidRPr="00783DF2">
        <w:rPr>
          <w:sz w:val="30"/>
          <w:szCs w:val="30"/>
        </w:rPr>
        <w:t>из</w:t>
      </w:r>
      <w:r>
        <w:rPr>
          <w:sz w:val="30"/>
          <w:szCs w:val="30"/>
        </w:rPr>
        <w:t xml:space="preserve"> </w:t>
      </w:r>
      <w:r w:rsidRPr="00783DF2">
        <w:rPr>
          <w:sz w:val="30"/>
          <w:szCs w:val="30"/>
        </w:rPr>
        <w:t>отдельных</w:t>
      </w:r>
      <w:r>
        <w:rPr>
          <w:sz w:val="30"/>
          <w:szCs w:val="30"/>
        </w:rPr>
        <w:t xml:space="preserve"> </w:t>
      </w:r>
      <w:r w:rsidRPr="00783DF2">
        <w:rPr>
          <w:sz w:val="30"/>
          <w:szCs w:val="30"/>
        </w:rPr>
        <w:t>порций</w:t>
      </w:r>
      <w:r>
        <w:rPr>
          <w:sz w:val="30"/>
          <w:szCs w:val="30"/>
        </w:rPr>
        <w:t xml:space="preserve"> </w:t>
      </w:r>
      <w:r w:rsidRPr="00783DF2">
        <w:rPr>
          <w:sz w:val="30"/>
          <w:szCs w:val="30"/>
        </w:rPr>
        <w:t>исследуемого</w:t>
      </w:r>
      <w:r>
        <w:rPr>
          <w:sz w:val="30"/>
          <w:szCs w:val="30"/>
        </w:rPr>
        <w:t xml:space="preserve"> </w:t>
      </w:r>
      <w:r w:rsidRPr="00783DF2">
        <w:rPr>
          <w:sz w:val="30"/>
          <w:szCs w:val="30"/>
        </w:rPr>
        <w:t>раствора,</w:t>
      </w:r>
      <w:r>
        <w:rPr>
          <w:sz w:val="30"/>
          <w:szCs w:val="30"/>
        </w:rPr>
        <w:t xml:space="preserve"> </w:t>
      </w:r>
      <w:r w:rsidRPr="00783DF2">
        <w:rPr>
          <w:sz w:val="30"/>
          <w:szCs w:val="30"/>
        </w:rPr>
        <w:t>успешно</w:t>
      </w:r>
      <w:r>
        <w:rPr>
          <w:sz w:val="30"/>
          <w:szCs w:val="30"/>
        </w:rPr>
        <w:t xml:space="preserve"> </w:t>
      </w:r>
      <w:r w:rsidRPr="00783DF2">
        <w:rPr>
          <w:sz w:val="30"/>
          <w:szCs w:val="30"/>
        </w:rPr>
        <w:t>применяют</w:t>
      </w:r>
      <w:r>
        <w:rPr>
          <w:sz w:val="30"/>
          <w:szCs w:val="30"/>
        </w:rPr>
        <w:t xml:space="preserve"> </w:t>
      </w:r>
      <w:r w:rsidRPr="00783DF2">
        <w:rPr>
          <w:sz w:val="30"/>
          <w:szCs w:val="30"/>
        </w:rPr>
        <w:t>для</w:t>
      </w:r>
      <w:r>
        <w:rPr>
          <w:sz w:val="30"/>
          <w:szCs w:val="30"/>
        </w:rPr>
        <w:t xml:space="preserve"> </w:t>
      </w:r>
      <w:r w:rsidRPr="00783DF2">
        <w:rPr>
          <w:sz w:val="30"/>
          <w:szCs w:val="30"/>
        </w:rPr>
        <w:t>анализа</w:t>
      </w:r>
      <w:r>
        <w:rPr>
          <w:sz w:val="30"/>
          <w:szCs w:val="30"/>
        </w:rPr>
        <w:t xml:space="preserve"> </w:t>
      </w:r>
      <w:r w:rsidRPr="00783DF2">
        <w:rPr>
          <w:sz w:val="30"/>
          <w:szCs w:val="30"/>
        </w:rPr>
        <w:t>смесей,</w:t>
      </w:r>
      <w:r>
        <w:rPr>
          <w:sz w:val="30"/>
          <w:szCs w:val="30"/>
        </w:rPr>
        <w:t xml:space="preserve"> </w:t>
      </w:r>
      <w:r w:rsidRPr="00783DF2">
        <w:rPr>
          <w:sz w:val="30"/>
          <w:szCs w:val="30"/>
        </w:rPr>
        <w:t>не</w:t>
      </w:r>
      <w:r>
        <w:rPr>
          <w:sz w:val="30"/>
          <w:szCs w:val="30"/>
        </w:rPr>
        <w:t xml:space="preserve"> </w:t>
      </w:r>
      <w:r w:rsidRPr="00783DF2">
        <w:rPr>
          <w:sz w:val="30"/>
          <w:szCs w:val="30"/>
        </w:rPr>
        <w:t>содержащих</w:t>
      </w:r>
      <w:r>
        <w:rPr>
          <w:sz w:val="30"/>
          <w:szCs w:val="30"/>
        </w:rPr>
        <w:t xml:space="preserve"> </w:t>
      </w:r>
      <w:r w:rsidRPr="00783DF2">
        <w:rPr>
          <w:sz w:val="30"/>
          <w:szCs w:val="30"/>
        </w:rPr>
        <w:t>мешающих</w:t>
      </w:r>
      <w:r>
        <w:rPr>
          <w:sz w:val="30"/>
          <w:szCs w:val="30"/>
        </w:rPr>
        <w:t xml:space="preserve"> </w:t>
      </w:r>
      <w:r w:rsidRPr="00783DF2">
        <w:rPr>
          <w:sz w:val="30"/>
          <w:szCs w:val="30"/>
        </w:rPr>
        <w:t>друг</w:t>
      </w:r>
      <w:r>
        <w:rPr>
          <w:sz w:val="30"/>
          <w:szCs w:val="30"/>
        </w:rPr>
        <w:t xml:space="preserve"> </w:t>
      </w:r>
      <w:r w:rsidRPr="00783DF2">
        <w:rPr>
          <w:sz w:val="30"/>
          <w:szCs w:val="30"/>
        </w:rPr>
        <w:t>другу</w:t>
      </w:r>
      <w:r>
        <w:rPr>
          <w:sz w:val="30"/>
          <w:szCs w:val="30"/>
        </w:rPr>
        <w:t xml:space="preserve"> </w:t>
      </w:r>
      <w:r w:rsidRPr="00783DF2">
        <w:rPr>
          <w:sz w:val="30"/>
          <w:szCs w:val="30"/>
        </w:rPr>
        <w:t>анионов.</w:t>
      </w:r>
    </w:p>
    <w:p w:rsidR="00066A80" w:rsidRPr="00783DF2" w:rsidRDefault="00066A80" w:rsidP="00066A80">
      <w:pPr>
        <w:pStyle w:val="ab"/>
        <w:shd w:val="clear" w:color="auto" w:fill="FFFFFF"/>
        <w:spacing w:before="0" w:beforeAutospacing="0" w:after="0" w:afterAutospacing="0"/>
        <w:ind w:firstLine="709"/>
        <w:jc w:val="both"/>
        <w:rPr>
          <w:sz w:val="30"/>
          <w:szCs w:val="30"/>
        </w:rPr>
      </w:pPr>
      <w:r w:rsidRPr="00783DF2">
        <w:rPr>
          <w:sz w:val="30"/>
          <w:szCs w:val="30"/>
        </w:rPr>
        <w:t>Более</w:t>
      </w:r>
      <w:r>
        <w:rPr>
          <w:sz w:val="30"/>
          <w:szCs w:val="30"/>
        </w:rPr>
        <w:t xml:space="preserve"> </w:t>
      </w:r>
      <w:r w:rsidRPr="00783DF2">
        <w:rPr>
          <w:sz w:val="30"/>
          <w:szCs w:val="30"/>
        </w:rPr>
        <w:t>сложные</w:t>
      </w:r>
      <w:r>
        <w:rPr>
          <w:sz w:val="30"/>
          <w:szCs w:val="30"/>
        </w:rPr>
        <w:t xml:space="preserve"> </w:t>
      </w:r>
      <w:r w:rsidRPr="00783DF2">
        <w:rPr>
          <w:sz w:val="30"/>
          <w:szCs w:val="30"/>
        </w:rPr>
        <w:t>смеси</w:t>
      </w:r>
      <w:r>
        <w:rPr>
          <w:sz w:val="30"/>
          <w:szCs w:val="30"/>
        </w:rPr>
        <w:t xml:space="preserve"> </w:t>
      </w:r>
      <w:r w:rsidRPr="00783DF2">
        <w:rPr>
          <w:sz w:val="30"/>
          <w:szCs w:val="30"/>
        </w:rPr>
        <w:t>вызывают</w:t>
      </w:r>
      <w:r>
        <w:rPr>
          <w:sz w:val="30"/>
          <w:szCs w:val="30"/>
        </w:rPr>
        <w:t xml:space="preserve"> </w:t>
      </w:r>
      <w:r w:rsidRPr="00783DF2">
        <w:rPr>
          <w:sz w:val="30"/>
          <w:szCs w:val="30"/>
        </w:rPr>
        <w:t>необходимость</w:t>
      </w:r>
      <w:r>
        <w:rPr>
          <w:sz w:val="30"/>
          <w:szCs w:val="30"/>
        </w:rPr>
        <w:t xml:space="preserve"> </w:t>
      </w:r>
      <w:r w:rsidRPr="00783DF2">
        <w:rPr>
          <w:sz w:val="30"/>
          <w:szCs w:val="30"/>
        </w:rPr>
        <w:t>предварительного</w:t>
      </w:r>
      <w:r>
        <w:rPr>
          <w:sz w:val="30"/>
          <w:szCs w:val="30"/>
        </w:rPr>
        <w:t xml:space="preserve"> </w:t>
      </w:r>
      <w:r w:rsidRPr="00783DF2">
        <w:rPr>
          <w:sz w:val="30"/>
          <w:szCs w:val="30"/>
        </w:rPr>
        <w:t>их</w:t>
      </w:r>
      <w:r>
        <w:rPr>
          <w:sz w:val="30"/>
          <w:szCs w:val="30"/>
        </w:rPr>
        <w:t xml:space="preserve"> </w:t>
      </w:r>
      <w:r w:rsidRPr="00783DF2">
        <w:rPr>
          <w:sz w:val="30"/>
          <w:szCs w:val="30"/>
        </w:rPr>
        <w:t>разделения</w:t>
      </w:r>
      <w:r>
        <w:rPr>
          <w:sz w:val="30"/>
          <w:szCs w:val="30"/>
        </w:rPr>
        <w:t xml:space="preserve"> </w:t>
      </w:r>
      <w:r w:rsidRPr="00783DF2">
        <w:rPr>
          <w:sz w:val="30"/>
          <w:szCs w:val="30"/>
        </w:rPr>
        <w:t>на</w:t>
      </w:r>
      <w:r>
        <w:rPr>
          <w:sz w:val="30"/>
          <w:szCs w:val="30"/>
        </w:rPr>
        <w:t xml:space="preserve"> </w:t>
      </w:r>
      <w:r w:rsidRPr="00783DF2">
        <w:rPr>
          <w:sz w:val="30"/>
          <w:szCs w:val="30"/>
        </w:rPr>
        <w:t>отдельные</w:t>
      </w:r>
      <w:r>
        <w:rPr>
          <w:sz w:val="30"/>
          <w:szCs w:val="30"/>
        </w:rPr>
        <w:t xml:space="preserve"> </w:t>
      </w:r>
      <w:r w:rsidRPr="00783DF2">
        <w:rPr>
          <w:sz w:val="30"/>
          <w:szCs w:val="30"/>
        </w:rPr>
        <w:t>группы.</w:t>
      </w:r>
    </w:p>
    <w:p w:rsidR="00066A80" w:rsidRPr="00783DF2" w:rsidRDefault="00066A80" w:rsidP="00066A80">
      <w:pPr>
        <w:pStyle w:val="ab"/>
        <w:shd w:val="clear" w:color="auto" w:fill="FFFFFF"/>
        <w:spacing w:before="0" w:beforeAutospacing="0" w:after="0" w:afterAutospacing="0"/>
        <w:ind w:firstLine="709"/>
        <w:jc w:val="both"/>
        <w:rPr>
          <w:sz w:val="30"/>
          <w:szCs w:val="30"/>
        </w:rPr>
      </w:pPr>
      <w:r w:rsidRPr="00783DF2">
        <w:rPr>
          <w:sz w:val="30"/>
          <w:szCs w:val="30"/>
        </w:rPr>
        <w:t>3.</w:t>
      </w:r>
      <w:r>
        <w:rPr>
          <w:sz w:val="30"/>
          <w:szCs w:val="30"/>
        </w:rPr>
        <w:t xml:space="preserve"> </w:t>
      </w:r>
      <w:r w:rsidRPr="00783DF2">
        <w:rPr>
          <w:sz w:val="30"/>
          <w:szCs w:val="30"/>
        </w:rPr>
        <w:t>Полусистематические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основаны</w:t>
      </w:r>
      <w:r>
        <w:rPr>
          <w:sz w:val="30"/>
          <w:szCs w:val="30"/>
        </w:rPr>
        <w:t xml:space="preserve"> </w:t>
      </w:r>
      <w:r w:rsidRPr="00783DF2">
        <w:rPr>
          <w:sz w:val="30"/>
          <w:szCs w:val="30"/>
        </w:rPr>
        <w:t>на</w:t>
      </w:r>
      <w:r>
        <w:rPr>
          <w:sz w:val="30"/>
          <w:szCs w:val="30"/>
        </w:rPr>
        <w:t xml:space="preserve"> </w:t>
      </w:r>
      <w:r w:rsidRPr="00783DF2">
        <w:rPr>
          <w:sz w:val="30"/>
          <w:szCs w:val="30"/>
        </w:rPr>
        <w:t>делении</w:t>
      </w:r>
      <w:r>
        <w:rPr>
          <w:sz w:val="30"/>
          <w:szCs w:val="30"/>
        </w:rPr>
        <w:t xml:space="preserve"> </w:t>
      </w:r>
      <w:r w:rsidRPr="00783DF2">
        <w:rPr>
          <w:sz w:val="30"/>
          <w:szCs w:val="30"/>
        </w:rPr>
        <w:t>анионов</w:t>
      </w:r>
      <w:r>
        <w:rPr>
          <w:sz w:val="30"/>
          <w:szCs w:val="30"/>
        </w:rPr>
        <w:t xml:space="preserve"> </w:t>
      </w:r>
      <w:r w:rsidRPr="00783DF2">
        <w:rPr>
          <w:sz w:val="30"/>
          <w:szCs w:val="30"/>
        </w:rPr>
        <w:t>на</w:t>
      </w:r>
      <w:r>
        <w:rPr>
          <w:sz w:val="30"/>
          <w:szCs w:val="30"/>
        </w:rPr>
        <w:t xml:space="preserve"> </w:t>
      </w:r>
      <w:r w:rsidRPr="00783DF2">
        <w:rPr>
          <w:sz w:val="30"/>
          <w:szCs w:val="30"/>
        </w:rPr>
        <w:t>группы,</w:t>
      </w:r>
      <w:r>
        <w:rPr>
          <w:sz w:val="30"/>
          <w:szCs w:val="30"/>
        </w:rPr>
        <w:t xml:space="preserve"> </w:t>
      </w:r>
      <w:r w:rsidRPr="00783DF2">
        <w:rPr>
          <w:sz w:val="30"/>
          <w:szCs w:val="30"/>
        </w:rPr>
        <w:t>но</w:t>
      </w:r>
      <w:r>
        <w:rPr>
          <w:sz w:val="30"/>
          <w:szCs w:val="30"/>
        </w:rPr>
        <w:t xml:space="preserve"> </w:t>
      </w:r>
      <w:r w:rsidRPr="00783DF2">
        <w:rPr>
          <w:sz w:val="30"/>
          <w:szCs w:val="30"/>
        </w:rPr>
        <w:t>анализ</w:t>
      </w:r>
      <w:r>
        <w:rPr>
          <w:sz w:val="30"/>
          <w:szCs w:val="30"/>
        </w:rPr>
        <w:t xml:space="preserve"> </w:t>
      </w:r>
      <w:r w:rsidRPr="00783DF2">
        <w:rPr>
          <w:sz w:val="30"/>
          <w:szCs w:val="30"/>
        </w:rPr>
        <w:t>исследуемого</w:t>
      </w:r>
      <w:r>
        <w:rPr>
          <w:sz w:val="30"/>
          <w:szCs w:val="30"/>
        </w:rPr>
        <w:t xml:space="preserve"> </w:t>
      </w:r>
      <w:r w:rsidRPr="00783DF2">
        <w:rPr>
          <w:sz w:val="30"/>
          <w:szCs w:val="30"/>
        </w:rPr>
        <w:t>раствора</w:t>
      </w:r>
      <w:r>
        <w:rPr>
          <w:sz w:val="30"/>
          <w:szCs w:val="30"/>
        </w:rPr>
        <w:t xml:space="preserve"> </w:t>
      </w:r>
      <w:r w:rsidRPr="00783DF2">
        <w:rPr>
          <w:sz w:val="30"/>
          <w:szCs w:val="30"/>
        </w:rPr>
        <w:t>проводят</w:t>
      </w:r>
      <w:r>
        <w:rPr>
          <w:sz w:val="30"/>
          <w:szCs w:val="30"/>
        </w:rPr>
        <w:t xml:space="preserve"> </w:t>
      </w:r>
      <w:r w:rsidRPr="00783DF2">
        <w:rPr>
          <w:sz w:val="30"/>
          <w:szCs w:val="30"/>
        </w:rPr>
        <w:t>не</w:t>
      </w:r>
      <w:r>
        <w:rPr>
          <w:sz w:val="30"/>
          <w:szCs w:val="30"/>
        </w:rPr>
        <w:t xml:space="preserve"> </w:t>
      </w:r>
      <w:r w:rsidRPr="00783DF2">
        <w:rPr>
          <w:sz w:val="30"/>
          <w:szCs w:val="30"/>
        </w:rPr>
        <w:t>из</w:t>
      </w:r>
      <w:r>
        <w:rPr>
          <w:sz w:val="30"/>
          <w:szCs w:val="30"/>
        </w:rPr>
        <w:t xml:space="preserve"> </w:t>
      </w:r>
      <w:r w:rsidRPr="00783DF2">
        <w:rPr>
          <w:sz w:val="30"/>
          <w:szCs w:val="30"/>
        </w:rPr>
        <w:t>одной,</w:t>
      </w:r>
      <w:r>
        <w:rPr>
          <w:sz w:val="30"/>
          <w:szCs w:val="30"/>
        </w:rPr>
        <w:t xml:space="preserve"> </w:t>
      </w:r>
      <w:r w:rsidRPr="00783DF2">
        <w:rPr>
          <w:sz w:val="30"/>
          <w:szCs w:val="30"/>
        </w:rPr>
        <w:t>а</w:t>
      </w:r>
      <w:r>
        <w:rPr>
          <w:sz w:val="30"/>
          <w:szCs w:val="30"/>
        </w:rPr>
        <w:t xml:space="preserve"> </w:t>
      </w:r>
      <w:r w:rsidRPr="00783DF2">
        <w:rPr>
          <w:sz w:val="30"/>
          <w:szCs w:val="30"/>
        </w:rPr>
        <w:t>из</w:t>
      </w:r>
      <w:r>
        <w:rPr>
          <w:sz w:val="30"/>
          <w:szCs w:val="30"/>
        </w:rPr>
        <w:t xml:space="preserve"> </w:t>
      </w:r>
      <w:r w:rsidRPr="00783DF2">
        <w:rPr>
          <w:sz w:val="30"/>
          <w:szCs w:val="30"/>
        </w:rPr>
        <w:t>нескольких</w:t>
      </w:r>
      <w:r>
        <w:rPr>
          <w:sz w:val="30"/>
          <w:szCs w:val="30"/>
        </w:rPr>
        <w:t xml:space="preserve"> </w:t>
      </w:r>
      <w:r w:rsidRPr="00783DF2">
        <w:rPr>
          <w:sz w:val="30"/>
          <w:szCs w:val="30"/>
        </w:rPr>
        <w:t>порций.</w:t>
      </w:r>
    </w:p>
    <w:p w:rsidR="00066A80" w:rsidRPr="00783DF2" w:rsidRDefault="00066A80" w:rsidP="00066A80">
      <w:pPr>
        <w:pStyle w:val="ab"/>
        <w:shd w:val="clear" w:color="auto" w:fill="FFFFFF"/>
        <w:spacing w:before="0" w:beforeAutospacing="0" w:after="0" w:afterAutospacing="0"/>
        <w:ind w:firstLine="709"/>
        <w:jc w:val="both"/>
        <w:rPr>
          <w:sz w:val="30"/>
          <w:szCs w:val="30"/>
        </w:rPr>
      </w:pPr>
      <w:r w:rsidRPr="00783DF2">
        <w:rPr>
          <w:sz w:val="30"/>
          <w:szCs w:val="30"/>
        </w:rPr>
        <w:t>Полусистематические</w:t>
      </w:r>
      <w:r>
        <w:rPr>
          <w:sz w:val="30"/>
          <w:szCs w:val="30"/>
        </w:rPr>
        <w:t xml:space="preserve"> </w:t>
      </w:r>
      <w:r w:rsidRPr="00783DF2">
        <w:rPr>
          <w:sz w:val="30"/>
          <w:szCs w:val="30"/>
        </w:rPr>
        <w:t>методы</w:t>
      </w:r>
      <w:r>
        <w:rPr>
          <w:sz w:val="30"/>
          <w:szCs w:val="30"/>
        </w:rPr>
        <w:t xml:space="preserve"> </w:t>
      </w:r>
      <w:r w:rsidRPr="00783DF2">
        <w:rPr>
          <w:sz w:val="30"/>
          <w:szCs w:val="30"/>
        </w:rPr>
        <w:t>анализа</w:t>
      </w:r>
      <w:r>
        <w:rPr>
          <w:sz w:val="30"/>
          <w:szCs w:val="30"/>
        </w:rPr>
        <w:t xml:space="preserve"> </w:t>
      </w:r>
      <w:r w:rsidRPr="00783DF2">
        <w:rPr>
          <w:sz w:val="30"/>
          <w:szCs w:val="30"/>
        </w:rPr>
        <w:t>дают</w:t>
      </w:r>
      <w:r>
        <w:rPr>
          <w:sz w:val="30"/>
          <w:szCs w:val="30"/>
        </w:rPr>
        <w:t xml:space="preserve"> </w:t>
      </w:r>
      <w:r w:rsidRPr="00783DF2">
        <w:rPr>
          <w:sz w:val="30"/>
          <w:szCs w:val="30"/>
        </w:rPr>
        <w:t>возможность</w:t>
      </w:r>
      <w:r>
        <w:rPr>
          <w:sz w:val="30"/>
          <w:szCs w:val="30"/>
        </w:rPr>
        <w:t xml:space="preserve"> </w:t>
      </w:r>
      <w:r w:rsidRPr="00783DF2">
        <w:rPr>
          <w:sz w:val="30"/>
          <w:szCs w:val="30"/>
        </w:rPr>
        <w:t>использовать</w:t>
      </w:r>
      <w:r>
        <w:rPr>
          <w:sz w:val="30"/>
          <w:szCs w:val="30"/>
        </w:rPr>
        <w:t xml:space="preserve"> </w:t>
      </w:r>
      <w:r w:rsidRPr="00783DF2">
        <w:rPr>
          <w:sz w:val="30"/>
          <w:szCs w:val="30"/>
        </w:rPr>
        <w:t>преимущества</w:t>
      </w:r>
      <w:r>
        <w:rPr>
          <w:sz w:val="30"/>
          <w:szCs w:val="30"/>
        </w:rPr>
        <w:t xml:space="preserve"> </w:t>
      </w:r>
      <w:r w:rsidRPr="00783DF2">
        <w:rPr>
          <w:sz w:val="30"/>
          <w:szCs w:val="30"/>
        </w:rPr>
        <w:t>систематических</w:t>
      </w:r>
      <w:r>
        <w:rPr>
          <w:sz w:val="30"/>
          <w:szCs w:val="30"/>
        </w:rPr>
        <w:t xml:space="preserve"> </w:t>
      </w:r>
      <w:r w:rsidRPr="00783DF2">
        <w:rPr>
          <w:sz w:val="30"/>
          <w:szCs w:val="30"/>
        </w:rPr>
        <w:t>и</w:t>
      </w:r>
      <w:r>
        <w:rPr>
          <w:sz w:val="30"/>
          <w:szCs w:val="30"/>
        </w:rPr>
        <w:t xml:space="preserve"> </w:t>
      </w:r>
      <w:r w:rsidRPr="00783DF2">
        <w:rPr>
          <w:sz w:val="30"/>
          <w:szCs w:val="30"/>
        </w:rPr>
        <w:t>дробных</w:t>
      </w:r>
      <w:r>
        <w:rPr>
          <w:sz w:val="30"/>
          <w:szCs w:val="30"/>
        </w:rPr>
        <w:t xml:space="preserve"> </w:t>
      </w:r>
      <w:r w:rsidRPr="00783DF2">
        <w:rPr>
          <w:sz w:val="30"/>
          <w:szCs w:val="30"/>
        </w:rPr>
        <w:t>методов</w:t>
      </w:r>
      <w:r>
        <w:rPr>
          <w:sz w:val="30"/>
          <w:szCs w:val="30"/>
        </w:rPr>
        <w:t xml:space="preserve"> </w:t>
      </w:r>
      <w:r w:rsidRPr="00783DF2">
        <w:rPr>
          <w:sz w:val="30"/>
          <w:szCs w:val="30"/>
        </w:rPr>
        <w:t>анализа.</w:t>
      </w:r>
      <w:r>
        <w:rPr>
          <w:sz w:val="30"/>
          <w:szCs w:val="30"/>
        </w:rPr>
        <w:t xml:space="preserve"> </w:t>
      </w:r>
      <w:r w:rsidRPr="00783DF2">
        <w:rPr>
          <w:sz w:val="30"/>
          <w:szCs w:val="30"/>
        </w:rPr>
        <w:t>Отделение</w:t>
      </w:r>
      <w:r>
        <w:rPr>
          <w:sz w:val="30"/>
          <w:szCs w:val="30"/>
        </w:rPr>
        <w:t xml:space="preserve"> </w:t>
      </w:r>
      <w:r w:rsidRPr="00783DF2">
        <w:rPr>
          <w:sz w:val="30"/>
          <w:szCs w:val="30"/>
        </w:rPr>
        <w:t>одних</w:t>
      </w:r>
      <w:r>
        <w:rPr>
          <w:sz w:val="30"/>
          <w:szCs w:val="30"/>
        </w:rPr>
        <w:t xml:space="preserve"> </w:t>
      </w:r>
      <w:r w:rsidRPr="00783DF2">
        <w:rPr>
          <w:sz w:val="30"/>
          <w:szCs w:val="30"/>
        </w:rPr>
        <w:t>групп</w:t>
      </w:r>
      <w:r>
        <w:rPr>
          <w:sz w:val="30"/>
          <w:szCs w:val="30"/>
        </w:rPr>
        <w:t xml:space="preserve"> </w:t>
      </w:r>
      <w:r w:rsidRPr="00783DF2">
        <w:rPr>
          <w:sz w:val="30"/>
          <w:szCs w:val="30"/>
        </w:rPr>
        <w:t>анионов</w:t>
      </w:r>
      <w:r>
        <w:rPr>
          <w:sz w:val="30"/>
          <w:szCs w:val="30"/>
        </w:rPr>
        <w:t xml:space="preserve"> </w:t>
      </w:r>
      <w:r w:rsidRPr="00783DF2">
        <w:rPr>
          <w:sz w:val="30"/>
          <w:szCs w:val="30"/>
        </w:rPr>
        <w:t>от</w:t>
      </w:r>
      <w:r>
        <w:rPr>
          <w:sz w:val="30"/>
          <w:szCs w:val="30"/>
        </w:rPr>
        <w:t xml:space="preserve"> </w:t>
      </w:r>
      <w:r w:rsidRPr="00783DF2">
        <w:rPr>
          <w:sz w:val="30"/>
          <w:szCs w:val="30"/>
        </w:rPr>
        <w:t>других</w:t>
      </w:r>
      <w:r>
        <w:rPr>
          <w:sz w:val="30"/>
          <w:szCs w:val="30"/>
        </w:rPr>
        <w:t xml:space="preserve"> </w:t>
      </w:r>
      <w:r w:rsidRPr="00783DF2">
        <w:rPr>
          <w:sz w:val="30"/>
          <w:szCs w:val="30"/>
        </w:rPr>
        <w:t>при</w:t>
      </w:r>
      <w:r>
        <w:rPr>
          <w:sz w:val="30"/>
          <w:szCs w:val="30"/>
        </w:rPr>
        <w:t xml:space="preserve"> </w:t>
      </w:r>
      <w:r w:rsidRPr="00783DF2">
        <w:rPr>
          <w:sz w:val="30"/>
          <w:szCs w:val="30"/>
        </w:rPr>
        <w:t>помощи</w:t>
      </w:r>
      <w:r>
        <w:rPr>
          <w:sz w:val="30"/>
          <w:szCs w:val="30"/>
        </w:rPr>
        <w:t xml:space="preserve"> </w:t>
      </w:r>
      <w:r w:rsidRPr="00783DF2">
        <w:rPr>
          <w:sz w:val="30"/>
          <w:szCs w:val="30"/>
        </w:rPr>
        <w:t>групповых</w:t>
      </w:r>
      <w:r>
        <w:rPr>
          <w:sz w:val="30"/>
          <w:szCs w:val="30"/>
        </w:rPr>
        <w:t xml:space="preserve"> </w:t>
      </w:r>
      <w:r w:rsidRPr="00783DF2">
        <w:rPr>
          <w:sz w:val="30"/>
          <w:szCs w:val="30"/>
        </w:rPr>
        <w:t>реактивов</w:t>
      </w:r>
      <w:r>
        <w:rPr>
          <w:sz w:val="30"/>
          <w:szCs w:val="30"/>
        </w:rPr>
        <w:t xml:space="preserve"> </w:t>
      </w:r>
      <w:r w:rsidRPr="00783DF2">
        <w:rPr>
          <w:sz w:val="30"/>
          <w:szCs w:val="30"/>
        </w:rPr>
        <w:t>дает</w:t>
      </w:r>
      <w:r>
        <w:rPr>
          <w:sz w:val="30"/>
          <w:szCs w:val="30"/>
        </w:rPr>
        <w:t xml:space="preserve"> </w:t>
      </w:r>
      <w:r w:rsidRPr="00783DF2">
        <w:rPr>
          <w:sz w:val="30"/>
          <w:szCs w:val="30"/>
        </w:rPr>
        <w:t>возможность</w:t>
      </w:r>
      <w:r>
        <w:rPr>
          <w:sz w:val="30"/>
          <w:szCs w:val="30"/>
        </w:rPr>
        <w:t xml:space="preserve"> </w:t>
      </w:r>
      <w:r w:rsidRPr="00783DF2">
        <w:rPr>
          <w:sz w:val="30"/>
          <w:szCs w:val="30"/>
        </w:rPr>
        <w:t>отделить-мешающие</w:t>
      </w:r>
      <w:r>
        <w:rPr>
          <w:sz w:val="30"/>
          <w:szCs w:val="30"/>
        </w:rPr>
        <w:t xml:space="preserve"> </w:t>
      </w:r>
      <w:r w:rsidRPr="00783DF2">
        <w:rPr>
          <w:sz w:val="30"/>
          <w:szCs w:val="30"/>
        </w:rPr>
        <w:t>друг</w:t>
      </w:r>
      <w:r>
        <w:rPr>
          <w:sz w:val="30"/>
          <w:szCs w:val="30"/>
        </w:rPr>
        <w:t xml:space="preserve"> </w:t>
      </w:r>
      <w:r w:rsidRPr="00783DF2">
        <w:rPr>
          <w:sz w:val="30"/>
          <w:szCs w:val="30"/>
        </w:rPr>
        <w:t>другу</w:t>
      </w:r>
      <w:r>
        <w:rPr>
          <w:sz w:val="30"/>
          <w:szCs w:val="30"/>
        </w:rPr>
        <w:t xml:space="preserve"> </w:t>
      </w:r>
      <w:r w:rsidRPr="00783DF2">
        <w:rPr>
          <w:sz w:val="30"/>
          <w:szCs w:val="30"/>
        </w:rPr>
        <w:t>анионы,</w:t>
      </w:r>
      <w:r>
        <w:rPr>
          <w:sz w:val="30"/>
          <w:szCs w:val="30"/>
        </w:rPr>
        <w:t xml:space="preserve"> </w:t>
      </w:r>
      <w:r w:rsidRPr="00783DF2">
        <w:rPr>
          <w:sz w:val="30"/>
          <w:szCs w:val="30"/>
        </w:rPr>
        <w:t>а</w:t>
      </w:r>
      <w:r>
        <w:rPr>
          <w:sz w:val="30"/>
          <w:szCs w:val="30"/>
        </w:rPr>
        <w:t xml:space="preserve"> </w:t>
      </w:r>
      <w:r w:rsidRPr="00783DF2">
        <w:rPr>
          <w:sz w:val="30"/>
          <w:szCs w:val="30"/>
        </w:rPr>
        <w:t>использование</w:t>
      </w:r>
      <w:r>
        <w:rPr>
          <w:sz w:val="30"/>
          <w:szCs w:val="30"/>
        </w:rPr>
        <w:t xml:space="preserve"> </w:t>
      </w:r>
      <w:r w:rsidRPr="00783DF2">
        <w:rPr>
          <w:sz w:val="30"/>
          <w:szCs w:val="30"/>
        </w:rPr>
        <w:t>дробного</w:t>
      </w:r>
      <w:r>
        <w:rPr>
          <w:sz w:val="30"/>
          <w:szCs w:val="30"/>
        </w:rPr>
        <w:t xml:space="preserve"> </w:t>
      </w:r>
      <w:r w:rsidRPr="00783DF2">
        <w:rPr>
          <w:sz w:val="30"/>
          <w:szCs w:val="30"/>
        </w:rPr>
        <w:t>метода</w:t>
      </w:r>
      <w:r>
        <w:rPr>
          <w:sz w:val="30"/>
          <w:szCs w:val="30"/>
        </w:rPr>
        <w:t xml:space="preserve"> </w:t>
      </w:r>
      <w:r w:rsidRPr="00783DF2">
        <w:rPr>
          <w:sz w:val="30"/>
          <w:szCs w:val="30"/>
        </w:rPr>
        <w:t>позволяет</w:t>
      </w:r>
      <w:r>
        <w:rPr>
          <w:sz w:val="30"/>
          <w:szCs w:val="30"/>
        </w:rPr>
        <w:t xml:space="preserve"> </w:t>
      </w:r>
      <w:r w:rsidRPr="00783DF2">
        <w:rPr>
          <w:sz w:val="30"/>
          <w:szCs w:val="30"/>
        </w:rPr>
        <w:t>сократить</w:t>
      </w:r>
      <w:r>
        <w:rPr>
          <w:sz w:val="30"/>
          <w:szCs w:val="30"/>
        </w:rPr>
        <w:t xml:space="preserve"> </w:t>
      </w:r>
      <w:r w:rsidRPr="00783DF2">
        <w:rPr>
          <w:sz w:val="30"/>
          <w:szCs w:val="30"/>
        </w:rPr>
        <w:t>число</w:t>
      </w:r>
      <w:r>
        <w:rPr>
          <w:sz w:val="30"/>
          <w:szCs w:val="30"/>
        </w:rPr>
        <w:t xml:space="preserve"> </w:t>
      </w:r>
      <w:r w:rsidRPr="00783DF2">
        <w:rPr>
          <w:sz w:val="30"/>
          <w:szCs w:val="30"/>
        </w:rPr>
        <w:t>последовательных</w:t>
      </w:r>
      <w:r>
        <w:rPr>
          <w:sz w:val="30"/>
          <w:szCs w:val="30"/>
        </w:rPr>
        <w:t xml:space="preserve"> </w:t>
      </w:r>
      <w:r w:rsidRPr="00783DF2">
        <w:rPr>
          <w:sz w:val="30"/>
          <w:szCs w:val="30"/>
        </w:rPr>
        <w:t>аналитических</w:t>
      </w:r>
      <w:r>
        <w:rPr>
          <w:sz w:val="30"/>
          <w:szCs w:val="30"/>
        </w:rPr>
        <w:t xml:space="preserve"> </w:t>
      </w:r>
      <w:r w:rsidRPr="00783DF2">
        <w:rPr>
          <w:sz w:val="30"/>
          <w:szCs w:val="30"/>
        </w:rPr>
        <w:t>операций.</w:t>
      </w:r>
      <w:r>
        <w:rPr>
          <w:sz w:val="30"/>
          <w:szCs w:val="30"/>
        </w:rPr>
        <w:t xml:space="preserve"> </w:t>
      </w:r>
      <w:r w:rsidRPr="00783DF2">
        <w:rPr>
          <w:sz w:val="30"/>
          <w:szCs w:val="30"/>
        </w:rPr>
        <w:t>В</w:t>
      </w:r>
      <w:r>
        <w:rPr>
          <w:sz w:val="30"/>
          <w:szCs w:val="30"/>
        </w:rPr>
        <w:t xml:space="preserve"> </w:t>
      </w:r>
      <w:r w:rsidRPr="00783DF2">
        <w:rPr>
          <w:sz w:val="30"/>
          <w:szCs w:val="30"/>
        </w:rPr>
        <w:t>этом</w:t>
      </w:r>
      <w:r>
        <w:rPr>
          <w:sz w:val="30"/>
          <w:szCs w:val="30"/>
        </w:rPr>
        <w:t xml:space="preserve"> </w:t>
      </w:r>
      <w:r w:rsidRPr="00783DF2">
        <w:rPr>
          <w:sz w:val="30"/>
          <w:szCs w:val="30"/>
        </w:rPr>
        <w:t>случае</w:t>
      </w:r>
      <w:r>
        <w:rPr>
          <w:sz w:val="30"/>
          <w:szCs w:val="30"/>
        </w:rPr>
        <w:t xml:space="preserve"> </w:t>
      </w:r>
      <w:r w:rsidRPr="00783DF2">
        <w:rPr>
          <w:sz w:val="30"/>
          <w:szCs w:val="30"/>
        </w:rPr>
        <w:t>групповые</w:t>
      </w:r>
      <w:r>
        <w:rPr>
          <w:sz w:val="30"/>
          <w:szCs w:val="30"/>
        </w:rPr>
        <w:t xml:space="preserve"> </w:t>
      </w:r>
      <w:r w:rsidRPr="00783DF2">
        <w:rPr>
          <w:sz w:val="30"/>
          <w:szCs w:val="30"/>
        </w:rPr>
        <w:t>реактивы</w:t>
      </w:r>
      <w:r>
        <w:rPr>
          <w:sz w:val="30"/>
          <w:szCs w:val="30"/>
        </w:rPr>
        <w:t xml:space="preserve"> </w:t>
      </w:r>
      <w:r w:rsidRPr="00783DF2">
        <w:rPr>
          <w:sz w:val="30"/>
          <w:szCs w:val="30"/>
        </w:rPr>
        <w:t>используются</w:t>
      </w:r>
      <w:r>
        <w:rPr>
          <w:sz w:val="30"/>
          <w:szCs w:val="30"/>
        </w:rPr>
        <w:t xml:space="preserve"> </w:t>
      </w:r>
      <w:r w:rsidRPr="00783DF2">
        <w:rPr>
          <w:sz w:val="30"/>
          <w:szCs w:val="30"/>
        </w:rPr>
        <w:t>не</w:t>
      </w:r>
      <w:r>
        <w:rPr>
          <w:sz w:val="30"/>
          <w:szCs w:val="30"/>
        </w:rPr>
        <w:t xml:space="preserve"> </w:t>
      </w:r>
      <w:r w:rsidRPr="00783DF2">
        <w:rPr>
          <w:sz w:val="30"/>
          <w:szCs w:val="30"/>
        </w:rPr>
        <w:t>только</w:t>
      </w:r>
      <w:r>
        <w:rPr>
          <w:sz w:val="30"/>
          <w:szCs w:val="30"/>
        </w:rPr>
        <w:t xml:space="preserve"> </w:t>
      </w:r>
      <w:r w:rsidRPr="00783DF2">
        <w:rPr>
          <w:sz w:val="30"/>
          <w:szCs w:val="30"/>
        </w:rPr>
        <w:t>для</w:t>
      </w:r>
      <w:r>
        <w:rPr>
          <w:sz w:val="30"/>
          <w:szCs w:val="30"/>
        </w:rPr>
        <w:t xml:space="preserve"> </w:t>
      </w:r>
      <w:r w:rsidRPr="00783DF2">
        <w:rPr>
          <w:sz w:val="30"/>
          <w:szCs w:val="30"/>
        </w:rPr>
        <w:t>разделения</w:t>
      </w:r>
      <w:r>
        <w:rPr>
          <w:sz w:val="30"/>
          <w:szCs w:val="30"/>
        </w:rPr>
        <w:t xml:space="preserve"> </w:t>
      </w:r>
      <w:r w:rsidRPr="00783DF2">
        <w:rPr>
          <w:sz w:val="30"/>
          <w:szCs w:val="30"/>
        </w:rPr>
        <w:t>анионов,</w:t>
      </w:r>
      <w:r>
        <w:rPr>
          <w:sz w:val="30"/>
          <w:szCs w:val="30"/>
        </w:rPr>
        <w:t xml:space="preserve"> </w:t>
      </w:r>
      <w:r w:rsidRPr="00783DF2">
        <w:rPr>
          <w:sz w:val="30"/>
          <w:szCs w:val="30"/>
        </w:rPr>
        <w:t>но</w:t>
      </w:r>
      <w:r>
        <w:rPr>
          <w:sz w:val="30"/>
          <w:szCs w:val="30"/>
        </w:rPr>
        <w:t xml:space="preserve"> </w:t>
      </w:r>
      <w:r w:rsidRPr="00783DF2">
        <w:rPr>
          <w:sz w:val="30"/>
          <w:szCs w:val="30"/>
        </w:rPr>
        <w:t>и</w:t>
      </w:r>
      <w:r>
        <w:rPr>
          <w:sz w:val="30"/>
          <w:szCs w:val="30"/>
        </w:rPr>
        <w:t xml:space="preserve"> </w:t>
      </w:r>
      <w:r w:rsidRPr="00783DF2">
        <w:rPr>
          <w:sz w:val="30"/>
          <w:szCs w:val="30"/>
        </w:rPr>
        <w:t>для</w:t>
      </w:r>
      <w:r>
        <w:rPr>
          <w:sz w:val="30"/>
          <w:szCs w:val="30"/>
        </w:rPr>
        <w:t xml:space="preserve"> </w:t>
      </w:r>
      <w:r w:rsidRPr="00783DF2">
        <w:rPr>
          <w:sz w:val="30"/>
          <w:szCs w:val="30"/>
        </w:rPr>
        <w:t>обнаружения</w:t>
      </w:r>
      <w:r>
        <w:rPr>
          <w:sz w:val="30"/>
          <w:szCs w:val="30"/>
        </w:rPr>
        <w:t xml:space="preserve"> </w:t>
      </w:r>
      <w:r w:rsidRPr="00783DF2">
        <w:rPr>
          <w:sz w:val="30"/>
          <w:szCs w:val="30"/>
        </w:rPr>
        <w:t>данной</w:t>
      </w:r>
      <w:r>
        <w:rPr>
          <w:sz w:val="30"/>
          <w:szCs w:val="30"/>
        </w:rPr>
        <w:t xml:space="preserve"> </w:t>
      </w:r>
      <w:r w:rsidRPr="00783DF2">
        <w:rPr>
          <w:sz w:val="30"/>
          <w:szCs w:val="30"/>
        </w:rPr>
        <w:t>группы</w:t>
      </w:r>
      <w:r>
        <w:rPr>
          <w:sz w:val="30"/>
          <w:szCs w:val="30"/>
        </w:rPr>
        <w:t xml:space="preserve"> </w:t>
      </w:r>
      <w:r w:rsidRPr="00783DF2">
        <w:rPr>
          <w:sz w:val="30"/>
          <w:szCs w:val="30"/>
        </w:rPr>
        <w:t>анионов.</w:t>
      </w:r>
    </w:p>
    <w:p w:rsidR="00066A80" w:rsidRPr="00783DF2" w:rsidRDefault="00066A80" w:rsidP="00066A80">
      <w:pPr>
        <w:pStyle w:val="ab"/>
        <w:shd w:val="clear" w:color="auto" w:fill="FFFFFF"/>
        <w:spacing w:before="0" w:beforeAutospacing="0" w:after="0" w:afterAutospacing="0"/>
        <w:ind w:firstLine="709"/>
        <w:jc w:val="both"/>
        <w:rPr>
          <w:sz w:val="30"/>
          <w:szCs w:val="30"/>
        </w:rPr>
      </w:pPr>
      <w:r w:rsidRPr="00783DF2">
        <w:rPr>
          <w:sz w:val="30"/>
          <w:szCs w:val="30"/>
        </w:rPr>
        <w:t>При</w:t>
      </w:r>
      <w:r>
        <w:rPr>
          <w:sz w:val="30"/>
          <w:szCs w:val="30"/>
        </w:rPr>
        <w:t xml:space="preserve"> </w:t>
      </w:r>
      <w:r w:rsidRPr="00783DF2">
        <w:rPr>
          <w:sz w:val="30"/>
          <w:szCs w:val="30"/>
        </w:rPr>
        <w:t>анализе</w:t>
      </w:r>
      <w:r>
        <w:rPr>
          <w:sz w:val="30"/>
          <w:szCs w:val="30"/>
        </w:rPr>
        <w:t xml:space="preserve"> </w:t>
      </w:r>
      <w:r w:rsidRPr="00783DF2">
        <w:rPr>
          <w:sz w:val="30"/>
          <w:szCs w:val="30"/>
        </w:rPr>
        <w:t>анионов</w:t>
      </w:r>
      <w:r>
        <w:rPr>
          <w:sz w:val="30"/>
          <w:szCs w:val="30"/>
        </w:rPr>
        <w:t xml:space="preserve"> </w:t>
      </w:r>
      <w:r w:rsidRPr="00783DF2">
        <w:rPr>
          <w:sz w:val="30"/>
          <w:szCs w:val="30"/>
        </w:rPr>
        <w:t>нет</w:t>
      </w:r>
      <w:r>
        <w:rPr>
          <w:sz w:val="30"/>
          <w:szCs w:val="30"/>
        </w:rPr>
        <w:t xml:space="preserve"> </w:t>
      </w:r>
      <w:r w:rsidRPr="00783DF2">
        <w:rPr>
          <w:sz w:val="30"/>
          <w:szCs w:val="30"/>
        </w:rPr>
        <w:t>надобности</w:t>
      </w:r>
      <w:r>
        <w:rPr>
          <w:sz w:val="30"/>
          <w:szCs w:val="30"/>
        </w:rPr>
        <w:t xml:space="preserve"> </w:t>
      </w:r>
      <w:r w:rsidRPr="00783DF2">
        <w:rPr>
          <w:sz w:val="30"/>
          <w:szCs w:val="30"/>
        </w:rPr>
        <w:t>разделять</w:t>
      </w:r>
      <w:r>
        <w:rPr>
          <w:sz w:val="30"/>
          <w:szCs w:val="30"/>
        </w:rPr>
        <w:t xml:space="preserve"> </w:t>
      </w:r>
      <w:r w:rsidRPr="00783DF2">
        <w:rPr>
          <w:sz w:val="30"/>
          <w:szCs w:val="30"/>
        </w:rPr>
        <w:t>их</w:t>
      </w:r>
      <w:r>
        <w:rPr>
          <w:sz w:val="30"/>
          <w:szCs w:val="30"/>
        </w:rPr>
        <w:t xml:space="preserve"> </w:t>
      </w:r>
      <w:r w:rsidRPr="00783DF2">
        <w:rPr>
          <w:sz w:val="30"/>
          <w:szCs w:val="30"/>
        </w:rPr>
        <w:t>в</w:t>
      </w:r>
      <w:r>
        <w:rPr>
          <w:sz w:val="30"/>
          <w:szCs w:val="30"/>
        </w:rPr>
        <w:t xml:space="preserve"> </w:t>
      </w:r>
      <w:r w:rsidRPr="00783DF2">
        <w:rPr>
          <w:sz w:val="30"/>
          <w:szCs w:val="30"/>
        </w:rPr>
        <w:t>каждом</w:t>
      </w:r>
      <w:r>
        <w:rPr>
          <w:sz w:val="30"/>
          <w:szCs w:val="30"/>
        </w:rPr>
        <w:t xml:space="preserve"> </w:t>
      </w:r>
      <w:r w:rsidRPr="00783DF2">
        <w:rPr>
          <w:sz w:val="30"/>
          <w:szCs w:val="30"/>
        </w:rPr>
        <w:t>отдельном</w:t>
      </w:r>
      <w:r>
        <w:rPr>
          <w:sz w:val="30"/>
          <w:szCs w:val="30"/>
        </w:rPr>
        <w:t xml:space="preserve"> </w:t>
      </w:r>
      <w:r w:rsidRPr="00783DF2">
        <w:rPr>
          <w:sz w:val="30"/>
          <w:szCs w:val="30"/>
        </w:rPr>
        <w:t>случае.</w:t>
      </w:r>
      <w:r>
        <w:rPr>
          <w:sz w:val="30"/>
          <w:szCs w:val="30"/>
        </w:rPr>
        <w:t xml:space="preserve"> </w:t>
      </w:r>
      <w:r w:rsidRPr="00783DF2">
        <w:rPr>
          <w:sz w:val="30"/>
          <w:szCs w:val="30"/>
        </w:rPr>
        <w:t>Чаще</w:t>
      </w:r>
      <w:r>
        <w:rPr>
          <w:sz w:val="30"/>
          <w:szCs w:val="30"/>
        </w:rPr>
        <w:t xml:space="preserve"> </w:t>
      </w:r>
      <w:r w:rsidRPr="00783DF2">
        <w:rPr>
          <w:sz w:val="30"/>
          <w:szCs w:val="30"/>
        </w:rPr>
        <w:t>всего</w:t>
      </w:r>
      <w:r>
        <w:rPr>
          <w:sz w:val="30"/>
          <w:szCs w:val="30"/>
        </w:rPr>
        <w:t xml:space="preserve"> </w:t>
      </w:r>
      <w:r w:rsidRPr="00783DF2">
        <w:rPr>
          <w:sz w:val="30"/>
          <w:szCs w:val="30"/>
        </w:rPr>
        <w:t>в</w:t>
      </w:r>
      <w:r>
        <w:rPr>
          <w:sz w:val="30"/>
          <w:szCs w:val="30"/>
        </w:rPr>
        <w:t xml:space="preserve"> </w:t>
      </w:r>
      <w:r w:rsidRPr="00783DF2">
        <w:rPr>
          <w:sz w:val="30"/>
          <w:szCs w:val="30"/>
        </w:rPr>
        <w:t>зависимости</w:t>
      </w:r>
      <w:r>
        <w:rPr>
          <w:sz w:val="30"/>
          <w:szCs w:val="30"/>
        </w:rPr>
        <w:t xml:space="preserve"> </w:t>
      </w:r>
      <w:r w:rsidRPr="00783DF2">
        <w:rPr>
          <w:sz w:val="30"/>
          <w:szCs w:val="30"/>
        </w:rPr>
        <w:t>от</w:t>
      </w:r>
      <w:r>
        <w:rPr>
          <w:sz w:val="30"/>
          <w:szCs w:val="30"/>
        </w:rPr>
        <w:t xml:space="preserve"> </w:t>
      </w:r>
      <w:r w:rsidRPr="00783DF2">
        <w:rPr>
          <w:sz w:val="30"/>
          <w:szCs w:val="30"/>
        </w:rPr>
        <w:t>предварительных</w:t>
      </w:r>
      <w:r>
        <w:rPr>
          <w:sz w:val="30"/>
          <w:szCs w:val="30"/>
        </w:rPr>
        <w:t xml:space="preserve"> </w:t>
      </w:r>
      <w:r w:rsidRPr="00783DF2">
        <w:rPr>
          <w:sz w:val="30"/>
          <w:szCs w:val="30"/>
        </w:rPr>
        <w:t>испытаний,</w:t>
      </w:r>
      <w:r>
        <w:rPr>
          <w:sz w:val="30"/>
          <w:szCs w:val="30"/>
        </w:rPr>
        <w:t xml:space="preserve"> </w:t>
      </w:r>
      <w:r w:rsidRPr="00783DF2">
        <w:rPr>
          <w:sz w:val="30"/>
          <w:szCs w:val="30"/>
        </w:rPr>
        <w:t>предшествующих</w:t>
      </w:r>
      <w:r>
        <w:rPr>
          <w:sz w:val="30"/>
          <w:szCs w:val="30"/>
        </w:rPr>
        <w:t xml:space="preserve"> </w:t>
      </w:r>
      <w:r w:rsidRPr="00783DF2">
        <w:rPr>
          <w:sz w:val="30"/>
          <w:szCs w:val="30"/>
        </w:rPr>
        <w:t>методу</w:t>
      </w:r>
      <w:r>
        <w:rPr>
          <w:sz w:val="30"/>
          <w:szCs w:val="30"/>
        </w:rPr>
        <w:t xml:space="preserve"> </w:t>
      </w:r>
      <w:r w:rsidRPr="00783DF2">
        <w:rPr>
          <w:sz w:val="30"/>
          <w:szCs w:val="30"/>
        </w:rPr>
        <w:t>анализа</w:t>
      </w:r>
      <w:r>
        <w:rPr>
          <w:sz w:val="30"/>
          <w:szCs w:val="30"/>
        </w:rPr>
        <w:t xml:space="preserve"> </w:t>
      </w:r>
      <w:r w:rsidRPr="00783DF2">
        <w:rPr>
          <w:sz w:val="30"/>
          <w:szCs w:val="30"/>
        </w:rPr>
        <w:t>и</w:t>
      </w:r>
      <w:r>
        <w:rPr>
          <w:sz w:val="30"/>
          <w:szCs w:val="30"/>
        </w:rPr>
        <w:t xml:space="preserve"> </w:t>
      </w:r>
      <w:r w:rsidRPr="00783DF2">
        <w:rPr>
          <w:sz w:val="30"/>
          <w:szCs w:val="30"/>
        </w:rPr>
        <w:t>позволяющих</w:t>
      </w:r>
      <w:r>
        <w:rPr>
          <w:sz w:val="30"/>
          <w:szCs w:val="30"/>
        </w:rPr>
        <w:t xml:space="preserve"> </w:t>
      </w:r>
      <w:r w:rsidRPr="00783DF2">
        <w:rPr>
          <w:sz w:val="30"/>
          <w:szCs w:val="30"/>
        </w:rPr>
        <w:t>с</w:t>
      </w:r>
      <w:r>
        <w:rPr>
          <w:sz w:val="30"/>
          <w:szCs w:val="30"/>
        </w:rPr>
        <w:t xml:space="preserve"> </w:t>
      </w:r>
      <w:r w:rsidRPr="00783DF2">
        <w:rPr>
          <w:sz w:val="30"/>
          <w:szCs w:val="30"/>
        </w:rPr>
        <w:t>некоторой</w:t>
      </w:r>
      <w:r>
        <w:rPr>
          <w:sz w:val="30"/>
          <w:szCs w:val="30"/>
        </w:rPr>
        <w:t xml:space="preserve"> </w:t>
      </w:r>
      <w:r w:rsidRPr="00783DF2">
        <w:rPr>
          <w:sz w:val="30"/>
          <w:szCs w:val="30"/>
        </w:rPr>
        <w:t>степенью</w:t>
      </w:r>
      <w:r>
        <w:rPr>
          <w:sz w:val="30"/>
          <w:szCs w:val="30"/>
        </w:rPr>
        <w:t xml:space="preserve"> </w:t>
      </w:r>
      <w:r w:rsidRPr="00783DF2">
        <w:rPr>
          <w:sz w:val="30"/>
          <w:szCs w:val="30"/>
        </w:rPr>
        <w:t>достоверности</w:t>
      </w:r>
      <w:r>
        <w:rPr>
          <w:sz w:val="30"/>
          <w:szCs w:val="30"/>
        </w:rPr>
        <w:t xml:space="preserve"> </w:t>
      </w:r>
      <w:r w:rsidRPr="00783DF2">
        <w:rPr>
          <w:sz w:val="30"/>
          <w:szCs w:val="30"/>
        </w:rPr>
        <w:t>установить</w:t>
      </w:r>
      <w:r>
        <w:rPr>
          <w:sz w:val="30"/>
          <w:szCs w:val="30"/>
        </w:rPr>
        <w:t xml:space="preserve"> </w:t>
      </w:r>
      <w:r w:rsidRPr="00783DF2">
        <w:rPr>
          <w:sz w:val="30"/>
          <w:szCs w:val="30"/>
        </w:rPr>
        <w:t>наличие</w:t>
      </w:r>
      <w:r>
        <w:rPr>
          <w:sz w:val="30"/>
          <w:szCs w:val="30"/>
        </w:rPr>
        <w:t xml:space="preserve"> </w:t>
      </w:r>
      <w:r w:rsidRPr="00783DF2">
        <w:rPr>
          <w:sz w:val="30"/>
          <w:szCs w:val="30"/>
        </w:rPr>
        <w:t>или</w:t>
      </w:r>
      <w:r>
        <w:rPr>
          <w:sz w:val="30"/>
          <w:szCs w:val="30"/>
        </w:rPr>
        <w:t xml:space="preserve"> </w:t>
      </w:r>
      <w:r w:rsidRPr="00783DF2">
        <w:rPr>
          <w:sz w:val="30"/>
          <w:szCs w:val="30"/>
        </w:rPr>
        <w:t>отсутствие</w:t>
      </w:r>
      <w:r>
        <w:rPr>
          <w:sz w:val="30"/>
          <w:szCs w:val="30"/>
        </w:rPr>
        <w:t xml:space="preserve"> </w:t>
      </w:r>
      <w:r w:rsidRPr="00783DF2">
        <w:rPr>
          <w:sz w:val="30"/>
          <w:szCs w:val="30"/>
        </w:rPr>
        <w:t>тех</w:t>
      </w:r>
      <w:r>
        <w:rPr>
          <w:sz w:val="30"/>
          <w:szCs w:val="30"/>
        </w:rPr>
        <w:t xml:space="preserve"> </w:t>
      </w:r>
      <w:r w:rsidRPr="00783DF2">
        <w:rPr>
          <w:sz w:val="30"/>
          <w:szCs w:val="30"/>
        </w:rPr>
        <w:t>или</w:t>
      </w:r>
      <w:r>
        <w:rPr>
          <w:sz w:val="30"/>
          <w:szCs w:val="30"/>
        </w:rPr>
        <w:t xml:space="preserve"> </w:t>
      </w:r>
      <w:r w:rsidRPr="00783DF2">
        <w:rPr>
          <w:sz w:val="30"/>
          <w:szCs w:val="30"/>
        </w:rPr>
        <w:t>иных</w:t>
      </w:r>
      <w:r>
        <w:rPr>
          <w:sz w:val="30"/>
          <w:szCs w:val="30"/>
        </w:rPr>
        <w:t xml:space="preserve"> </w:t>
      </w:r>
      <w:r w:rsidRPr="00783DF2">
        <w:rPr>
          <w:sz w:val="30"/>
          <w:szCs w:val="30"/>
        </w:rPr>
        <w:t>анионов,</w:t>
      </w:r>
      <w:r>
        <w:rPr>
          <w:sz w:val="30"/>
          <w:szCs w:val="30"/>
        </w:rPr>
        <w:t xml:space="preserve"> </w:t>
      </w:r>
      <w:r w:rsidRPr="00783DF2">
        <w:rPr>
          <w:sz w:val="30"/>
          <w:szCs w:val="30"/>
        </w:rPr>
        <w:t>многие</w:t>
      </w:r>
      <w:r>
        <w:rPr>
          <w:sz w:val="30"/>
          <w:szCs w:val="30"/>
        </w:rPr>
        <w:t xml:space="preserve"> </w:t>
      </w:r>
      <w:r w:rsidRPr="00783DF2">
        <w:rPr>
          <w:sz w:val="30"/>
          <w:szCs w:val="30"/>
        </w:rPr>
        <w:t>анионы</w:t>
      </w:r>
      <w:r>
        <w:rPr>
          <w:sz w:val="30"/>
          <w:szCs w:val="30"/>
        </w:rPr>
        <w:t xml:space="preserve"> </w:t>
      </w:r>
      <w:r w:rsidRPr="00783DF2">
        <w:rPr>
          <w:sz w:val="30"/>
          <w:szCs w:val="30"/>
        </w:rPr>
        <w:t>при</w:t>
      </w:r>
      <w:r>
        <w:rPr>
          <w:sz w:val="30"/>
          <w:szCs w:val="30"/>
        </w:rPr>
        <w:t xml:space="preserve"> </w:t>
      </w:r>
      <w:r w:rsidRPr="00783DF2">
        <w:rPr>
          <w:sz w:val="30"/>
          <w:szCs w:val="30"/>
        </w:rPr>
        <w:t>совместном</w:t>
      </w:r>
      <w:r>
        <w:rPr>
          <w:sz w:val="30"/>
          <w:szCs w:val="30"/>
        </w:rPr>
        <w:t xml:space="preserve"> </w:t>
      </w:r>
      <w:r w:rsidRPr="00783DF2">
        <w:rPr>
          <w:sz w:val="30"/>
          <w:szCs w:val="30"/>
        </w:rPr>
        <w:t>присутствии</w:t>
      </w:r>
      <w:r>
        <w:rPr>
          <w:sz w:val="30"/>
          <w:szCs w:val="30"/>
        </w:rPr>
        <w:t xml:space="preserve"> </w:t>
      </w:r>
      <w:r w:rsidRPr="00783DF2">
        <w:rPr>
          <w:sz w:val="30"/>
          <w:szCs w:val="30"/>
        </w:rPr>
        <w:t>могут</w:t>
      </w:r>
      <w:r>
        <w:rPr>
          <w:sz w:val="30"/>
          <w:szCs w:val="30"/>
        </w:rPr>
        <w:t xml:space="preserve"> </w:t>
      </w:r>
      <w:r w:rsidRPr="00783DF2">
        <w:rPr>
          <w:sz w:val="30"/>
          <w:szCs w:val="30"/>
        </w:rPr>
        <w:t>быть</w:t>
      </w:r>
      <w:r>
        <w:rPr>
          <w:sz w:val="30"/>
          <w:szCs w:val="30"/>
        </w:rPr>
        <w:t xml:space="preserve"> </w:t>
      </w:r>
      <w:r w:rsidRPr="00783DF2">
        <w:rPr>
          <w:sz w:val="30"/>
          <w:szCs w:val="30"/>
        </w:rPr>
        <w:t>обнаружены</w:t>
      </w:r>
      <w:r>
        <w:rPr>
          <w:sz w:val="30"/>
          <w:szCs w:val="30"/>
        </w:rPr>
        <w:t xml:space="preserve"> </w:t>
      </w:r>
      <w:r w:rsidRPr="00783DF2">
        <w:rPr>
          <w:sz w:val="30"/>
          <w:szCs w:val="30"/>
        </w:rPr>
        <w:t>дробным</w:t>
      </w:r>
      <w:r>
        <w:rPr>
          <w:sz w:val="30"/>
          <w:szCs w:val="30"/>
        </w:rPr>
        <w:t xml:space="preserve"> </w:t>
      </w:r>
      <w:r w:rsidRPr="00783DF2">
        <w:rPr>
          <w:sz w:val="30"/>
          <w:szCs w:val="30"/>
        </w:rPr>
        <w:t>методом</w:t>
      </w:r>
      <w:r>
        <w:rPr>
          <w:sz w:val="30"/>
          <w:szCs w:val="30"/>
        </w:rPr>
        <w:t xml:space="preserve"> </w:t>
      </w:r>
      <w:r w:rsidRPr="00783DF2">
        <w:rPr>
          <w:sz w:val="30"/>
          <w:szCs w:val="30"/>
        </w:rPr>
        <w:t>в</w:t>
      </w:r>
      <w:r>
        <w:rPr>
          <w:sz w:val="30"/>
          <w:szCs w:val="30"/>
        </w:rPr>
        <w:t xml:space="preserve"> </w:t>
      </w:r>
      <w:r w:rsidRPr="00783DF2">
        <w:rPr>
          <w:sz w:val="30"/>
          <w:szCs w:val="30"/>
        </w:rPr>
        <w:t>отдельных</w:t>
      </w:r>
      <w:r>
        <w:rPr>
          <w:sz w:val="30"/>
          <w:szCs w:val="30"/>
        </w:rPr>
        <w:t xml:space="preserve"> </w:t>
      </w:r>
      <w:r w:rsidRPr="00783DF2">
        <w:rPr>
          <w:sz w:val="30"/>
          <w:szCs w:val="30"/>
        </w:rPr>
        <w:t>порциях</w:t>
      </w:r>
      <w:r>
        <w:rPr>
          <w:sz w:val="30"/>
          <w:szCs w:val="30"/>
        </w:rPr>
        <w:t xml:space="preserve"> </w:t>
      </w:r>
      <w:r w:rsidRPr="00783DF2">
        <w:rPr>
          <w:sz w:val="30"/>
          <w:szCs w:val="30"/>
        </w:rPr>
        <w:t>исследуемого</w:t>
      </w:r>
      <w:r>
        <w:rPr>
          <w:sz w:val="30"/>
          <w:szCs w:val="30"/>
        </w:rPr>
        <w:t xml:space="preserve"> </w:t>
      </w:r>
      <w:r w:rsidRPr="00783DF2">
        <w:rPr>
          <w:sz w:val="30"/>
          <w:szCs w:val="30"/>
        </w:rPr>
        <w:t>раствора.</w:t>
      </w:r>
    </w:p>
    <w:p w:rsidR="00066A80" w:rsidRPr="00783DF2" w:rsidRDefault="00066A80" w:rsidP="00066A80">
      <w:pPr>
        <w:pStyle w:val="txt"/>
        <w:spacing w:before="0" w:beforeAutospacing="0" w:after="0" w:afterAutospacing="0"/>
        <w:ind w:firstLine="709"/>
        <w:jc w:val="both"/>
        <w:rPr>
          <w:sz w:val="30"/>
          <w:szCs w:val="30"/>
        </w:rPr>
      </w:pPr>
      <w:r w:rsidRPr="00783DF2">
        <w:rPr>
          <w:sz w:val="30"/>
          <w:szCs w:val="30"/>
        </w:rPr>
        <w:lastRenderedPageBreak/>
        <w:t>Аналитическая</w:t>
      </w:r>
      <w:r>
        <w:rPr>
          <w:sz w:val="30"/>
          <w:szCs w:val="30"/>
        </w:rPr>
        <w:t xml:space="preserve"> </w:t>
      </w:r>
      <w:r w:rsidRPr="00783DF2">
        <w:rPr>
          <w:sz w:val="30"/>
          <w:szCs w:val="30"/>
        </w:rPr>
        <w:t>классификация</w:t>
      </w:r>
      <w:r>
        <w:rPr>
          <w:sz w:val="30"/>
          <w:szCs w:val="30"/>
        </w:rPr>
        <w:t xml:space="preserve"> </w:t>
      </w:r>
      <w:r w:rsidRPr="00783DF2">
        <w:rPr>
          <w:sz w:val="30"/>
          <w:szCs w:val="30"/>
        </w:rPr>
        <w:t>анионов</w:t>
      </w:r>
      <w:r>
        <w:rPr>
          <w:sz w:val="30"/>
          <w:szCs w:val="30"/>
        </w:rPr>
        <w:t xml:space="preserve"> </w:t>
      </w:r>
      <w:r w:rsidRPr="00783DF2">
        <w:rPr>
          <w:sz w:val="30"/>
          <w:szCs w:val="30"/>
        </w:rPr>
        <w:t>по</w:t>
      </w:r>
      <w:r>
        <w:rPr>
          <w:sz w:val="30"/>
          <w:szCs w:val="30"/>
        </w:rPr>
        <w:t xml:space="preserve"> </w:t>
      </w:r>
      <w:r w:rsidRPr="00783DF2">
        <w:rPr>
          <w:sz w:val="30"/>
          <w:szCs w:val="30"/>
        </w:rPr>
        <w:t>группам,</w:t>
      </w:r>
      <w:r>
        <w:rPr>
          <w:sz w:val="30"/>
          <w:szCs w:val="30"/>
        </w:rPr>
        <w:t xml:space="preserve"> </w:t>
      </w:r>
      <w:r w:rsidRPr="00783DF2">
        <w:rPr>
          <w:sz w:val="30"/>
          <w:szCs w:val="30"/>
        </w:rPr>
        <w:t>в</w:t>
      </w:r>
      <w:r>
        <w:rPr>
          <w:sz w:val="30"/>
          <w:szCs w:val="30"/>
        </w:rPr>
        <w:t xml:space="preserve"> </w:t>
      </w:r>
      <w:r w:rsidRPr="00783DF2">
        <w:rPr>
          <w:sz w:val="30"/>
          <w:szCs w:val="30"/>
        </w:rPr>
        <w:t>отличие</w:t>
      </w:r>
      <w:r>
        <w:rPr>
          <w:sz w:val="30"/>
          <w:szCs w:val="30"/>
        </w:rPr>
        <w:t xml:space="preserve"> </w:t>
      </w:r>
      <w:r w:rsidRPr="00783DF2">
        <w:rPr>
          <w:sz w:val="30"/>
          <w:szCs w:val="30"/>
        </w:rPr>
        <w:t>от</w:t>
      </w:r>
      <w:r>
        <w:rPr>
          <w:sz w:val="30"/>
          <w:szCs w:val="30"/>
        </w:rPr>
        <w:t xml:space="preserve"> </w:t>
      </w:r>
      <w:r w:rsidRPr="00783DF2">
        <w:rPr>
          <w:sz w:val="30"/>
          <w:szCs w:val="30"/>
        </w:rPr>
        <w:t>аналитической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катионов,</w:t>
      </w:r>
      <w:r>
        <w:rPr>
          <w:sz w:val="30"/>
          <w:szCs w:val="30"/>
        </w:rPr>
        <w:t xml:space="preserve"> </w:t>
      </w:r>
      <w:r w:rsidRPr="00783DF2">
        <w:rPr>
          <w:sz w:val="30"/>
          <w:szCs w:val="30"/>
        </w:rPr>
        <w:t>разработана</w:t>
      </w:r>
      <w:r>
        <w:rPr>
          <w:sz w:val="30"/>
          <w:szCs w:val="30"/>
        </w:rPr>
        <w:t xml:space="preserve"> </w:t>
      </w:r>
      <w:r w:rsidRPr="00783DF2">
        <w:rPr>
          <w:sz w:val="30"/>
          <w:szCs w:val="30"/>
        </w:rPr>
        <w:t>не</w:t>
      </w:r>
      <w:r>
        <w:rPr>
          <w:sz w:val="30"/>
          <w:szCs w:val="30"/>
        </w:rPr>
        <w:t xml:space="preserve"> </w:t>
      </w:r>
      <w:r w:rsidRPr="00783DF2">
        <w:rPr>
          <w:sz w:val="30"/>
          <w:szCs w:val="30"/>
        </w:rPr>
        <w:t>столь</w:t>
      </w:r>
      <w:r>
        <w:rPr>
          <w:sz w:val="30"/>
          <w:szCs w:val="30"/>
        </w:rPr>
        <w:t xml:space="preserve"> </w:t>
      </w:r>
      <w:r w:rsidRPr="00783DF2">
        <w:rPr>
          <w:sz w:val="30"/>
          <w:szCs w:val="30"/>
        </w:rPr>
        <w:t>подробно.</w:t>
      </w:r>
      <w:r>
        <w:rPr>
          <w:sz w:val="30"/>
          <w:szCs w:val="30"/>
        </w:rPr>
        <w:t xml:space="preserve"> </w:t>
      </w:r>
      <w:r w:rsidRPr="00783DF2">
        <w:rPr>
          <w:sz w:val="30"/>
          <w:szCs w:val="30"/>
        </w:rPr>
        <w:t>Не</w:t>
      </w:r>
      <w:r>
        <w:rPr>
          <w:sz w:val="30"/>
          <w:szCs w:val="30"/>
        </w:rPr>
        <w:t xml:space="preserve"> </w:t>
      </w:r>
      <w:r w:rsidRPr="00783DF2">
        <w:rPr>
          <w:sz w:val="30"/>
          <w:szCs w:val="30"/>
        </w:rPr>
        <w:t>существует</w:t>
      </w:r>
      <w:r>
        <w:rPr>
          <w:sz w:val="30"/>
          <w:szCs w:val="30"/>
        </w:rPr>
        <w:t xml:space="preserve"> </w:t>
      </w:r>
      <w:r w:rsidRPr="00783DF2">
        <w:rPr>
          <w:sz w:val="30"/>
          <w:szCs w:val="30"/>
        </w:rPr>
        <w:t>общепризнанной</w:t>
      </w:r>
      <w:r>
        <w:rPr>
          <w:sz w:val="30"/>
          <w:szCs w:val="30"/>
        </w:rPr>
        <w:t xml:space="preserve"> </w:t>
      </w:r>
      <w:r w:rsidRPr="00783DF2">
        <w:rPr>
          <w:sz w:val="30"/>
          <w:szCs w:val="30"/>
        </w:rPr>
        <w:t>и</w:t>
      </w:r>
      <w:r>
        <w:rPr>
          <w:sz w:val="30"/>
          <w:szCs w:val="30"/>
        </w:rPr>
        <w:t xml:space="preserve"> </w:t>
      </w:r>
      <w:r w:rsidRPr="00783DF2">
        <w:rPr>
          <w:sz w:val="30"/>
          <w:szCs w:val="30"/>
        </w:rPr>
        <w:t>повсеместно</w:t>
      </w:r>
      <w:r>
        <w:rPr>
          <w:sz w:val="30"/>
          <w:szCs w:val="30"/>
        </w:rPr>
        <w:t xml:space="preserve"> </w:t>
      </w:r>
      <w:r w:rsidRPr="00783DF2">
        <w:rPr>
          <w:sz w:val="30"/>
          <w:szCs w:val="30"/>
        </w:rPr>
        <w:t>принятой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анионов</w:t>
      </w:r>
      <w:r>
        <w:rPr>
          <w:sz w:val="30"/>
          <w:szCs w:val="30"/>
        </w:rPr>
        <w:t xml:space="preserve"> </w:t>
      </w:r>
      <w:r w:rsidRPr="00783DF2">
        <w:rPr>
          <w:sz w:val="30"/>
          <w:szCs w:val="30"/>
        </w:rPr>
        <w:t>по</w:t>
      </w:r>
      <w:r>
        <w:rPr>
          <w:sz w:val="30"/>
          <w:szCs w:val="30"/>
        </w:rPr>
        <w:t xml:space="preserve"> </w:t>
      </w:r>
      <w:r w:rsidRPr="00783DF2">
        <w:rPr>
          <w:sz w:val="30"/>
          <w:szCs w:val="30"/>
        </w:rPr>
        <w:t>аналитическим</w:t>
      </w:r>
      <w:r>
        <w:rPr>
          <w:sz w:val="30"/>
          <w:szCs w:val="30"/>
        </w:rPr>
        <w:t xml:space="preserve"> </w:t>
      </w:r>
      <w:r w:rsidRPr="00783DF2">
        <w:rPr>
          <w:sz w:val="30"/>
          <w:szCs w:val="30"/>
        </w:rPr>
        <w:t>группам.</w:t>
      </w:r>
      <w:r>
        <w:rPr>
          <w:sz w:val="30"/>
          <w:szCs w:val="30"/>
        </w:rPr>
        <w:t xml:space="preserve"> </w:t>
      </w:r>
      <w:r w:rsidRPr="00783DF2">
        <w:rPr>
          <w:sz w:val="30"/>
          <w:szCs w:val="30"/>
        </w:rPr>
        <w:t>0писаны</w:t>
      </w:r>
      <w:r>
        <w:rPr>
          <w:sz w:val="30"/>
          <w:szCs w:val="30"/>
        </w:rPr>
        <w:t xml:space="preserve"> </w:t>
      </w:r>
      <w:r w:rsidRPr="00783DF2">
        <w:rPr>
          <w:sz w:val="30"/>
          <w:szCs w:val="30"/>
        </w:rPr>
        <w:t>различные</w:t>
      </w:r>
      <w:r>
        <w:rPr>
          <w:sz w:val="30"/>
          <w:szCs w:val="30"/>
        </w:rPr>
        <w:t xml:space="preserve"> </w:t>
      </w:r>
      <w:r w:rsidRPr="00783DF2">
        <w:rPr>
          <w:sz w:val="30"/>
          <w:szCs w:val="30"/>
        </w:rPr>
        <w:t>классификации</w:t>
      </w:r>
      <w:r>
        <w:rPr>
          <w:sz w:val="30"/>
          <w:szCs w:val="30"/>
        </w:rPr>
        <w:t xml:space="preserve"> </w:t>
      </w:r>
      <w:r w:rsidRPr="00783DF2">
        <w:rPr>
          <w:sz w:val="30"/>
          <w:szCs w:val="30"/>
        </w:rPr>
        <w:t>анионов.</w:t>
      </w:r>
    </w:p>
    <w:p w:rsidR="00066A80" w:rsidRPr="00783DF2" w:rsidRDefault="00066A80" w:rsidP="00066A80">
      <w:pPr>
        <w:pStyle w:val="txt"/>
        <w:spacing w:before="0" w:beforeAutospacing="0" w:after="0" w:afterAutospacing="0"/>
        <w:ind w:firstLine="709"/>
        <w:jc w:val="both"/>
        <w:rPr>
          <w:sz w:val="30"/>
          <w:szCs w:val="30"/>
        </w:rPr>
      </w:pPr>
      <w:r w:rsidRPr="00783DF2">
        <w:rPr>
          <w:sz w:val="30"/>
          <w:szCs w:val="30"/>
        </w:rPr>
        <w:t>Чаще</w:t>
      </w:r>
      <w:r>
        <w:rPr>
          <w:sz w:val="30"/>
          <w:szCs w:val="30"/>
        </w:rPr>
        <w:t xml:space="preserve"> </w:t>
      </w:r>
      <w:r w:rsidRPr="00783DF2">
        <w:rPr>
          <w:sz w:val="30"/>
          <w:szCs w:val="30"/>
        </w:rPr>
        <w:t>всего</w:t>
      </w:r>
      <w:r>
        <w:rPr>
          <w:sz w:val="30"/>
          <w:szCs w:val="30"/>
        </w:rPr>
        <w:t xml:space="preserve"> </w:t>
      </w:r>
      <w:r w:rsidRPr="00783DF2">
        <w:rPr>
          <w:sz w:val="30"/>
          <w:szCs w:val="30"/>
        </w:rPr>
        <w:t>принимают</w:t>
      </w:r>
      <w:r>
        <w:rPr>
          <w:sz w:val="30"/>
          <w:szCs w:val="30"/>
        </w:rPr>
        <w:t xml:space="preserve"> </w:t>
      </w:r>
      <w:r w:rsidRPr="00783DF2">
        <w:rPr>
          <w:sz w:val="30"/>
          <w:szCs w:val="30"/>
        </w:rPr>
        <w:t>во</w:t>
      </w:r>
      <w:r>
        <w:rPr>
          <w:sz w:val="30"/>
          <w:szCs w:val="30"/>
        </w:rPr>
        <w:t xml:space="preserve"> </w:t>
      </w:r>
      <w:r w:rsidRPr="00783DF2">
        <w:rPr>
          <w:sz w:val="30"/>
          <w:szCs w:val="30"/>
        </w:rPr>
        <w:t>внимание</w:t>
      </w:r>
      <w:r>
        <w:rPr>
          <w:sz w:val="30"/>
          <w:szCs w:val="30"/>
        </w:rPr>
        <w:t xml:space="preserve"> </w:t>
      </w:r>
      <w:r w:rsidRPr="00783DF2">
        <w:rPr>
          <w:sz w:val="30"/>
          <w:szCs w:val="30"/>
        </w:rPr>
        <w:t>растворимость</w:t>
      </w:r>
      <w:r>
        <w:rPr>
          <w:sz w:val="30"/>
          <w:szCs w:val="30"/>
        </w:rPr>
        <w:t xml:space="preserve"> </w:t>
      </w:r>
      <w:r w:rsidRPr="00783DF2">
        <w:rPr>
          <w:sz w:val="30"/>
          <w:szCs w:val="30"/>
        </w:rPr>
        <w:t>солей</w:t>
      </w:r>
      <w:r>
        <w:rPr>
          <w:sz w:val="30"/>
          <w:szCs w:val="30"/>
        </w:rPr>
        <w:t xml:space="preserve"> </w:t>
      </w:r>
      <w:r w:rsidRPr="00783DF2">
        <w:rPr>
          <w:sz w:val="30"/>
          <w:szCs w:val="30"/>
        </w:rPr>
        <w:t>бария</w:t>
      </w:r>
      <w:r>
        <w:rPr>
          <w:sz w:val="30"/>
          <w:szCs w:val="30"/>
        </w:rPr>
        <w:t xml:space="preserve"> </w:t>
      </w:r>
      <w:r w:rsidRPr="00783DF2">
        <w:rPr>
          <w:sz w:val="30"/>
          <w:szCs w:val="30"/>
        </w:rPr>
        <w:t>и</w:t>
      </w:r>
      <w:r>
        <w:rPr>
          <w:sz w:val="30"/>
          <w:szCs w:val="30"/>
        </w:rPr>
        <w:t xml:space="preserve"> </w:t>
      </w:r>
      <w:r w:rsidRPr="00783DF2">
        <w:rPr>
          <w:sz w:val="30"/>
          <w:szCs w:val="30"/>
        </w:rPr>
        <w:t>серебра</w:t>
      </w:r>
      <w:r>
        <w:rPr>
          <w:sz w:val="30"/>
          <w:szCs w:val="30"/>
        </w:rPr>
        <w:t xml:space="preserve"> </w:t>
      </w:r>
      <w:r w:rsidRPr="00783DF2">
        <w:rPr>
          <w:sz w:val="30"/>
          <w:szCs w:val="30"/>
        </w:rPr>
        <w:t>тех</w:t>
      </w:r>
      <w:r>
        <w:rPr>
          <w:sz w:val="30"/>
          <w:szCs w:val="30"/>
        </w:rPr>
        <w:t xml:space="preserve"> </w:t>
      </w:r>
      <w:r w:rsidRPr="00783DF2">
        <w:rPr>
          <w:sz w:val="30"/>
          <w:szCs w:val="30"/>
        </w:rPr>
        <w:t>или</w:t>
      </w:r>
      <w:r>
        <w:rPr>
          <w:sz w:val="30"/>
          <w:szCs w:val="30"/>
        </w:rPr>
        <w:t xml:space="preserve"> </w:t>
      </w:r>
      <w:r w:rsidRPr="00783DF2">
        <w:rPr>
          <w:sz w:val="30"/>
          <w:szCs w:val="30"/>
        </w:rPr>
        <w:t>иных</w:t>
      </w:r>
      <w:r>
        <w:rPr>
          <w:sz w:val="30"/>
          <w:szCs w:val="30"/>
        </w:rPr>
        <w:t xml:space="preserve"> </w:t>
      </w:r>
      <w:r w:rsidRPr="00783DF2">
        <w:rPr>
          <w:sz w:val="30"/>
          <w:szCs w:val="30"/>
        </w:rPr>
        <w:t>анионов</w:t>
      </w:r>
      <w:r>
        <w:rPr>
          <w:sz w:val="30"/>
          <w:szCs w:val="30"/>
        </w:rPr>
        <w:t xml:space="preserve"> </w:t>
      </w:r>
      <w:r w:rsidRPr="00783DF2">
        <w:rPr>
          <w:sz w:val="30"/>
          <w:szCs w:val="30"/>
        </w:rPr>
        <w:t>и</w:t>
      </w:r>
      <w:r>
        <w:rPr>
          <w:sz w:val="30"/>
          <w:szCs w:val="30"/>
        </w:rPr>
        <w:t xml:space="preserve"> </w:t>
      </w:r>
      <w:r w:rsidRPr="00783DF2">
        <w:rPr>
          <w:sz w:val="30"/>
          <w:szCs w:val="30"/>
        </w:rPr>
        <w:t>их</w:t>
      </w:r>
      <w:r>
        <w:rPr>
          <w:sz w:val="30"/>
          <w:szCs w:val="30"/>
        </w:rPr>
        <w:t xml:space="preserve"> </w:t>
      </w:r>
      <w:r w:rsidRPr="00783DF2">
        <w:rPr>
          <w:sz w:val="30"/>
          <w:szCs w:val="30"/>
        </w:rPr>
        <w:t>окислительно-восстановительные</w:t>
      </w:r>
      <w:r>
        <w:rPr>
          <w:sz w:val="30"/>
          <w:szCs w:val="30"/>
        </w:rPr>
        <w:t xml:space="preserve"> </w:t>
      </w:r>
      <w:r w:rsidRPr="00783DF2">
        <w:rPr>
          <w:sz w:val="30"/>
          <w:szCs w:val="30"/>
        </w:rPr>
        <w:t>свойства</w:t>
      </w:r>
      <w:r>
        <w:rPr>
          <w:sz w:val="30"/>
          <w:szCs w:val="30"/>
        </w:rPr>
        <w:t xml:space="preserve"> </w:t>
      </w:r>
      <w:r w:rsidRPr="00783DF2">
        <w:rPr>
          <w:sz w:val="30"/>
          <w:szCs w:val="30"/>
        </w:rPr>
        <w:t>в</w:t>
      </w:r>
      <w:r>
        <w:rPr>
          <w:sz w:val="30"/>
          <w:szCs w:val="30"/>
        </w:rPr>
        <w:t xml:space="preserve"> </w:t>
      </w:r>
      <w:r w:rsidRPr="00783DF2">
        <w:rPr>
          <w:sz w:val="30"/>
          <w:szCs w:val="30"/>
        </w:rPr>
        <w:t>водных</w:t>
      </w:r>
      <w:r>
        <w:rPr>
          <w:sz w:val="30"/>
          <w:szCs w:val="30"/>
        </w:rPr>
        <w:t xml:space="preserve"> </w:t>
      </w:r>
      <w:r w:rsidRPr="00783DF2">
        <w:rPr>
          <w:sz w:val="30"/>
          <w:szCs w:val="30"/>
        </w:rPr>
        <w:t>растворах.</w:t>
      </w:r>
      <w:r>
        <w:rPr>
          <w:sz w:val="30"/>
          <w:szCs w:val="30"/>
        </w:rPr>
        <w:t xml:space="preserve"> </w:t>
      </w:r>
      <w:r w:rsidRPr="00783DF2">
        <w:rPr>
          <w:sz w:val="30"/>
          <w:szCs w:val="30"/>
        </w:rPr>
        <w:t>В</w:t>
      </w:r>
      <w:r>
        <w:rPr>
          <w:sz w:val="30"/>
          <w:szCs w:val="30"/>
        </w:rPr>
        <w:t xml:space="preserve"> </w:t>
      </w:r>
      <w:r w:rsidRPr="00783DF2">
        <w:rPr>
          <w:sz w:val="30"/>
          <w:szCs w:val="30"/>
        </w:rPr>
        <w:t>любом</w:t>
      </w:r>
      <w:r>
        <w:rPr>
          <w:sz w:val="30"/>
          <w:szCs w:val="30"/>
        </w:rPr>
        <w:t xml:space="preserve"> </w:t>
      </w:r>
      <w:r w:rsidRPr="00783DF2">
        <w:rPr>
          <w:sz w:val="30"/>
          <w:szCs w:val="30"/>
        </w:rPr>
        <w:t>случае</w:t>
      </w:r>
      <w:r>
        <w:rPr>
          <w:sz w:val="30"/>
          <w:szCs w:val="30"/>
        </w:rPr>
        <w:t xml:space="preserve"> </w:t>
      </w:r>
      <w:r w:rsidRPr="00783DF2">
        <w:rPr>
          <w:sz w:val="30"/>
          <w:szCs w:val="30"/>
        </w:rPr>
        <w:t>удается</w:t>
      </w:r>
      <w:r>
        <w:rPr>
          <w:sz w:val="30"/>
          <w:szCs w:val="30"/>
        </w:rPr>
        <w:t xml:space="preserve"> </w:t>
      </w:r>
      <w:r w:rsidRPr="00783DF2">
        <w:rPr>
          <w:sz w:val="30"/>
          <w:szCs w:val="30"/>
        </w:rPr>
        <w:t>логически</w:t>
      </w:r>
      <w:r>
        <w:rPr>
          <w:sz w:val="30"/>
          <w:szCs w:val="30"/>
        </w:rPr>
        <w:t xml:space="preserve"> </w:t>
      </w:r>
      <w:r w:rsidRPr="00783DF2">
        <w:rPr>
          <w:sz w:val="30"/>
          <w:szCs w:val="30"/>
        </w:rPr>
        <w:t>разделить</w:t>
      </w:r>
      <w:r>
        <w:rPr>
          <w:sz w:val="30"/>
          <w:szCs w:val="30"/>
        </w:rPr>
        <w:t xml:space="preserve"> </w:t>
      </w:r>
      <w:r w:rsidRPr="00783DF2">
        <w:rPr>
          <w:sz w:val="30"/>
          <w:szCs w:val="30"/>
        </w:rPr>
        <w:t>на</w:t>
      </w:r>
      <w:r>
        <w:rPr>
          <w:sz w:val="30"/>
          <w:szCs w:val="30"/>
        </w:rPr>
        <w:t xml:space="preserve"> </w:t>
      </w:r>
      <w:r w:rsidRPr="00783DF2">
        <w:rPr>
          <w:sz w:val="30"/>
          <w:szCs w:val="30"/>
        </w:rPr>
        <w:t>группы</w:t>
      </w:r>
      <w:r>
        <w:rPr>
          <w:sz w:val="30"/>
          <w:szCs w:val="30"/>
        </w:rPr>
        <w:t xml:space="preserve"> </w:t>
      </w:r>
      <w:r w:rsidRPr="00783DF2">
        <w:rPr>
          <w:sz w:val="30"/>
          <w:szCs w:val="30"/>
        </w:rPr>
        <w:t>только</w:t>
      </w:r>
      <w:r>
        <w:rPr>
          <w:sz w:val="30"/>
          <w:szCs w:val="30"/>
        </w:rPr>
        <w:t xml:space="preserve"> </w:t>
      </w:r>
      <w:r w:rsidRPr="00783DF2">
        <w:rPr>
          <w:sz w:val="30"/>
          <w:szCs w:val="30"/>
        </w:rPr>
        <w:t>часть</w:t>
      </w:r>
      <w:r>
        <w:rPr>
          <w:sz w:val="30"/>
          <w:szCs w:val="30"/>
        </w:rPr>
        <w:t xml:space="preserve"> </w:t>
      </w:r>
      <w:r w:rsidRPr="00783DF2">
        <w:rPr>
          <w:sz w:val="30"/>
          <w:szCs w:val="30"/>
        </w:rPr>
        <w:t>известных</w:t>
      </w:r>
      <w:r>
        <w:rPr>
          <w:sz w:val="30"/>
          <w:szCs w:val="30"/>
        </w:rPr>
        <w:t xml:space="preserve"> </w:t>
      </w:r>
      <w:r w:rsidRPr="00783DF2">
        <w:rPr>
          <w:sz w:val="30"/>
          <w:szCs w:val="30"/>
        </w:rPr>
        <w:t>анионов,</w:t>
      </w:r>
      <w:r>
        <w:rPr>
          <w:sz w:val="30"/>
          <w:szCs w:val="30"/>
        </w:rPr>
        <w:t xml:space="preserve"> </w:t>
      </w:r>
      <w:r w:rsidRPr="00783DF2">
        <w:rPr>
          <w:sz w:val="30"/>
          <w:szCs w:val="30"/>
        </w:rPr>
        <w:t>так</w:t>
      </w:r>
      <w:r>
        <w:rPr>
          <w:sz w:val="30"/>
          <w:szCs w:val="30"/>
        </w:rPr>
        <w:t xml:space="preserve"> </w:t>
      </w:r>
      <w:r w:rsidRPr="00783DF2">
        <w:rPr>
          <w:sz w:val="30"/>
          <w:szCs w:val="30"/>
        </w:rPr>
        <w:t>что</w:t>
      </w:r>
      <w:r>
        <w:rPr>
          <w:sz w:val="30"/>
          <w:szCs w:val="30"/>
        </w:rPr>
        <w:t xml:space="preserve"> </w:t>
      </w:r>
      <w:r w:rsidRPr="00783DF2">
        <w:rPr>
          <w:i/>
          <w:iCs/>
          <w:sz w:val="30"/>
          <w:szCs w:val="30"/>
        </w:rPr>
        <w:t>всякая</w:t>
      </w:r>
      <w:r>
        <w:rPr>
          <w:i/>
          <w:iCs/>
          <w:sz w:val="30"/>
          <w:szCs w:val="30"/>
        </w:rPr>
        <w:t xml:space="preserve"> </w:t>
      </w:r>
      <w:r w:rsidRPr="00783DF2">
        <w:rPr>
          <w:i/>
          <w:iCs/>
          <w:sz w:val="30"/>
          <w:szCs w:val="30"/>
        </w:rPr>
        <w:t>классификация</w:t>
      </w:r>
      <w:r>
        <w:rPr>
          <w:i/>
          <w:iCs/>
          <w:sz w:val="30"/>
          <w:szCs w:val="30"/>
        </w:rPr>
        <w:t xml:space="preserve"> </w:t>
      </w:r>
      <w:r w:rsidRPr="00783DF2">
        <w:rPr>
          <w:i/>
          <w:iCs/>
          <w:sz w:val="30"/>
          <w:szCs w:val="30"/>
        </w:rPr>
        <w:t>анионов</w:t>
      </w:r>
      <w:r>
        <w:rPr>
          <w:i/>
          <w:iCs/>
          <w:sz w:val="30"/>
          <w:szCs w:val="30"/>
        </w:rPr>
        <w:t xml:space="preserve"> </w:t>
      </w:r>
      <w:r w:rsidRPr="00783DF2">
        <w:rPr>
          <w:i/>
          <w:iCs/>
          <w:sz w:val="30"/>
          <w:szCs w:val="30"/>
        </w:rPr>
        <w:t>ограничена</w:t>
      </w:r>
      <w:r>
        <w:rPr>
          <w:i/>
          <w:iCs/>
          <w:sz w:val="30"/>
          <w:szCs w:val="30"/>
        </w:rPr>
        <w:t xml:space="preserve"> </w:t>
      </w:r>
      <w:r w:rsidRPr="00783DF2">
        <w:rPr>
          <w:i/>
          <w:iCs/>
          <w:sz w:val="30"/>
          <w:szCs w:val="30"/>
        </w:rPr>
        <w:t>и</w:t>
      </w:r>
      <w:r>
        <w:rPr>
          <w:i/>
          <w:iCs/>
          <w:sz w:val="30"/>
          <w:szCs w:val="30"/>
        </w:rPr>
        <w:t xml:space="preserve"> </w:t>
      </w:r>
      <w:r w:rsidRPr="00783DF2">
        <w:rPr>
          <w:i/>
          <w:iCs/>
          <w:sz w:val="30"/>
          <w:szCs w:val="30"/>
        </w:rPr>
        <w:t>не</w:t>
      </w:r>
      <w:r>
        <w:rPr>
          <w:i/>
          <w:iCs/>
          <w:sz w:val="30"/>
          <w:szCs w:val="30"/>
        </w:rPr>
        <w:t xml:space="preserve"> </w:t>
      </w:r>
      <w:r w:rsidRPr="00783DF2">
        <w:rPr>
          <w:i/>
          <w:iCs/>
          <w:sz w:val="30"/>
          <w:szCs w:val="30"/>
        </w:rPr>
        <w:t>охватывает</w:t>
      </w:r>
      <w:r>
        <w:rPr>
          <w:i/>
          <w:iCs/>
          <w:sz w:val="30"/>
          <w:szCs w:val="30"/>
        </w:rPr>
        <w:t xml:space="preserve"> </w:t>
      </w:r>
      <w:r w:rsidRPr="00783DF2">
        <w:rPr>
          <w:i/>
          <w:iCs/>
          <w:sz w:val="30"/>
          <w:szCs w:val="30"/>
        </w:rPr>
        <w:t>все</w:t>
      </w:r>
      <w:r>
        <w:rPr>
          <w:i/>
          <w:iCs/>
          <w:sz w:val="30"/>
          <w:szCs w:val="30"/>
        </w:rPr>
        <w:t xml:space="preserve"> </w:t>
      </w:r>
      <w:r w:rsidRPr="00783DF2">
        <w:rPr>
          <w:i/>
          <w:iCs/>
          <w:sz w:val="30"/>
          <w:szCs w:val="30"/>
        </w:rPr>
        <w:t>анионы,</w:t>
      </w:r>
      <w:r>
        <w:rPr>
          <w:i/>
          <w:iCs/>
          <w:sz w:val="30"/>
          <w:szCs w:val="30"/>
        </w:rPr>
        <w:t xml:space="preserve"> </w:t>
      </w:r>
      <w:r w:rsidRPr="00783DF2">
        <w:rPr>
          <w:i/>
          <w:iCs/>
          <w:sz w:val="30"/>
          <w:szCs w:val="30"/>
        </w:rPr>
        <w:t>представляющие</w:t>
      </w:r>
      <w:r>
        <w:rPr>
          <w:i/>
          <w:iCs/>
          <w:sz w:val="30"/>
          <w:szCs w:val="30"/>
        </w:rPr>
        <w:t xml:space="preserve"> </w:t>
      </w:r>
      <w:r w:rsidRPr="00783DF2">
        <w:rPr>
          <w:i/>
          <w:iCs/>
          <w:sz w:val="30"/>
          <w:szCs w:val="30"/>
        </w:rPr>
        <w:t>аналитический</w:t>
      </w:r>
      <w:r>
        <w:rPr>
          <w:i/>
          <w:iCs/>
          <w:sz w:val="30"/>
          <w:szCs w:val="30"/>
        </w:rPr>
        <w:t xml:space="preserve"> </w:t>
      </w:r>
      <w:r w:rsidRPr="00783DF2">
        <w:rPr>
          <w:i/>
          <w:iCs/>
          <w:sz w:val="30"/>
          <w:szCs w:val="30"/>
        </w:rPr>
        <w:t>интерес.</w:t>
      </w:r>
    </w:p>
    <w:p w:rsidR="00066A80" w:rsidRDefault="00066A80" w:rsidP="00066A80">
      <w:pPr>
        <w:pStyle w:val="txt"/>
        <w:spacing w:before="0" w:beforeAutospacing="0" w:after="0" w:afterAutospacing="0"/>
        <w:ind w:firstLine="709"/>
        <w:jc w:val="both"/>
        <w:rPr>
          <w:sz w:val="30"/>
          <w:szCs w:val="30"/>
        </w:rPr>
      </w:pPr>
      <w:r w:rsidRPr="00783DF2">
        <w:rPr>
          <w:sz w:val="30"/>
          <w:szCs w:val="30"/>
        </w:rPr>
        <w:t>При</w:t>
      </w:r>
      <w:r>
        <w:rPr>
          <w:sz w:val="30"/>
          <w:szCs w:val="30"/>
        </w:rPr>
        <w:t xml:space="preserve"> </w:t>
      </w:r>
      <w:r w:rsidRPr="00783DF2">
        <w:rPr>
          <w:sz w:val="30"/>
          <w:szCs w:val="30"/>
        </w:rPr>
        <w:t>аналитической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анионов,</w:t>
      </w:r>
      <w:r>
        <w:rPr>
          <w:sz w:val="30"/>
          <w:szCs w:val="30"/>
        </w:rPr>
        <w:t xml:space="preserve"> </w:t>
      </w:r>
      <w:r w:rsidRPr="00783DF2">
        <w:rPr>
          <w:i/>
          <w:iCs/>
          <w:sz w:val="30"/>
          <w:szCs w:val="30"/>
        </w:rPr>
        <w:t>основанной</w:t>
      </w:r>
      <w:r>
        <w:rPr>
          <w:i/>
          <w:iCs/>
          <w:sz w:val="30"/>
          <w:szCs w:val="30"/>
        </w:rPr>
        <w:t xml:space="preserve"> </w:t>
      </w:r>
      <w:r w:rsidRPr="00783DF2">
        <w:rPr>
          <w:i/>
          <w:iCs/>
          <w:sz w:val="30"/>
          <w:szCs w:val="30"/>
        </w:rPr>
        <w:t>на</w:t>
      </w:r>
      <w:r>
        <w:rPr>
          <w:i/>
          <w:iCs/>
          <w:sz w:val="30"/>
          <w:szCs w:val="30"/>
        </w:rPr>
        <w:t xml:space="preserve"> </w:t>
      </w:r>
      <w:r w:rsidRPr="00783DF2">
        <w:rPr>
          <w:i/>
          <w:iCs/>
          <w:sz w:val="30"/>
          <w:szCs w:val="30"/>
        </w:rPr>
        <w:t>образовании</w:t>
      </w:r>
      <w:r>
        <w:rPr>
          <w:i/>
          <w:iCs/>
          <w:sz w:val="30"/>
          <w:szCs w:val="30"/>
        </w:rPr>
        <w:t xml:space="preserve"> </w:t>
      </w:r>
      <w:r w:rsidRPr="00783DF2">
        <w:rPr>
          <w:i/>
          <w:iCs/>
          <w:sz w:val="30"/>
          <w:szCs w:val="30"/>
        </w:rPr>
        <w:t>ими</w:t>
      </w:r>
      <w:r>
        <w:rPr>
          <w:i/>
          <w:iCs/>
          <w:sz w:val="30"/>
          <w:szCs w:val="30"/>
        </w:rPr>
        <w:t xml:space="preserve"> </w:t>
      </w:r>
      <w:r w:rsidRPr="00783DF2">
        <w:rPr>
          <w:i/>
          <w:iCs/>
          <w:sz w:val="30"/>
          <w:szCs w:val="30"/>
        </w:rPr>
        <w:t>малорастворимых</w:t>
      </w:r>
      <w:r>
        <w:rPr>
          <w:i/>
          <w:iCs/>
          <w:sz w:val="30"/>
          <w:szCs w:val="30"/>
        </w:rPr>
        <w:t xml:space="preserve"> </w:t>
      </w:r>
      <w:r w:rsidRPr="00783DF2">
        <w:rPr>
          <w:i/>
          <w:iCs/>
          <w:sz w:val="30"/>
          <w:szCs w:val="30"/>
        </w:rPr>
        <w:t>солей</w:t>
      </w:r>
      <w:r>
        <w:rPr>
          <w:i/>
          <w:iCs/>
          <w:sz w:val="30"/>
          <w:szCs w:val="30"/>
        </w:rPr>
        <w:t xml:space="preserve"> </w:t>
      </w:r>
      <w:r w:rsidRPr="00783DF2">
        <w:rPr>
          <w:i/>
          <w:iCs/>
          <w:sz w:val="30"/>
          <w:szCs w:val="30"/>
        </w:rPr>
        <w:t>бария</w:t>
      </w:r>
      <w:r>
        <w:rPr>
          <w:i/>
          <w:iCs/>
          <w:sz w:val="30"/>
          <w:szCs w:val="30"/>
        </w:rPr>
        <w:t xml:space="preserve"> </w:t>
      </w:r>
      <w:r w:rsidRPr="00783DF2">
        <w:rPr>
          <w:i/>
          <w:iCs/>
          <w:sz w:val="30"/>
          <w:szCs w:val="30"/>
        </w:rPr>
        <w:t>и</w:t>
      </w:r>
      <w:r>
        <w:rPr>
          <w:i/>
          <w:iCs/>
          <w:sz w:val="30"/>
          <w:szCs w:val="30"/>
        </w:rPr>
        <w:t xml:space="preserve"> </w:t>
      </w:r>
      <w:r w:rsidRPr="00783DF2">
        <w:rPr>
          <w:i/>
          <w:iCs/>
          <w:sz w:val="30"/>
          <w:szCs w:val="30"/>
        </w:rPr>
        <w:t>серебра,</w:t>
      </w:r>
      <w:r>
        <w:rPr>
          <w:i/>
          <w:iCs/>
          <w:sz w:val="30"/>
          <w:szCs w:val="30"/>
        </w:rPr>
        <w:t xml:space="preserve"> </w:t>
      </w:r>
      <w:r w:rsidRPr="00783DF2">
        <w:rPr>
          <w:sz w:val="30"/>
          <w:szCs w:val="30"/>
        </w:rPr>
        <w:t>анионы,</w:t>
      </w:r>
      <w:r>
        <w:rPr>
          <w:sz w:val="30"/>
          <w:szCs w:val="30"/>
        </w:rPr>
        <w:t xml:space="preserve"> </w:t>
      </w:r>
      <w:r w:rsidRPr="00783DF2">
        <w:rPr>
          <w:sz w:val="30"/>
          <w:szCs w:val="30"/>
        </w:rPr>
        <w:t>охваченные</w:t>
      </w:r>
      <w:r>
        <w:rPr>
          <w:sz w:val="30"/>
          <w:szCs w:val="30"/>
        </w:rPr>
        <w:t xml:space="preserve"> </w:t>
      </w:r>
      <w:r w:rsidRPr="00783DF2">
        <w:rPr>
          <w:sz w:val="30"/>
          <w:szCs w:val="30"/>
        </w:rPr>
        <w:t>этой</w:t>
      </w:r>
      <w:r>
        <w:rPr>
          <w:sz w:val="30"/>
          <w:szCs w:val="30"/>
        </w:rPr>
        <w:t xml:space="preserve"> </w:t>
      </w:r>
      <w:r w:rsidRPr="00783DF2">
        <w:rPr>
          <w:sz w:val="30"/>
          <w:szCs w:val="30"/>
        </w:rPr>
        <w:t>классификац</w:t>
      </w:r>
      <w:r>
        <w:rPr>
          <w:sz w:val="30"/>
          <w:szCs w:val="30"/>
        </w:rPr>
        <w:t>ией, делят обычно на три группы.</w:t>
      </w:r>
    </w:p>
    <w:p w:rsidR="00066A80" w:rsidRPr="00783DF2" w:rsidRDefault="00066A80" w:rsidP="00066A80">
      <w:pPr>
        <w:pStyle w:val="txt"/>
        <w:spacing w:before="0" w:beforeAutospacing="0" w:after="0" w:afterAutospacing="0"/>
        <w:ind w:firstLine="709"/>
        <w:jc w:val="both"/>
        <w:rPr>
          <w:sz w:val="30"/>
          <w:szCs w:val="30"/>
        </w:rPr>
      </w:pPr>
      <w:r w:rsidRPr="00783DF2">
        <w:rPr>
          <w:sz w:val="30"/>
          <w:szCs w:val="30"/>
        </w:rPr>
        <w:t>К</w:t>
      </w:r>
      <w:r>
        <w:rPr>
          <w:sz w:val="30"/>
          <w:szCs w:val="30"/>
        </w:rPr>
        <w:t xml:space="preserve"> </w:t>
      </w:r>
      <w:r w:rsidRPr="00783DF2">
        <w:rPr>
          <w:sz w:val="30"/>
          <w:szCs w:val="30"/>
        </w:rPr>
        <w:t>первой</w:t>
      </w:r>
      <w:r>
        <w:rPr>
          <w:sz w:val="30"/>
          <w:szCs w:val="30"/>
        </w:rPr>
        <w:t xml:space="preserve"> </w:t>
      </w:r>
      <w:r w:rsidRPr="00783DF2">
        <w:rPr>
          <w:sz w:val="30"/>
          <w:szCs w:val="30"/>
        </w:rPr>
        <w:t>группе</w:t>
      </w:r>
      <w:r>
        <w:rPr>
          <w:sz w:val="30"/>
          <w:szCs w:val="30"/>
        </w:rPr>
        <w:t xml:space="preserve"> </w:t>
      </w:r>
      <w:r w:rsidRPr="00783DF2">
        <w:rPr>
          <w:sz w:val="30"/>
          <w:szCs w:val="30"/>
        </w:rPr>
        <w:t>относят</w:t>
      </w:r>
      <w:r>
        <w:rPr>
          <w:sz w:val="30"/>
          <w:szCs w:val="30"/>
        </w:rPr>
        <w:t xml:space="preserve"> </w:t>
      </w:r>
      <w:r w:rsidRPr="00783DF2">
        <w:rPr>
          <w:sz w:val="30"/>
          <w:szCs w:val="30"/>
        </w:rPr>
        <w:t>анионы,</w:t>
      </w:r>
      <w:r>
        <w:rPr>
          <w:sz w:val="30"/>
          <w:szCs w:val="30"/>
        </w:rPr>
        <w:t xml:space="preserve"> </w:t>
      </w:r>
      <w:r w:rsidRPr="00783DF2">
        <w:rPr>
          <w:sz w:val="30"/>
          <w:szCs w:val="30"/>
        </w:rPr>
        <w:t>образующие</w:t>
      </w:r>
      <w:r>
        <w:rPr>
          <w:sz w:val="30"/>
          <w:szCs w:val="30"/>
        </w:rPr>
        <w:t xml:space="preserve"> </w:t>
      </w:r>
      <w:r w:rsidRPr="00783DF2">
        <w:rPr>
          <w:sz w:val="30"/>
          <w:szCs w:val="30"/>
        </w:rPr>
        <w:t>малорастворимые</w:t>
      </w:r>
      <w:r>
        <w:rPr>
          <w:sz w:val="30"/>
          <w:szCs w:val="30"/>
        </w:rPr>
        <w:t xml:space="preserve"> </w:t>
      </w:r>
      <w:r w:rsidRPr="00783DF2">
        <w:rPr>
          <w:sz w:val="30"/>
          <w:szCs w:val="30"/>
        </w:rPr>
        <w:t>в</w:t>
      </w:r>
      <w:r>
        <w:rPr>
          <w:sz w:val="30"/>
          <w:szCs w:val="30"/>
        </w:rPr>
        <w:t xml:space="preserve"> </w:t>
      </w:r>
      <w:r w:rsidRPr="00783DF2">
        <w:rPr>
          <w:sz w:val="30"/>
          <w:szCs w:val="30"/>
        </w:rPr>
        <w:t>воде</w:t>
      </w:r>
      <w:r>
        <w:rPr>
          <w:sz w:val="30"/>
          <w:szCs w:val="30"/>
        </w:rPr>
        <w:t xml:space="preserve"> </w:t>
      </w:r>
      <w:r w:rsidRPr="00783DF2">
        <w:rPr>
          <w:sz w:val="30"/>
          <w:szCs w:val="30"/>
        </w:rPr>
        <w:t>(в</w:t>
      </w:r>
      <w:r>
        <w:rPr>
          <w:sz w:val="30"/>
          <w:szCs w:val="30"/>
        </w:rPr>
        <w:t xml:space="preserve"> </w:t>
      </w:r>
      <w:r w:rsidRPr="00783DF2">
        <w:rPr>
          <w:sz w:val="30"/>
          <w:szCs w:val="30"/>
        </w:rPr>
        <w:t>нейтральной</w:t>
      </w:r>
      <w:r>
        <w:rPr>
          <w:sz w:val="30"/>
          <w:szCs w:val="30"/>
        </w:rPr>
        <w:t xml:space="preserve"> </w:t>
      </w:r>
      <w:r w:rsidRPr="00783DF2">
        <w:rPr>
          <w:sz w:val="30"/>
          <w:szCs w:val="30"/>
        </w:rPr>
        <w:t>или</w:t>
      </w:r>
      <w:r>
        <w:rPr>
          <w:sz w:val="30"/>
          <w:szCs w:val="30"/>
        </w:rPr>
        <w:t xml:space="preserve"> </w:t>
      </w:r>
      <w:r w:rsidRPr="00783DF2">
        <w:rPr>
          <w:sz w:val="30"/>
          <w:szCs w:val="30"/>
        </w:rPr>
        <w:t>слабощелочной</w:t>
      </w:r>
      <w:r>
        <w:rPr>
          <w:sz w:val="30"/>
          <w:szCs w:val="30"/>
        </w:rPr>
        <w:t xml:space="preserve"> </w:t>
      </w:r>
      <w:r w:rsidRPr="00783DF2">
        <w:rPr>
          <w:sz w:val="30"/>
          <w:szCs w:val="30"/>
        </w:rPr>
        <w:t>среде)</w:t>
      </w:r>
      <w:r>
        <w:rPr>
          <w:sz w:val="30"/>
          <w:szCs w:val="30"/>
        </w:rPr>
        <w:t xml:space="preserve"> </w:t>
      </w:r>
      <w:r w:rsidRPr="00783DF2">
        <w:rPr>
          <w:sz w:val="30"/>
          <w:szCs w:val="30"/>
        </w:rPr>
        <w:t>соли</w:t>
      </w:r>
      <w:r>
        <w:rPr>
          <w:sz w:val="30"/>
          <w:szCs w:val="30"/>
        </w:rPr>
        <w:t xml:space="preserve"> </w:t>
      </w:r>
      <w:r w:rsidRPr="00783DF2">
        <w:rPr>
          <w:sz w:val="30"/>
          <w:szCs w:val="30"/>
        </w:rPr>
        <w:t>с</w:t>
      </w:r>
      <w:r>
        <w:rPr>
          <w:sz w:val="30"/>
          <w:szCs w:val="30"/>
        </w:rPr>
        <w:t xml:space="preserve"> </w:t>
      </w:r>
      <w:r w:rsidRPr="00783DF2">
        <w:rPr>
          <w:sz w:val="30"/>
          <w:szCs w:val="30"/>
        </w:rPr>
        <w:t>катионами</w:t>
      </w:r>
      <w:r>
        <w:rPr>
          <w:sz w:val="30"/>
          <w:szCs w:val="30"/>
        </w:rPr>
        <w:t xml:space="preserve"> </w:t>
      </w:r>
      <w:r w:rsidRPr="00783DF2">
        <w:rPr>
          <w:sz w:val="30"/>
          <w:szCs w:val="30"/>
        </w:rPr>
        <w:t>бария</w:t>
      </w:r>
      <w:r>
        <w:rPr>
          <w:sz w:val="30"/>
          <w:szCs w:val="30"/>
        </w:rPr>
        <w:t xml:space="preserve"> </w:t>
      </w:r>
      <w:r w:rsidRPr="00783DF2">
        <w:rPr>
          <w:sz w:val="30"/>
          <w:szCs w:val="30"/>
        </w:rPr>
        <w:t>Ba</w:t>
      </w:r>
      <w:r w:rsidRPr="00783DF2">
        <w:rPr>
          <w:sz w:val="30"/>
          <w:szCs w:val="30"/>
          <w:vertAlign w:val="superscript"/>
        </w:rPr>
        <w:t>2+</w:t>
      </w:r>
      <w:r w:rsidRPr="00783DF2">
        <w:rPr>
          <w:sz w:val="30"/>
          <w:szCs w:val="30"/>
        </w:rPr>
        <w:t>.</w:t>
      </w:r>
      <w:r>
        <w:rPr>
          <w:sz w:val="30"/>
          <w:szCs w:val="30"/>
        </w:rPr>
        <w:t xml:space="preserve"> </w:t>
      </w:r>
      <w:r w:rsidRPr="00783DF2">
        <w:rPr>
          <w:sz w:val="30"/>
          <w:szCs w:val="30"/>
        </w:rPr>
        <w:t>Групповым</w:t>
      </w:r>
      <w:r>
        <w:rPr>
          <w:sz w:val="30"/>
          <w:szCs w:val="30"/>
        </w:rPr>
        <w:t xml:space="preserve"> </w:t>
      </w:r>
      <w:r w:rsidRPr="00783DF2">
        <w:rPr>
          <w:sz w:val="30"/>
          <w:szCs w:val="30"/>
        </w:rPr>
        <w:t>реагентом</w:t>
      </w:r>
      <w:r>
        <w:rPr>
          <w:sz w:val="30"/>
          <w:szCs w:val="30"/>
        </w:rPr>
        <w:t xml:space="preserve"> </w:t>
      </w:r>
      <w:r w:rsidRPr="00783DF2">
        <w:rPr>
          <w:sz w:val="30"/>
          <w:szCs w:val="30"/>
        </w:rPr>
        <w:t>является</w:t>
      </w:r>
      <w:r>
        <w:rPr>
          <w:sz w:val="30"/>
          <w:szCs w:val="30"/>
        </w:rPr>
        <w:t xml:space="preserve"> </w:t>
      </w:r>
      <w:r w:rsidRPr="00783DF2">
        <w:rPr>
          <w:sz w:val="30"/>
          <w:szCs w:val="30"/>
        </w:rPr>
        <w:t>обычно</w:t>
      </w:r>
      <w:r>
        <w:rPr>
          <w:sz w:val="30"/>
          <w:szCs w:val="30"/>
        </w:rPr>
        <w:t xml:space="preserve"> </w:t>
      </w:r>
      <w:r w:rsidRPr="00783DF2">
        <w:rPr>
          <w:sz w:val="30"/>
          <w:szCs w:val="30"/>
        </w:rPr>
        <w:t>водный</w:t>
      </w:r>
      <w:r>
        <w:rPr>
          <w:sz w:val="30"/>
          <w:szCs w:val="30"/>
        </w:rPr>
        <w:t xml:space="preserve"> </w:t>
      </w:r>
      <w:r w:rsidRPr="00783DF2">
        <w:rPr>
          <w:sz w:val="30"/>
          <w:szCs w:val="30"/>
        </w:rPr>
        <w:t>раствор</w:t>
      </w:r>
      <w:r>
        <w:rPr>
          <w:sz w:val="30"/>
          <w:szCs w:val="30"/>
        </w:rPr>
        <w:t xml:space="preserve"> </w:t>
      </w:r>
      <w:r w:rsidRPr="00783DF2">
        <w:rPr>
          <w:sz w:val="30"/>
          <w:szCs w:val="30"/>
        </w:rPr>
        <w:t>хлорида</w:t>
      </w:r>
      <w:r>
        <w:rPr>
          <w:sz w:val="30"/>
          <w:szCs w:val="30"/>
        </w:rPr>
        <w:t xml:space="preserve"> </w:t>
      </w:r>
      <w:r w:rsidRPr="00783DF2">
        <w:rPr>
          <w:sz w:val="30"/>
          <w:szCs w:val="30"/>
        </w:rPr>
        <w:t>бария</w:t>
      </w:r>
      <w:r>
        <w:rPr>
          <w:sz w:val="30"/>
          <w:szCs w:val="30"/>
        </w:rPr>
        <w:t xml:space="preserve"> </w:t>
      </w:r>
      <w:r w:rsidRPr="00783DF2">
        <w:rPr>
          <w:sz w:val="30"/>
          <w:szCs w:val="30"/>
        </w:rPr>
        <w:t>BaC1</w:t>
      </w:r>
      <w:r w:rsidRPr="00783DF2">
        <w:rPr>
          <w:sz w:val="30"/>
          <w:szCs w:val="30"/>
          <w:vertAlign w:val="subscript"/>
        </w:rPr>
        <w:t>2</w:t>
      </w:r>
      <w:r>
        <w:rPr>
          <w:sz w:val="30"/>
          <w:szCs w:val="30"/>
        </w:rPr>
        <w:t xml:space="preserve"> </w:t>
      </w:r>
      <w:r w:rsidRPr="00783DF2">
        <w:rPr>
          <w:sz w:val="30"/>
          <w:szCs w:val="30"/>
        </w:rPr>
        <w:t>В</w:t>
      </w:r>
      <w:r>
        <w:rPr>
          <w:sz w:val="30"/>
          <w:szCs w:val="30"/>
        </w:rPr>
        <w:t xml:space="preserve"> </w:t>
      </w:r>
      <w:r w:rsidRPr="00783DF2">
        <w:rPr>
          <w:sz w:val="30"/>
          <w:szCs w:val="30"/>
        </w:rPr>
        <w:t>табл.</w:t>
      </w:r>
      <w:r>
        <w:rPr>
          <w:sz w:val="30"/>
          <w:szCs w:val="30"/>
        </w:rPr>
        <w:t xml:space="preserve"> </w:t>
      </w:r>
      <w:r w:rsidRPr="00783DF2">
        <w:rPr>
          <w:sz w:val="30"/>
          <w:szCs w:val="30"/>
        </w:rPr>
        <w:t>8</w:t>
      </w:r>
      <w:r>
        <w:rPr>
          <w:sz w:val="30"/>
          <w:szCs w:val="30"/>
        </w:rPr>
        <w:t xml:space="preserve"> </w:t>
      </w:r>
      <w:r w:rsidRPr="00783DF2">
        <w:rPr>
          <w:sz w:val="30"/>
          <w:szCs w:val="30"/>
        </w:rPr>
        <w:t>в</w:t>
      </w:r>
      <w:r>
        <w:rPr>
          <w:sz w:val="30"/>
          <w:szCs w:val="30"/>
        </w:rPr>
        <w:t xml:space="preserve"> </w:t>
      </w:r>
      <w:r w:rsidRPr="00783DF2">
        <w:rPr>
          <w:sz w:val="30"/>
          <w:szCs w:val="30"/>
        </w:rPr>
        <w:t>эту</w:t>
      </w:r>
      <w:r>
        <w:rPr>
          <w:sz w:val="30"/>
          <w:szCs w:val="30"/>
        </w:rPr>
        <w:t xml:space="preserve"> </w:t>
      </w:r>
      <w:r w:rsidRPr="00783DF2">
        <w:rPr>
          <w:sz w:val="30"/>
          <w:szCs w:val="30"/>
        </w:rPr>
        <w:t>первую</w:t>
      </w:r>
      <w:r>
        <w:rPr>
          <w:sz w:val="30"/>
          <w:szCs w:val="30"/>
        </w:rPr>
        <w:t xml:space="preserve"> </w:t>
      </w:r>
      <w:r w:rsidRPr="00783DF2">
        <w:rPr>
          <w:sz w:val="30"/>
          <w:szCs w:val="30"/>
        </w:rPr>
        <w:t>группу</w:t>
      </w:r>
      <w:r>
        <w:rPr>
          <w:sz w:val="30"/>
          <w:szCs w:val="30"/>
        </w:rPr>
        <w:t xml:space="preserve"> </w:t>
      </w:r>
      <w:r w:rsidRPr="00783DF2">
        <w:rPr>
          <w:sz w:val="30"/>
          <w:szCs w:val="30"/>
        </w:rPr>
        <w:t>включены</w:t>
      </w:r>
      <w:r>
        <w:rPr>
          <w:sz w:val="30"/>
          <w:szCs w:val="30"/>
        </w:rPr>
        <w:t xml:space="preserve"> </w:t>
      </w:r>
      <w:r w:rsidRPr="00783DF2">
        <w:rPr>
          <w:sz w:val="30"/>
          <w:szCs w:val="30"/>
        </w:rPr>
        <w:t>10</w:t>
      </w:r>
      <w:r>
        <w:rPr>
          <w:sz w:val="30"/>
          <w:szCs w:val="30"/>
        </w:rPr>
        <w:t xml:space="preserve"> </w:t>
      </w:r>
      <w:r w:rsidRPr="00783DF2">
        <w:rPr>
          <w:sz w:val="30"/>
          <w:szCs w:val="30"/>
        </w:rPr>
        <w:t>анионов:</w:t>
      </w:r>
      <w:r>
        <w:rPr>
          <w:sz w:val="30"/>
          <w:szCs w:val="30"/>
        </w:rPr>
        <w:t xml:space="preserve"> </w:t>
      </w:r>
      <w:r w:rsidRPr="00783DF2">
        <w:rPr>
          <w:sz w:val="30"/>
          <w:szCs w:val="30"/>
        </w:rPr>
        <w:t>сульфат-анион</w:t>
      </w:r>
      <w:r>
        <w:rPr>
          <w:sz w:val="30"/>
          <w:szCs w:val="30"/>
        </w:rPr>
        <w:t xml:space="preserve"> </w:t>
      </w:r>
      <w:r w:rsidRPr="00783DF2">
        <w:rPr>
          <w:sz w:val="30"/>
          <w:szCs w:val="30"/>
        </w:rPr>
        <w:t>SO</w:t>
      </w:r>
      <w:r w:rsidRPr="00783DF2">
        <w:rPr>
          <w:sz w:val="30"/>
          <w:szCs w:val="30"/>
          <w:vertAlign w:val="superscript"/>
        </w:rPr>
        <w:t>2</w:t>
      </w:r>
      <w:r w:rsidRPr="00783DF2">
        <w:rPr>
          <w:sz w:val="30"/>
          <w:szCs w:val="30"/>
        </w:rPr>
        <w:t>",</w:t>
      </w:r>
      <w:r>
        <w:rPr>
          <w:sz w:val="30"/>
          <w:szCs w:val="30"/>
        </w:rPr>
        <w:t xml:space="preserve"> </w:t>
      </w:r>
      <w:r w:rsidRPr="00783DF2">
        <w:rPr>
          <w:sz w:val="30"/>
          <w:szCs w:val="30"/>
        </w:rPr>
        <w:t>сульфит-анион</w:t>
      </w:r>
      <w:r>
        <w:rPr>
          <w:sz w:val="30"/>
          <w:szCs w:val="30"/>
        </w:rPr>
        <w:t xml:space="preserve"> </w:t>
      </w:r>
      <w:r w:rsidRPr="00783DF2">
        <w:rPr>
          <w:sz w:val="30"/>
          <w:szCs w:val="30"/>
        </w:rPr>
        <w:t>SO3",</w:t>
      </w:r>
      <w:r>
        <w:rPr>
          <w:sz w:val="30"/>
          <w:szCs w:val="30"/>
        </w:rPr>
        <w:t xml:space="preserve"> </w:t>
      </w:r>
      <w:r w:rsidRPr="00783DF2">
        <w:rPr>
          <w:sz w:val="30"/>
          <w:szCs w:val="30"/>
        </w:rPr>
        <w:t>тиосульфат-анион</w:t>
      </w:r>
      <w:r>
        <w:rPr>
          <w:sz w:val="30"/>
          <w:szCs w:val="30"/>
        </w:rPr>
        <w:t xml:space="preserve"> </w:t>
      </w:r>
      <w:r w:rsidRPr="00783DF2">
        <w:rPr>
          <w:sz w:val="30"/>
          <w:szCs w:val="30"/>
        </w:rPr>
        <w:t>S</w:t>
      </w:r>
      <w:r w:rsidRPr="00783DF2">
        <w:rPr>
          <w:sz w:val="30"/>
          <w:szCs w:val="30"/>
          <w:vertAlign w:val="subscript"/>
        </w:rPr>
        <w:t>2</w:t>
      </w:r>
      <w:r w:rsidRPr="00783DF2">
        <w:rPr>
          <w:sz w:val="30"/>
          <w:szCs w:val="30"/>
        </w:rPr>
        <w:t>O</w:t>
      </w:r>
      <w:r w:rsidRPr="00783DF2">
        <w:rPr>
          <w:sz w:val="30"/>
          <w:szCs w:val="30"/>
          <w:vertAlign w:val="superscript"/>
        </w:rPr>
        <w:t>2</w:t>
      </w:r>
      <w:r w:rsidRPr="00783DF2">
        <w:rPr>
          <w:sz w:val="30"/>
          <w:szCs w:val="30"/>
        </w:rPr>
        <w:t>~,</w:t>
      </w:r>
    </w:p>
    <w:p w:rsidR="00066A80" w:rsidRPr="00783DF2" w:rsidRDefault="00066A80" w:rsidP="00066A80">
      <w:pPr>
        <w:pStyle w:val="txt"/>
        <w:spacing w:before="0" w:beforeAutospacing="0" w:after="0" w:afterAutospacing="0"/>
        <w:ind w:firstLine="709"/>
        <w:jc w:val="both"/>
        <w:rPr>
          <w:sz w:val="30"/>
          <w:szCs w:val="30"/>
        </w:rPr>
      </w:pPr>
      <w:r w:rsidRPr="00783DF2">
        <w:rPr>
          <w:i/>
          <w:iCs/>
          <w:sz w:val="30"/>
          <w:szCs w:val="30"/>
        </w:rPr>
        <w:t>Примечания.</w:t>
      </w:r>
    </w:p>
    <w:p w:rsidR="00066A80" w:rsidRPr="00783DF2" w:rsidRDefault="00066A80" w:rsidP="00066A80">
      <w:pPr>
        <w:pStyle w:val="txt"/>
        <w:spacing w:before="0" w:beforeAutospacing="0" w:after="0" w:afterAutospacing="0"/>
        <w:ind w:firstLine="709"/>
        <w:jc w:val="both"/>
        <w:rPr>
          <w:sz w:val="30"/>
          <w:szCs w:val="30"/>
        </w:rPr>
      </w:pPr>
      <w:r>
        <w:rPr>
          <w:sz w:val="30"/>
          <w:szCs w:val="30"/>
        </w:rPr>
        <w:t xml:space="preserve">1. </w:t>
      </w:r>
      <w:r w:rsidRPr="00783DF2">
        <w:rPr>
          <w:sz w:val="30"/>
          <w:szCs w:val="30"/>
        </w:rPr>
        <w:t>Во</w:t>
      </w:r>
      <w:r>
        <w:rPr>
          <w:sz w:val="30"/>
          <w:szCs w:val="30"/>
        </w:rPr>
        <w:t xml:space="preserve"> </w:t>
      </w:r>
      <w:r w:rsidRPr="00783DF2">
        <w:rPr>
          <w:sz w:val="30"/>
          <w:szCs w:val="30"/>
        </w:rPr>
        <w:t>вторую</w:t>
      </w:r>
      <w:r>
        <w:rPr>
          <w:sz w:val="30"/>
          <w:szCs w:val="30"/>
        </w:rPr>
        <w:t xml:space="preserve"> </w:t>
      </w:r>
      <w:r w:rsidRPr="00783DF2">
        <w:rPr>
          <w:sz w:val="30"/>
          <w:szCs w:val="30"/>
        </w:rPr>
        <w:t>группу</w:t>
      </w:r>
      <w:r>
        <w:rPr>
          <w:sz w:val="30"/>
          <w:szCs w:val="30"/>
        </w:rPr>
        <w:t xml:space="preserve"> </w:t>
      </w:r>
      <w:r w:rsidRPr="00783DF2">
        <w:rPr>
          <w:sz w:val="30"/>
          <w:szCs w:val="30"/>
        </w:rPr>
        <w:t>иногда</w:t>
      </w:r>
      <w:r>
        <w:rPr>
          <w:sz w:val="30"/>
          <w:szCs w:val="30"/>
        </w:rPr>
        <w:t xml:space="preserve"> </w:t>
      </w:r>
      <w:r w:rsidRPr="00783DF2">
        <w:rPr>
          <w:sz w:val="30"/>
          <w:szCs w:val="30"/>
        </w:rPr>
        <w:t>включают</w:t>
      </w:r>
      <w:r>
        <w:rPr>
          <w:sz w:val="30"/>
          <w:szCs w:val="30"/>
        </w:rPr>
        <w:t xml:space="preserve"> </w:t>
      </w:r>
      <w:r w:rsidRPr="00783DF2">
        <w:rPr>
          <w:sz w:val="30"/>
          <w:szCs w:val="30"/>
        </w:rPr>
        <w:t>также</w:t>
      </w:r>
      <w:r>
        <w:rPr>
          <w:sz w:val="30"/>
          <w:szCs w:val="30"/>
        </w:rPr>
        <w:t xml:space="preserve"> </w:t>
      </w:r>
      <w:r w:rsidRPr="00783DF2">
        <w:rPr>
          <w:sz w:val="30"/>
          <w:szCs w:val="30"/>
        </w:rPr>
        <w:t>бензоат-анион</w:t>
      </w:r>
      <w:r>
        <w:rPr>
          <w:sz w:val="30"/>
          <w:szCs w:val="30"/>
        </w:rPr>
        <w:t xml:space="preserve"> </w:t>
      </w:r>
      <w:r w:rsidRPr="00783DF2">
        <w:rPr>
          <w:sz w:val="30"/>
          <w:szCs w:val="30"/>
        </w:rPr>
        <w:t>C</w:t>
      </w:r>
      <w:r w:rsidRPr="00783DF2">
        <w:rPr>
          <w:sz w:val="30"/>
          <w:szCs w:val="30"/>
          <w:vertAlign w:val="subscript"/>
        </w:rPr>
        <w:t>6</w:t>
      </w:r>
      <w:r w:rsidRPr="00783DF2">
        <w:rPr>
          <w:sz w:val="30"/>
          <w:szCs w:val="30"/>
        </w:rPr>
        <w:t>H</w:t>
      </w:r>
      <w:r w:rsidRPr="00783DF2">
        <w:rPr>
          <w:sz w:val="30"/>
          <w:szCs w:val="30"/>
          <w:vertAlign w:val="subscript"/>
        </w:rPr>
        <w:t>5</w:t>
      </w:r>
      <w:r w:rsidRPr="00783DF2">
        <w:rPr>
          <w:sz w:val="30"/>
          <w:szCs w:val="30"/>
        </w:rPr>
        <w:t>COO</w:t>
      </w:r>
      <w:r w:rsidRPr="00783DF2">
        <w:rPr>
          <w:sz w:val="30"/>
          <w:szCs w:val="30"/>
          <w:vertAlign w:val="superscript"/>
        </w:rPr>
        <w:t>-</w:t>
      </w:r>
      <w:r w:rsidRPr="00783DF2">
        <w:rPr>
          <w:sz w:val="30"/>
          <w:szCs w:val="30"/>
        </w:rPr>
        <w:t>.</w:t>
      </w:r>
    </w:p>
    <w:p w:rsidR="00066A80" w:rsidRPr="00783DF2" w:rsidRDefault="00066A80" w:rsidP="00066A80">
      <w:pPr>
        <w:pStyle w:val="txt"/>
        <w:spacing w:before="0" w:beforeAutospacing="0" w:after="0" w:afterAutospacing="0"/>
        <w:ind w:firstLine="709"/>
        <w:jc w:val="both"/>
        <w:rPr>
          <w:sz w:val="30"/>
          <w:szCs w:val="30"/>
        </w:rPr>
      </w:pPr>
      <w:r>
        <w:rPr>
          <w:sz w:val="30"/>
          <w:szCs w:val="30"/>
        </w:rPr>
        <w:t xml:space="preserve">2. </w:t>
      </w:r>
      <w:r w:rsidRPr="00783DF2">
        <w:rPr>
          <w:sz w:val="30"/>
          <w:szCs w:val="30"/>
        </w:rPr>
        <w:t>Бромат-ион</w:t>
      </w:r>
      <w:r>
        <w:rPr>
          <w:sz w:val="30"/>
          <w:szCs w:val="30"/>
        </w:rPr>
        <w:t xml:space="preserve"> </w:t>
      </w:r>
      <w:r w:rsidRPr="00783DF2">
        <w:rPr>
          <w:sz w:val="30"/>
          <w:szCs w:val="30"/>
        </w:rPr>
        <w:t>иногда</w:t>
      </w:r>
      <w:r>
        <w:rPr>
          <w:sz w:val="30"/>
          <w:szCs w:val="30"/>
        </w:rPr>
        <w:t xml:space="preserve"> </w:t>
      </w:r>
      <w:r w:rsidRPr="00783DF2">
        <w:rPr>
          <w:sz w:val="30"/>
          <w:szCs w:val="30"/>
        </w:rPr>
        <w:t>относят</w:t>
      </w:r>
      <w:r>
        <w:rPr>
          <w:sz w:val="30"/>
          <w:szCs w:val="30"/>
        </w:rPr>
        <w:t xml:space="preserve"> </w:t>
      </w:r>
      <w:r w:rsidRPr="00783DF2">
        <w:rPr>
          <w:sz w:val="30"/>
          <w:szCs w:val="30"/>
        </w:rPr>
        <w:t>к</w:t>
      </w:r>
      <w:r>
        <w:rPr>
          <w:sz w:val="30"/>
          <w:szCs w:val="30"/>
        </w:rPr>
        <w:t xml:space="preserve"> </w:t>
      </w:r>
      <w:r w:rsidRPr="00783DF2">
        <w:rPr>
          <w:sz w:val="30"/>
          <w:szCs w:val="30"/>
        </w:rPr>
        <w:t>III</w:t>
      </w:r>
      <w:r>
        <w:rPr>
          <w:sz w:val="30"/>
          <w:szCs w:val="30"/>
        </w:rPr>
        <w:t xml:space="preserve"> </w:t>
      </w:r>
      <w:r w:rsidRPr="00783DF2">
        <w:rPr>
          <w:sz w:val="30"/>
          <w:szCs w:val="30"/>
        </w:rPr>
        <w:t>группе,</w:t>
      </w:r>
      <w:r>
        <w:rPr>
          <w:sz w:val="30"/>
          <w:szCs w:val="30"/>
        </w:rPr>
        <w:t xml:space="preserve"> </w:t>
      </w:r>
      <w:r w:rsidRPr="00783DF2">
        <w:rPr>
          <w:sz w:val="30"/>
          <w:szCs w:val="30"/>
        </w:rPr>
        <w:t>так</w:t>
      </w:r>
      <w:r>
        <w:rPr>
          <w:sz w:val="30"/>
          <w:szCs w:val="30"/>
        </w:rPr>
        <w:t xml:space="preserve"> </w:t>
      </w:r>
      <w:r w:rsidRPr="00783DF2">
        <w:rPr>
          <w:sz w:val="30"/>
          <w:szCs w:val="30"/>
        </w:rPr>
        <w:t>как</w:t>
      </w:r>
      <w:r>
        <w:rPr>
          <w:sz w:val="30"/>
          <w:szCs w:val="30"/>
        </w:rPr>
        <w:t xml:space="preserve"> </w:t>
      </w:r>
      <w:r w:rsidRPr="00783DF2">
        <w:rPr>
          <w:sz w:val="30"/>
          <w:szCs w:val="30"/>
        </w:rPr>
        <w:t>бромат</w:t>
      </w:r>
      <w:r>
        <w:rPr>
          <w:sz w:val="30"/>
          <w:szCs w:val="30"/>
        </w:rPr>
        <w:t xml:space="preserve"> </w:t>
      </w:r>
      <w:r w:rsidRPr="00783DF2">
        <w:rPr>
          <w:sz w:val="30"/>
          <w:szCs w:val="30"/>
        </w:rPr>
        <w:t>серебра</w:t>
      </w:r>
      <w:r>
        <w:rPr>
          <w:sz w:val="30"/>
          <w:szCs w:val="30"/>
        </w:rPr>
        <w:t xml:space="preserve"> </w:t>
      </w:r>
      <w:r w:rsidRPr="00783DF2">
        <w:rPr>
          <w:sz w:val="30"/>
          <w:szCs w:val="30"/>
        </w:rPr>
        <w:t>AgBrO</w:t>
      </w:r>
      <w:r w:rsidRPr="00783DF2">
        <w:rPr>
          <w:sz w:val="30"/>
          <w:szCs w:val="30"/>
          <w:vertAlign w:val="subscript"/>
        </w:rPr>
        <w:t>3</w:t>
      </w:r>
      <w:r>
        <w:rPr>
          <w:sz w:val="30"/>
          <w:szCs w:val="30"/>
        </w:rPr>
        <w:t xml:space="preserve"> </w:t>
      </w:r>
      <w:r w:rsidRPr="00783DF2">
        <w:rPr>
          <w:sz w:val="30"/>
          <w:szCs w:val="30"/>
        </w:rPr>
        <w:t>растворяется</w:t>
      </w:r>
      <w:r>
        <w:rPr>
          <w:sz w:val="30"/>
          <w:szCs w:val="30"/>
        </w:rPr>
        <w:t xml:space="preserve"> </w:t>
      </w:r>
      <w:r w:rsidRPr="00783DF2">
        <w:rPr>
          <w:sz w:val="30"/>
          <w:szCs w:val="30"/>
        </w:rPr>
        <w:t>в</w:t>
      </w:r>
      <w:r>
        <w:rPr>
          <w:sz w:val="30"/>
          <w:szCs w:val="30"/>
        </w:rPr>
        <w:t xml:space="preserve"> </w:t>
      </w:r>
      <w:r w:rsidRPr="00783DF2">
        <w:rPr>
          <w:sz w:val="30"/>
          <w:szCs w:val="30"/>
        </w:rPr>
        <w:t>разбавленной</w:t>
      </w:r>
      <w:r>
        <w:rPr>
          <w:sz w:val="30"/>
          <w:szCs w:val="30"/>
        </w:rPr>
        <w:t xml:space="preserve"> </w:t>
      </w:r>
      <w:r w:rsidRPr="00783DF2">
        <w:rPr>
          <w:sz w:val="30"/>
          <w:szCs w:val="30"/>
        </w:rPr>
        <w:t>HNO</w:t>
      </w:r>
      <w:r w:rsidRPr="00783DF2">
        <w:rPr>
          <w:sz w:val="30"/>
          <w:szCs w:val="30"/>
          <w:vertAlign w:val="subscript"/>
        </w:rPr>
        <w:t>3</w:t>
      </w:r>
      <w:r w:rsidRPr="00783DF2">
        <w:rPr>
          <w:sz w:val="30"/>
          <w:szCs w:val="30"/>
        </w:rPr>
        <w:t>.</w:t>
      </w:r>
    </w:p>
    <w:p w:rsidR="00066A80" w:rsidRPr="00783DF2" w:rsidRDefault="00066A80" w:rsidP="00066A80">
      <w:pPr>
        <w:pStyle w:val="txt"/>
        <w:spacing w:before="0" w:beforeAutospacing="0" w:after="0" w:afterAutospacing="0"/>
        <w:ind w:firstLine="709"/>
        <w:jc w:val="both"/>
        <w:rPr>
          <w:sz w:val="30"/>
          <w:szCs w:val="30"/>
        </w:rPr>
      </w:pPr>
      <w:r>
        <w:rPr>
          <w:sz w:val="30"/>
          <w:szCs w:val="30"/>
        </w:rPr>
        <w:t xml:space="preserve">3. </w:t>
      </w:r>
      <w:r w:rsidRPr="00783DF2">
        <w:rPr>
          <w:sz w:val="30"/>
          <w:szCs w:val="30"/>
        </w:rPr>
        <w:t>Сульфид</w:t>
      </w:r>
      <w:r>
        <w:rPr>
          <w:sz w:val="30"/>
          <w:szCs w:val="30"/>
        </w:rPr>
        <w:t xml:space="preserve"> </w:t>
      </w:r>
      <w:r w:rsidRPr="00783DF2">
        <w:rPr>
          <w:sz w:val="30"/>
          <w:szCs w:val="30"/>
        </w:rPr>
        <w:t>серебра</w:t>
      </w:r>
      <w:r>
        <w:rPr>
          <w:sz w:val="30"/>
          <w:szCs w:val="30"/>
        </w:rPr>
        <w:t xml:space="preserve"> </w:t>
      </w:r>
      <w:r w:rsidRPr="00783DF2">
        <w:rPr>
          <w:sz w:val="30"/>
          <w:szCs w:val="30"/>
        </w:rPr>
        <w:t>Ag</w:t>
      </w:r>
      <w:r w:rsidRPr="00783DF2">
        <w:rPr>
          <w:sz w:val="30"/>
          <w:szCs w:val="30"/>
          <w:vertAlign w:val="subscript"/>
        </w:rPr>
        <w:t>2</w:t>
      </w:r>
      <w:r w:rsidRPr="00783DF2">
        <w:rPr>
          <w:sz w:val="30"/>
          <w:szCs w:val="30"/>
        </w:rPr>
        <w:t>S</w:t>
      </w:r>
      <w:r>
        <w:rPr>
          <w:sz w:val="30"/>
          <w:szCs w:val="30"/>
        </w:rPr>
        <w:t xml:space="preserve"> </w:t>
      </w:r>
      <w:r w:rsidRPr="00783DF2">
        <w:rPr>
          <w:sz w:val="30"/>
          <w:szCs w:val="30"/>
        </w:rPr>
        <w:t>растворяется</w:t>
      </w:r>
      <w:r>
        <w:rPr>
          <w:sz w:val="30"/>
          <w:szCs w:val="30"/>
        </w:rPr>
        <w:t xml:space="preserve"> </w:t>
      </w:r>
      <w:r w:rsidRPr="00783DF2">
        <w:rPr>
          <w:sz w:val="30"/>
          <w:szCs w:val="30"/>
        </w:rPr>
        <w:t>при</w:t>
      </w:r>
      <w:r>
        <w:rPr>
          <w:sz w:val="30"/>
          <w:szCs w:val="30"/>
        </w:rPr>
        <w:t xml:space="preserve"> </w:t>
      </w:r>
      <w:r w:rsidRPr="00783DF2">
        <w:rPr>
          <w:sz w:val="30"/>
          <w:szCs w:val="30"/>
        </w:rPr>
        <w:t>нагревании</w:t>
      </w:r>
      <w:r>
        <w:rPr>
          <w:sz w:val="30"/>
          <w:szCs w:val="30"/>
        </w:rPr>
        <w:t xml:space="preserve"> </w:t>
      </w:r>
      <w:r w:rsidRPr="00783DF2">
        <w:rPr>
          <w:sz w:val="30"/>
          <w:szCs w:val="30"/>
        </w:rPr>
        <w:t>в</w:t>
      </w:r>
      <w:r>
        <w:rPr>
          <w:sz w:val="30"/>
          <w:szCs w:val="30"/>
        </w:rPr>
        <w:t xml:space="preserve"> </w:t>
      </w:r>
      <w:r w:rsidRPr="00783DF2">
        <w:rPr>
          <w:sz w:val="30"/>
          <w:szCs w:val="30"/>
        </w:rPr>
        <w:t>растворе</w:t>
      </w:r>
      <w:r>
        <w:rPr>
          <w:sz w:val="30"/>
          <w:szCs w:val="30"/>
        </w:rPr>
        <w:t xml:space="preserve"> </w:t>
      </w:r>
      <w:r w:rsidRPr="00783DF2">
        <w:rPr>
          <w:sz w:val="30"/>
          <w:szCs w:val="30"/>
        </w:rPr>
        <w:t>HNO</w:t>
      </w:r>
      <w:r w:rsidRPr="00783DF2">
        <w:rPr>
          <w:sz w:val="30"/>
          <w:szCs w:val="30"/>
          <w:vertAlign w:val="subscript"/>
        </w:rPr>
        <w:t>3</w:t>
      </w:r>
      <w:r w:rsidRPr="00783DF2">
        <w:rPr>
          <w:sz w:val="30"/>
          <w:szCs w:val="30"/>
        </w:rPr>
        <w:t>.</w:t>
      </w:r>
    </w:p>
    <w:p w:rsidR="00066A80" w:rsidRPr="00783DF2" w:rsidRDefault="00066A80" w:rsidP="00066A80">
      <w:pPr>
        <w:pStyle w:val="txt"/>
        <w:spacing w:before="0" w:beforeAutospacing="0" w:after="0" w:afterAutospacing="0"/>
        <w:ind w:firstLine="709"/>
        <w:jc w:val="both"/>
        <w:rPr>
          <w:sz w:val="30"/>
          <w:szCs w:val="30"/>
        </w:rPr>
      </w:pPr>
      <w:r>
        <w:rPr>
          <w:sz w:val="30"/>
          <w:szCs w:val="30"/>
        </w:rPr>
        <w:t xml:space="preserve">4. </w:t>
      </w:r>
      <w:r w:rsidRPr="00783DF2">
        <w:rPr>
          <w:sz w:val="30"/>
          <w:szCs w:val="30"/>
        </w:rPr>
        <w:t>Иногда</w:t>
      </w:r>
      <w:r>
        <w:rPr>
          <w:sz w:val="30"/>
          <w:szCs w:val="30"/>
        </w:rPr>
        <w:t xml:space="preserve"> </w:t>
      </w:r>
      <w:r w:rsidRPr="00783DF2">
        <w:rPr>
          <w:sz w:val="30"/>
          <w:szCs w:val="30"/>
        </w:rPr>
        <w:t>к</w:t>
      </w:r>
      <w:r>
        <w:rPr>
          <w:sz w:val="30"/>
          <w:szCs w:val="30"/>
        </w:rPr>
        <w:t xml:space="preserve"> </w:t>
      </w:r>
      <w:r w:rsidRPr="00783DF2">
        <w:rPr>
          <w:sz w:val="30"/>
          <w:szCs w:val="30"/>
        </w:rPr>
        <w:t>III</w:t>
      </w:r>
      <w:r>
        <w:rPr>
          <w:sz w:val="30"/>
          <w:szCs w:val="30"/>
        </w:rPr>
        <w:t xml:space="preserve"> </w:t>
      </w:r>
      <w:r w:rsidRPr="00783DF2">
        <w:rPr>
          <w:sz w:val="30"/>
          <w:szCs w:val="30"/>
        </w:rPr>
        <w:t>гру</w:t>
      </w:r>
      <w:r>
        <w:rPr>
          <w:sz w:val="30"/>
          <w:szCs w:val="30"/>
        </w:rPr>
        <w:t>ппе относят перхлорат-анион C1O</w:t>
      </w:r>
      <w:r>
        <w:rPr>
          <w:sz w:val="30"/>
          <w:szCs w:val="30"/>
          <w:vertAlign w:val="superscript"/>
        </w:rPr>
        <w:t>–</w:t>
      </w:r>
      <w:r w:rsidRPr="00783DF2">
        <w:rPr>
          <w:sz w:val="30"/>
          <w:szCs w:val="30"/>
        </w:rPr>
        <w:t>,</w:t>
      </w:r>
      <w:r>
        <w:rPr>
          <w:sz w:val="30"/>
          <w:szCs w:val="30"/>
        </w:rPr>
        <w:t xml:space="preserve"> </w:t>
      </w:r>
      <w:r w:rsidRPr="00783DF2">
        <w:rPr>
          <w:sz w:val="30"/>
          <w:szCs w:val="30"/>
        </w:rPr>
        <w:t>салицилат-анион</w:t>
      </w:r>
      <w:r>
        <w:rPr>
          <w:sz w:val="30"/>
          <w:szCs w:val="30"/>
        </w:rPr>
        <w:t xml:space="preserve"> </w:t>
      </w:r>
      <w:r w:rsidRPr="00783DF2">
        <w:rPr>
          <w:sz w:val="30"/>
          <w:szCs w:val="30"/>
        </w:rPr>
        <w:t>HOC</w:t>
      </w:r>
      <w:r w:rsidRPr="00783DF2">
        <w:rPr>
          <w:sz w:val="30"/>
          <w:szCs w:val="30"/>
          <w:vertAlign w:val="subscript"/>
        </w:rPr>
        <w:t>6</w:t>
      </w:r>
      <w:r w:rsidRPr="00783DF2">
        <w:rPr>
          <w:sz w:val="30"/>
          <w:szCs w:val="30"/>
        </w:rPr>
        <w:t>H</w:t>
      </w:r>
      <w:r w:rsidRPr="00783DF2">
        <w:rPr>
          <w:sz w:val="30"/>
          <w:szCs w:val="30"/>
          <w:vertAlign w:val="subscript"/>
        </w:rPr>
        <w:t>4</w:t>
      </w:r>
      <w:r w:rsidRPr="00783DF2">
        <w:rPr>
          <w:sz w:val="30"/>
          <w:szCs w:val="30"/>
        </w:rPr>
        <w:t>COO</w:t>
      </w:r>
      <w:r w:rsidRPr="00783DF2">
        <w:rPr>
          <w:sz w:val="30"/>
          <w:szCs w:val="30"/>
          <w:vertAlign w:val="superscript"/>
        </w:rPr>
        <w:t>-</w:t>
      </w:r>
      <w:r>
        <w:rPr>
          <w:sz w:val="30"/>
          <w:szCs w:val="30"/>
        </w:rPr>
        <w:t xml:space="preserve"> </w:t>
      </w:r>
      <w:r w:rsidRPr="00783DF2">
        <w:rPr>
          <w:sz w:val="30"/>
          <w:szCs w:val="30"/>
        </w:rPr>
        <w:t>и</w:t>
      </w:r>
      <w:r>
        <w:rPr>
          <w:sz w:val="30"/>
          <w:szCs w:val="30"/>
        </w:rPr>
        <w:t xml:space="preserve"> </w:t>
      </w:r>
      <w:r w:rsidRPr="00783DF2">
        <w:rPr>
          <w:sz w:val="30"/>
          <w:szCs w:val="30"/>
        </w:rPr>
        <w:t>некоторые</w:t>
      </w:r>
      <w:r>
        <w:rPr>
          <w:sz w:val="30"/>
          <w:szCs w:val="30"/>
        </w:rPr>
        <w:t xml:space="preserve"> </w:t>
      </w:r>
      <w:r w:rsidRPr="00783DF2">
        <w:rPr>
          <w:sz w:val="30"/>
          <w:szCs w:val="30"/>
        </w:rPr>
        <w:t>другие</w:t>
      </w:r>
      <w:r>
        <w:rPr>
          <w:sz w:val="30"/>
          <w:szCs w:val="30"/>
        </w:rPr>
        <w:t xml:space="preserve"> </w:t>
      </w:r>
      <w:r w:rsidRPr="00783DF2">
        <w:rPr>
          <w:sz w:val="30"/>
          <w:szCs w:val="30"/>
        </w:rPr>
        <w:t>анионы.</w:t>
      </w:r>
    </w:p>
    <w:p w:rsidR="00066A80" w:rsidRPr="004E1129" w:rsidRDefault="00066A80" w:rsidP="00066A80">
      <w:pPr>
        <w:pStyle w:val="txt"/>
        <w:spacing w:before="0" w:beforeAutospacing="0" w:after="0" w:afterAutospacing="0"/>
        <w:ind w:firstLine="709"/>
        <w:jc w:val="both"/>
        <w:rPr>
          <w:sz w:val="30"/>
          <w:szCs w:val="30"/>
        </w:rPr>
      </w:pPr>
      <w:r>
        <w:rPr>
          <w:sz w:val="30"/>
          <w:szCs w:val="30"/>
        </w:rPr>
        <w:t>О</w:t>
      </w:r>
      <w:r w:rsidRPr="00783DF2">
        <w:rPr>
          <w:sz w:val="30"/>
          <w:szCs w:val="30"/>
        </w:rPr>
        <w:t>ксалат-анион</w:t>
      </w:r>
      <w:r>
        <w:rPr>
          <w:sz w:val="30"/>
          <w:szCs w:val="30"/>
        </w:rPr>
        <w:t xml:space="preserve"> </w:t>
      </w:r>
      <w:r w:rsidRPr="00783DF2">
        <w:rPr>
          <w:sz w:val="30"/>
          <w:szCs w:val="30"/>
        </w:rPr>
        <w:t>C</w:t>
      </w:r>
      <w:r w:rsidRPr="00783DF2">
        <w:rPr>
          <w:sz w:val="30"/>
          <w:szCs w:val="30"/>
          <w:vertAlign w:val="subscript"/>
        </w:rPr>
        <w:t>2</w:t>
      </w:r>
      <w:r w:rsidRPr="00783DF2">
        <w:rPr>
          <w:sz w:val="30"/>
          <w:szCs w:val="30"/>
        </w:rPr>
        <w:t>O</w:t>
      </w:r>
      <w:r w:rsidRPr="00783DF2">
        <w:rPr>
          <w:sz w:val="30"/>
          <w:szCs w:val="30"/>
          <w:vertAlign w:val="superscript"/>
        </w:rPr>
        <w:t>2</w:t>
      </w:r>
      <w:r w:rsidRPr="004E1129">
        <w:rPr>
          <w:sz w:val="30"/>
          <w:szCs w:val="30"/>
          <w:vertAlign w:val="superscript"/>
        </w:rPr>
        <w:t>–</w:t>
      </w:r>
      <w:r w:rsidRPr="00783DF2">
        <w:rPr>
          <w:sz w:val="30"/>
          <w:szCs w:val="30"/>
        </w:rPr>
        <w:t>,</w:t>
      </w:r>
      <w:r>
        <w:rPr>
          <w:sz w:val="30"/>
          <w:szCs w:val="30"/>
        </w:rPr>
        <w:t xml:space="preserve"> </w:t>
      </w:r>
      <w:r w:rsidRPr="00783DF2">
        <w:rPr>
          <w:sz w:val="30"/>
          <w:szCs w:val="30"/>
        </w:rPr>
        <w:t>карбонат-ан</w:t>
      </w:r>
      <w:r>
        <w:rPr>
          <w:sz w:val="30"/>
          <w:szCs w:val="30"/>
        </w:rPr>
        <w:t>ион CO</w:t>
      </w:r>
      <w:r w:rsidRPr="004E1129">
        <w:rPr>
          <w:sz w:val="30"/>
          <w:szCs w:val="30"/>
          <w:vertAlign w:val="superscript"/>
        </w:rPr>
        <w:t>3–</w:t>
      </w:r>
      <w:r w:rsidRPr="00783DF2">
        <w:rPr>
          <w:sz w:val="30"/>
          <w:szCs w:val="30"/>
        </w:rPr>
        <w:t>,</w:t>
      </w:r>
      <w:r>
        <w:rPr>
          <w:sz w:val="30"/>
          <w:szCs w:val="30"/>
        </w:rPr>
        <w:t xml:space="preserve"> </w:t>
      </w:r>
      <w:r w:rsidRPr="00783DF2">
        <w:rPr>
          <w:sz w:val="30"/>
          <w:szCs w:val="30"/>
        </w:rPr>
        <w:t>тетраборат-анион</w:t>
      </w:r>
      <w:r>
        <w:rPr>
          <w:sz w:val="30"/>
          <w:szCs w:val="30"/>
        </w:rPr>
        <w:t xml:space="preserve"> </w:t>
      </w:r>
      <w:r w:rsidRPr="00783DF2">
        <w:rPr>
          <w:sz w:val="30"/>
          <w:szCs w:val="30"/>
        </w:rPr>
        <w:t>B</w:t>
      </w:r>
      <w:r w:rsidRPr="00783DF2">
        <w:rPr>
          <w:sz w:val="30"/>
          <w:szCs w:val="30"/>
          <w:vertAlign w:val="subscript"/>
        </w:rPr>
        <w:t>4</w:t>
      </w:r>
      <w:r w:rsidRPr="00783DF2">
        <w:rPr>
          <w:sz w:val="30"/>
          <w:szCs w:val="30"/>
        </w:rPr>
        <w:t>O</w:t>
      </w:r>
      <w:r w:rsidRPr="00783DF2">
        <w:rPr>
          <w:sz w:val="30"/>
          <w:szCs w:val="30"/>
          <w:vertAlign w:val="superscript"/>
        </w:rPr>
        <w:t>2</w:t>
      </w:r>
      <w:r>
        <w:rPr>
          <w:sz w:val="30"/>
          <w:szCs w:val="30"/>
          <w:vertAlign w:val="superscript"/>
        </w:rPr>
        <w:t>–</w:t>
      </w:r>
      <w:r>
        <w:rPr>
          <w:sz w:val="30"/>
          <w:szCs w:val="30"/>
        </w:rPr>
        <w:t xml:space="preserve"> </w:t>
      </w:r>
      <w:r w:rsidRPr="00783DF2">
        <w:rPr>
          <w:sz w:val="30"/>
          <w:szCs w:val="30"/>
        </w:rPr>
        <w:t>(сюда</w:t>
      </w:r>
      <w:r>
        <w:rPr>
          <w:sz w:val="30"/>
          <w:szCs w:val="30"/>
        </w:rPr>
        <w:t xml:space="preserve"> </w:t>
      </w:r>
      <w:r w:rsidRPr="00783DF2">
        <w:rPr>
          <w:sz w:val="30"/>
          <w:szCs w:val="30"/>
        </w:rPr>
        <w:t>же</w:t>
      </w:r>
      <w:r>
        <w:rPr>
          <w:sz w:val="30"/>
          <w:szCs w:val="30"/>
        </w:rPr>
        <w:t xml:space="preserve"> </w:t>
      </w:r>
      <w:r w:rsidRPr="00783DF2">
        <w:rPr>
          <w:sz w:val="30"/>
          <w:szCs w:val="30"/>
        </w:rPr>
        <w:t>относятся</w:t>
      </w:r>
      <w:r>
        <w:rPr>
          <w:sz w:val="30"/>
          <w:szCs w:val="30"/>
        </w:rPr>
        <w:t xml:space="preserve"> анионы и мета-борной кислоты BO</w:t>
      </w:r>
      <w:r w:rsidRPr="004E1129">
        <w:rPr>
          <w:sz w:val="30"/>
          <w:szCs w:val="30"/>
          <w:vertAlign w:val="superscript"/>
        </w:rPr>
        <w:t>–</w:t>
      </w:r>
      <w:r w:rsidRPr="00783DF2">
        <w:rPr>
          <w:sz w:val="30"/>
          <w:szCs w:val="30"/>
        </w:rPr>
        <w:t>),</w:t>
      </w:r>
      <w:r>
        <w:rPr>
          <w:sz w:val="30"/>
          <w:szCs w:val="30"/>
        </w:rPr>
        <w:t xml:space="preserve"> </w:t>
      </w:r>
      <w:r w:rsidRPr="00783DF2">
        <w:rPr>
          <w:sz w:val="30"/>
          <w:szCs w:val="30"/>
        </w:rPr>
        <w:t>фосфат-анион</w:t>
      </w:r>
      <w:r>
        <w:rPr>
          <w:sz w:val="30"/>
          <w:szCs w:val="30"/>
        </w:rPr>
        <w:t xml:space="preserve"> </w:t>
      </w:r>
      <w:r w:rsidRPr="00783DF2">
        <w:rPr>
          <w:sz w:val="30"/>
          <w:szCs w:val="30"/>
        </w:rPr>
        <w:t>(ортофосфат-анион)</w:t>
      </w:r>
      <w:r>
        <w:rPr>
          <w:sz w:val="30"/>
          <w:szCs w:val="30"/>
        </w:rPr>
        <w:t xml:space="preserve"> </w:t>
      </w:r>
      <w:r w:rsidRPr="00783DF2">
        <w:rPr>
          <w:sz w:val="30"/>
          <w:szCs w:val="30"/>
        </w:rPr>
        <w:t>PO</w:t>
      </w:r>
      <w:r w:rsidRPr="00783DF2">
        <w:rPr>
          <w:sz w:val="30"/>
          <w:szCs w:val="30"/>
          <w:vertAlign w:val="superscript"/>
        </w:rPr>
        <w:t>3</w:t>
      </w:r>
      <w:r w:rsidRPr="004E1129">
        <w:rPr>
          <w:sz w:val="30"/>
          <w:szCs w:val="30"/>
          <w:vertAlign w:val="superscript"/>
        </w:rPr>
        <w:t>–</w:t>
      </w:r>
      <w:r w:rsidRPr="00783DF2">
        <w:rPr>
          <w:sz w:val="30"/>
          <w:szCs w:val="30"/>
        </w:rPr>
        <w:t>,</w:t>
      </w:r>
      <w:r>
        <w:rPr>
          <w:sz w:val="30"/>
          <w:szCs w:val="30"/>
        </w:rPr>
        <w:t xml:space="preserve"> </w:t>
      </w:r>
      <w:r w:rsidRPr="00783DF2">
        <w:rPr>
          <w:sz w:val="30"/>
          <w:szCs w:val="30"/>
        </w:rPr>
        <w:t>арсенат-анион</w:t>
      </w:r>
      <w:r>
        <w:rPr>
          <w:sz w:val="30"/>
          <w:szCs w:val="30"/>
        </w:rPr>
        <w:t xml:space="preserve"> </w:t>
      </w:r>
      <w:r w:rsidRPr="00783DF2">
        <w:rPr>
          <w:sz w:val="30"/>
          <w:szCs w:val="30"/>
        </w:rPr>
        <w:t>ASO</w:t>
      </w:r>
      <w:r w:rsidRPr="00783DF2">
        <w:rPr>
          <w:sz w:val="30"/>
          <w:szCs w:val="30"/>
          <w:vertAlign w:val="superscript"/>
        </w:rPr>
        <w:t>3</w:t>
      </w:r>
      <w:r>
        <w:rPr>
          <w:sz w:val="30"/>
          <w:szCs w:val="30"/>
          <w:vertAlign w:val="superscript"/>
        </w:rPr>
        <w:t>–</w:t>
      </w:r>
      <w:r>
        <w:rPr>
          <w:sz w:val="30"/>
          <w:szCs w:val="30"/>
        </w:rPr>
        <w:t>, арсенит-ани</w:t>
      </w:r>
      <w:r w:rsidRPr="00783DF2">
        <w:rPr>
          <w:sz w:val="30"/>
          <w:szCs w:val="30"/>
        </w:rPr>
        <w:t>он</w:t>
      </w:r>
      <w:r>
        <w:rPr>
          <w:sz w:val="30"/>
          <w:szCs w:val="30"/>
        </w:rPr>
        <w:t xml:space="preserve"> </w:t>
      </w:r>
      <w:r w:rsidRPr="00783DF2">
        <w:rPr>
          <w:sz w:val="30"/>
          <w:szCs w:val="30"/>
        </w:rPr>
        <w:t>AsO</w:t>
      </w:r>
      <w:r w:rsidRPr="00783DF2">
        <w:rPr>
          <w:sz w:val="30"/>
          <w:szCs w:val="30"/>
          <w:vertAlign w:val="superscript"/>
        </w:rPr>
        <w:t>3</w:t>
      </w:r>
      <w:r>
        <w:rPr>
          <w:sz w:val="30"/>
          <w:szCs w:val="30"/>
          <w:vertAlign w:val="superscript"/>
        </w:rPr>
        <w:t>–</w:t>
      </w:r>
      <w:r w:rsidRPr="00783DF2">
        <w:rPr>
          <w:sz w:val="30"/>
          <w:szCs w:val="30"/>
        </w:rPr>
        <w:t>,</w:t>
      </w:r>
      <w:r>
        <w:rPr>
          <w:sz w:val="30"/>
          <w:szCs w:val="30"/>
        </w:rPr>
        <w:t xml:space="preserve"> </w:t>
      </w:r>
      <w:r w:rsidRPr="00783DF2">
        <w:rPr>
          <w:sz w:val="30"/>
          <w:szCs w:val="30"/>
        </w:rPr>
        <w:t>фторид-анион</w:t>
      </w:r>
      <w:r>
        <w:rPr>
          <w:sz w:val="30"/>
          <w:szCs w:val="30"/>
        </w:rPr>
        <w:t xml:space="preserve"> </w:t>
      </w:r>
      <w:r w:rsidRPr="00783DF2">
        <w:rPr>
          <w:sz w:val="30"/>
          <w:szCs w:val="30"/>
        </w:rPr>
        <w:t>F</w:t>
      </w:r>
      <w:r w:rsidRPr="00783DF2">
        <w:rPr>
          <w:sz w:val="30"/>
          <w:szCs w:val="30"/>
          <w:vertAlign w:val="superscript"/>
        </w:rPr>
        <w:t>-</w:t>
      </w:r>
      <w:r w:rsidRPr="00783DF2">
        <w:rPr>
          <w:sz w:val="30"/>
          <w:szCs w:val="30"/>
        </w:rPr>
        <w:t>.</w:t>
      </w:r>
      <w:r>
        <w:rPr>
          <w:sz w:val="30"/>
          <w:szCs w:val="30"/>
        </w:rPr>
        <w:t xml:space="preserve"> </w:t>
      </w:r>
      <w:r w:rsidRPr="00783DF2">
        <w:rPr>
          <w:sz w:val="30"/>
          <w:szCs w:val="30"/>
        </w:rPr>
        <w:t>Иногда</w:t>
      </w:r>
      <w:r>
        <w:rPr>
          <w:sz w:val="30"/>
          <w:szCs w:val="30"/>
        </w:rPr>
        <w:t xml:space="preserve"> </w:t>
      </w:r>
      <w:r w:rsidRPr="00783DF2">
        <w:rPr>
          <w:sz w:val="30"/>
          <w:szCs w:val="30"/>
        </w:rPr>
        <w:t>в</w:t>
      </w:r>
      <w:r>
        <w:rPr>
          <w:sz w:val="30"/>
          <w:szCs w:val="30"/>
        </w:rPr>
        <w:t xml:space="preserve"> </w:t>
      </w:r>
      <w:r w:rsidRPr="00783DF2">
        <w:rPr>
          <w:sz w:val="30"/>
          <w:szCs w:val="30"/>
        </w:rPr>
        <w:t>эту</w:t>
      </w:r>
      <w:r>
        <w:rPr>
          <w:sz w:val="30"/>
          <w:szCs w:val="30"/>
        </w:rPr>
        <w:t xml:space="preserve"> </w:t>
      </w:r>
      <w:r w:rsidRPr="00783DF2">
        <w:rPr>
          <w:sz w:val="30"/>
          <w:szCs w:val="30"/>
        </w:rPr>
        <w:t>группу</w:t>
      </w:r>
      <w:r>
        <w:rPr>
          <w:sz w:val="30"/>
          <w:szCs w:val="30"/>
        </w:rPr>
        <w:t xml:space="preserve"> </w:t>
      </w:r>
      <w:r w:rsidRPr="00783DF2">
        <w:rPr>
          <w:sz w:val="30"/>
          <w:szCs w:val="30"/>
        </w:rPr>
        <w:t>включают</w:t>
      </w:r>
      <w:r>
        <w:rPr>
          <w:sz w:val="30"/>
          <w:szCs w:val="30"/>
        </w:rPr>
        <w:t xml:space="preserve"> </w:t>
      </w:r>
      <w:r w:rsidRPr="00783DF2">
        <w:rPr>
          <w:sz w:val="30"/>
          <w:szCs w:val="30"/>
        </w:rPr>
        <w:t>хромат-анион</w:t>
      </w:r>
      <w:r>
        <w:rPr>
          <w:sz w:val="30"/>
          <w:szCs w:val="30"/>
        </w:rPr>
        <w:t xml:space="preserve"> </w:t>
      </w:r>
      <w:r w:rsidRPr="00783DF2">
        <w:rPr>
          <w:sz w:val="30"/>
          <w:szCs w:val="30"/>
        </w:rPr>
        <w:t>CrO</w:t>
      </w:r>
      <w:r w:rsidRPr="00783DF2">
        <w:rPr>
          <w:sz w:val="30"/>
          <w:szCs w:val="30"/>
          <w:vertAlign w:val="superscript"/>
        </w:rPr>
        <w:t>2</w:t>
      </w:r>
      <w:r>
        <w:rPr>
          <w:sz w:val="30"/>
          <w:szCs w:val="30"/>
          <w:vertAlign w:val="superscript"/>
        </w:rPr>
        <w:t>–</w:t>
      </w:r>
      <w:r w:rsidRPr="00783DF2">
        <w:rPr>
          <w:sz w:val="30"/>
          <w:szCs w:val="30"/>
        </w:rPr>
        <w:t>,</w:t>
      </w:r>
      <w:r>
        <w:rPr>
          <w:sz w:val="30"/>
          <w:szCs w:val="30"/>
        </w:rPr>
        <w:t xml:space="preserve"> </w:t>
      </w:r>
      <w:r w:rsidRPr="00783DF2">
        <w:rPr>
          <w:sz w:val="30"/>
          <w:szCs w:val="30"/>
        </w:rPr>
        <w:t>дихромат-анион</w:t>
      </w:r>
      <w:r>
        <w:rPr>
          <w:sz w:val="30"/>
          <w:szCs w:val="30"/>
        </w:rPr>
        <w:t xml:space="preserve"> </w:t>
      </w:r>
      <w:r w:rsidRPr="00783DF2">
        <w:rPr>
          <w:sz w:val="30"/>
          <w:szCs w:val="30"/>
        </w:rPr>
        <w:t>Cr</w:t>
      </w:r>
      <w:r w:rsidRPr="00783DF2">
        <w:rPr>
          <w:sz w:val="30"/>
          <w:szCs w:val="30"/>
          <w:vertAlign w:val="subscript"/>
        </w:rPr>
        <w:t>2</w:t>
      </w:r>
      <w:r w:rsidRPr="00783DF2">
        <w:rPr>
          <w:sz w:val="30"/>
          <w:szCs w:val="30"/>
        </w:rPr>
        <w:t>O</w:t>
      </w:r>
      <w:r w:rsidRPr="004E1129">
        <w:rPr>
          <w:sz w:val="30"/>
          <w:szCs w:val="30"/>
          <w:vertAlign w:val="superscript"/>
        </w:rPr>
        <w:t>7–</w:t>
      </w:r>
      <w:r w:rsidRPr="00783DF2">
        <w:rPr>
          <w:sz w:val="30"/>
          <w:szCs w:val="30"/>
        </w:rPr>
        <w:t>,</w:t>
      </w:r>
      <w:r>
        <w:rPr>
          <w:sz w:val="30"/>
          <w:szCs w:val="30"/>
        </w:rPr>
        <w:t xml:space="preserve"> йодат-анион IO</w:t>
      </w:r>
      <w:r w:rsidRPr="004E1129">
        <w:rPr>
          <w:sz w:val="30"/>
          <w:szCs w:val="30"/>
          <w:vertAlign w:val="superscript"/>
        </w:rPr>
        <w:t>–</w:t>
      </w:r>
      <w:r w:rsidRPr="00783DF2">
        <w:rPr>
          <w:sz w:val="30"/>
          <w:szCs w:val="30"/>
        </w:rPr>
        <w:t>,</w:t>
      </w:r>
      <w:r>
        <w:rPr>
          <w:sz w:val="30"/>
          <w:szCs w:val="30"/>
        </w:rPr>
        <w:t xml:space="preserve"> </w:t>
      </w:r>
      <w:r w:rsidRPr="00783DF2">
        <w:rPr>
          <w:sz w:val="30"/>
          <w:szCs w:val="30"/>
        </w:rPr>
        <w:t>перйодат-анион</w:t>
      </w:r>
      <w:r>
        <w:rPr>
          <w:sz w:val="30"/>
          <w:szCs w:val="30"/>
        </w:rPr>
        <w:t xml:space="preserve"> </w:t>
      </w:r>
      <w:r w:rsidRPr="00783DF2">
        <w:rPr>
          <w:sz w:val="30"/>
          <w:szCs w:val="30"/>
        </w:rPr>
        <w:t>IO</w:t>
      </w:r>
      <w:r w:rsidRPr="004E1129">
        <w:rPr>
          <w:sz w:val="30"/>
          <w:szCs w:val="30"/>
          <w:vertAlign w:val="superscript"/>
        </w:rPr>
        <w:t>–</w:t>
      </w:r>
      <w:r w:rsidRPr="00783DF2">
        <w:rPr>
          <w:sz w:val="30"/>
          <w:szCs w:val="30"/>
        </w:rPr>
        <w:t>,</w:t>
      </w:r>
      <w:r>
        <w:rPr>
          <w:sz w:val="30"/>
          <w:szCs w:val="30"/>
        </w:rPr>
        <w:t xml:space="preserve"> </w:t>
      </w:r>
      <w:r w:rsidRPr="00783DF2">
        <w:rPr>
          <w:sz w:val="30"/>
          <w:szCs w:val="30"/>
        </w:rPr>
        <w:t>тартрат-анион</w:t>
      </w:r>
      <w:r>
        <w:rPr>
          <w:sz w:val="30"/>
          <w:szCs w:val="30"/>
        </w:rPr>
        <w:t xml:space="preserve"> </w:t>
      </w:r>
      <w:r w:rsidRPr="00783DF2">
        <w:rPr>
          <w:sz w:val="30"/>
          <w:szCs w:val="30"/>
        </w:rPr>
        <w:t>C</w:t>
      </w:r>
      <w:r w:rsidRPr="00783DF2">
        <w:rPr>
          <w:sz w:val="30"/>
          <w:szCs w:val="30"/>
          <w:vertAlign w:val="subscript"/>
        </w:rPr>
        <w:t>4</w:t>
      </w:r>
      <w:r w:rsidRPr="00783DF2">
        <w:rPr>
          <w:sz w:val="30"/>
          <w:szCs w:val="30"/>
        </w:rPr>
        <w:t>H</w:t>
      </w:r>
      <w:r w:rsidRPr="00783DF2">
        <w:rPr>
          <w:sz w:val="30"/>
          <w:szCs w:val="30"/>
          <w:vertAlign w:val="subscript"/>
        </w:rPr>
        <w:t>4</w:t>
      </w:r>
      <w:r w:rsidRPr="00783DF2">
        <w:rPr>
          <w:sz w:val="30"/>
          <w:szCs w:val="30"/>
        </w:rPr>
        <w:t>O</w:t>
      </w:r>
      <w:r w:rsidRPr="004E1129">
        <w:rPr>
          <w:sz w:val="30"/>
          <w:szCs w:val="30"/>
          <w:vertAlign w:val="subscript"/>
        </w:rPr>
        <w:t>6</w:t>
      </w:r>
      <w:r w:rsidRPr="004E1129">
        <w:rPr>
          <w:sz w:val="30"/>
          <w:szCs w:val="30"/>
          <w:vertAlign w:val="superscript"/>
        </w:rPr>
        <w:t>–</w:t>
      </w:r>
      <w:r w:rsidRPr="00783DF2">
        <w:rPr>
          <w:sz w:val="30"/>
          <w:szCs w:val="30"/>
        </w:rPr>
        <w:t>,</w:t>
      </w:r>
      <w:r>
        <w:rPr>
          <w:sz w:val="30"/>
          <w:szCs w:val="30"/>
        </w:rPr>
        <w:t xml:space="preserve"> </w:t>
      </w:r>
      <w:r w:rsidRPr="00783DF2">
        <w:rPr>
          <w:sz w:val="30"/>
          <w:szCs w:val="30"/>
        </w:rPr>
        <w:t>цитрат-анион</w:t>
      </w:r>
      <w:r>
        <w:rPr>
          <w:sz w:val="30"/>
          <w:szCs w:val="30"/>
        </w:rPr>
        <w:t xml:space="preserve"> </w:t>
      </w:r>
      <w:r w:rsidRPr="00783DF2">
        <w:rPr>
          <w:sz w:val="30"/>
          <w:szCs w:val="30"/>
        </w:rPr>
        <w:t>C</w:t>
      </w:r>
      <w:r w:rsidRPr="00783DF2">
        <w:rPr>
          <w:sz w:val="30"/>
          <w:szCs w:val="30"/>
          <w:vertAlign w:val="subscript"/>
        </w:rPr>
        <w:t>6</w:t>
      </w:r>
      <w:r w:rsidRPr="00783DF2">
        <w:rPr>
          <w:sz w:val="30"/>
          <w:szCs w:val="30"/>
        </w:rPr>
        <w:t>H</w:t>
      </w:r>
      <w:r w:rsidRPr="00783DF2">
        <w:rPr>
          <w:sz w:val="30"/>
          <w:szCs w:val="30"/>
          <w:vertAlign w:val="subscript"/>
        </w:rPr>
        <w:t>5</w:t>
      </w:r>
      <w:r w:rsidRPr="00783DF2">
        <w:rPr>
          <w:sz w:val="30"/>
          <w:szCs w:val="30"/>
        </w:rPr>
        <w:t>O</w:t>
      </w:r>
      <w:r w:rsidRPr="004E1129">
        <w:rPr>
          <w:sz w:val="30"/>
          <w:szCs w:val="30"/>
          <w:vertAlign w:val="subscript"/>
        </w:rPr>
        <w:t>7</w:t>
      </w:r>
      <w:r>
        <w:rPr>
          <w:sz w:val="30"/>
          <w:szCs w:val="30"/>
          <w:vertAlign w:val="superscript"/>
        </w:rPr>
        <w:t>–</w:t>
      </w:r>
      <w:r w:rsidRPr="004E1129">
        <w:rPr>
          <w:sz w:val="30"/>
          <w:szCs w:val="30"/>
        </w:rPr>
        <w:t>.</w:t>
      </w:r>
    </w:p>
    <w:p w:rsidR="00066A80" w:rsidRPr="00783DF2" w:rsidRDefault="00066A80" w:rsidP="00066A80">
      <w:pPr>
        <w:pStyle w:val="txt"/>
        <w:spacing w:before="0" w:beforeAutospacing="0" w:after="0" w:afterAutospacing="0"/>
        <w:ind w:firstLine="709"/>
        <w:jc w:val="both"/>
        <w:rPr>
          <w:sz w:val="30"/>
          <w:szCs w:val="30"/>
        </w:rPr>
      </w:pPr>
      <w:r w:rsidRPr="00783DF2">
        <w:rPr>
          <w:sz w:val="30"/>
          <w:szCs w:val="30"/>
        </w:rPr>
        <w:t>Вторая</w:t>
      </w:r>
      <w:r>
        <w:rPr>
          <w:sz w:val="30"/>
          <w:szCs w:val="30"/>
        </w:rPr>
        <w:t xml:space="preserve"> </w:t>
      </w:r>
      <w:r w:rsidRPr="00783DF2">
        <w:rPr>
          <w:sz w:val="30"/>
          <w:szCs w:val="30"/>
        </w:rPr>
        <w:t>группа</w:t>
      </w:r>
      <w:r>
        <w:rPr>
          <w:sz w:val="30"/>
          <w:szCs w:val="30"/>
        </w:rPr>
        <w:t xml:space="preserve"> </w:t>
      </w:r>
      <w:r w:rsidRPr="00783DF2">
        <w:rPr>
          <w:sz w:val="30"/>
          <w:szCs w:val="30"/>
        </w:rPr>
        <w:t>включает</w:t>
      </w:r>
      <w:r>
        <w:rPr>
          <w:sz w:val="30"/>
          <w:szCs w:val="30"/>
        </w:rPr>
        <w:t xml:space="preserve"> </w:t>
      </w:r>
      <w:r w:rsidRPr="00783DF2">
        <w:rPr>
          <w:sz w:val="30"/>
          <w:szCs w:val="30"/>
        </w:rPr>
        <w:t>анионы,</w:t>
      </w:r>
      <w:r>
        <w:rPr>
          <w:sz w:val="30"/>
          <w:szCs w:val="30"/>
        </w:rPr>
        <w:t xml:space="preserve"> </w:t>
      </w:r>
      <w:r w:rsidRPr="00783DF2">
        <w:rPr>
          <w:sz w:val="30"/>
          <w:szCs w:val="30"/>
        </w:rPr>
        <w:t>образующие</w:t>
      </w:r>
      <w:r>
        <w:rPr>
          <w:sz w:val="30"/>
          <w:szCs w:val="30"/>
        </w:rPr>
        <w:t xml:space="preserve"> </w:t>
      </w:r>
      <w:r w:rsidRPr="00783DF2">
        <w:rPr>
          <w:sz w:val="30"/>
          <w:szCs w:val="30"/>
        </w:rPr>
        <w:t>с</w:t>
      </w:r>
      <w:r>
        <w:rPr>
          <w:sz w:val="30"/>
          <w:szCs w:val="30"/>
        </w:rPr>
        <w:t xml:space="preserve"> </w:t>
      </w:r>
      <w:r w:rsidRPr="00783DF2">
        <w:rPr>
          <w:sz w:val="30"/>
          <w:szCs w:val="30"/>
        </w:rPr>
        <w:t>катионами</w:t>
      </w:r>
      <w:r>
        <w:rPr>
          <w:sz w:val="30"/>
          <w:szCs w:val="30"/>
        </w:rPr>
        <w:t xml:space="preserve"> </w:t>
      </w:r>
      <w:r w:rsidRPr="00783DF2">
        <w:rPr>
          <w:sz w:val="30"/>
          <w:szCs w:val="30"/>
        </w:rPr>
        <w:t>серебра</w:t>
      </w:r>
      <w:r>
        <w:rPr>
          <w:sz w:val="30"/>
          <w:szCs w:val="30"/>
        </w:rPr>
        <w:t xml:space="preserve"> </w:t>
      </w:r>
      <w:r w:rsidRPr="00783DF2">
        <w:rPr>
          <w:sz w:val="30"/>
          <w:szCs w:val="30"/>
        </w:rPr>
        <w:t>Ag</w:t>
      </w:r>
      <w:r w:rsidRPr="004E1129">
        <w:rPr>
          <w:sz w:val="30"/>
          <w:szCs w:val="30"/>
          <w:vertAlign w:val="superscript"/>
        </w:rPr>
        <w:t>+</w:t>
      </w:r>
      <w:r>
        <w:rPr>
          <w:sz w:val="30"/>
          <w:szCs w:val="30"/>
        </w:rPr>
        <w:t xml:space="preserve"> </w:t>
      </w:r>
      <w:r w:rsidRPr="00783DF2">
        <w:rPr>
          <w:sz w:val="30"/>
          <w:szCs w:val="30"/>
        </w:rPr>
        <w:t>в</w:t>
      </w:r>
      <w:r>
        <w:rPr>
          <w:sz w:val="30"/>
          <w:szCs w:val="30"/>
        </w:rPr>
        <w:t xml:space="preserve"> </w:t>
      </w:r>
      <w:r w:rsidRPr="00783DF2">
        <w:rPr>
          <w:sz w:val="30"/>
          <w:szCs w:val="30"/>
        </w:rPr>
        <w:t>разбавленных</w:t>
      </w:r>
      <w:r>
        <w:rPr>
          <w:sz w:val="30"/>
          <w:szCs w:val="30"/>
        </w:rPr>
        <w:t xml:space="preserve"> </w:t>
      </w:r>
      <w:r w:rsidRPr="00783DF2">
        <w:rPr>
          <w:sz w:val="30"/>
          <w:szCs w:val="30"/>
        </w:rPr>
        <w:t>водных</w:t>
      </w:r>
      <w:r>
        <w:rPr>
          <w:sz w:val="30"/>
          <w:szCs w:val="30"/>
        </w:rPr>
        <w:t xml:space="preserve"> </w:t>
      </w:r>
      <w:r w:rsidRPr="00783DF2">
        <w:rPr>
          <w:sz w:val="30"/>
          <w:szCs w:val="30"/>
        </w:rPr>
        <w:t>растворах</w:t>
      </w:r>
      <w:r>
        <w:rPr>
          <w:sz w:val="30"/>
          <w:szCs w:val="30"/>
        </w:rPr>
        <w:t xml:space="preserve"> </w:t>
      </w:r>
      <w:r w:rsidRPr="00783DF2">
        <w:rPr>
          <w:sz w:val="30"/>
          <w:szCs w:val="30"/>
        </w:rPr>
        <w:t>азотной</w:t>
      </w:r>
      <w:r>
        <w:rPr>
          <w:sz w:val="30"/>
          <w:szCs w:val="30"/>
        </w:rPr>
        <w:t xml:space="preserve"> </w:t>
      </w:r>
      <w:r w:rsidRPr="00783DF2">
        <w:rPr>
          <w:sz w:val="30"/>
          <w:szCs w:val="30"/>
        </w:rPr>
        <w:t>кислоты</w:t>
      </w:r>
      <w:r>
        <w:rPr>
          <w:sz w:val="30"/>
          <w:szCs w:val="30"/>
        </w:rPr>
        <w:t xml:space="preserve"> </w:t>
      </w:r>
      <w:r w:rsidRPr="00783DF2">
        <w:rPr>
          <w:sz w:val="30"/>
          <w:szCs w:val="30"/>
        </w:rPr>
        <w:t>HNO</w:t>
      </w:r>
      <w:r w:rsidRPr="00783DF2">
        <w:rPr>
          <w:sz w:val="30"/>
          <w:szCs w:val="30"/>
          <w:vertAlign w:val="subscript"/>
        </w:rPr>
        <w:t>3</w:t>
      </w:r>
      <w:r>
        <w:rPr>
          <w:sz w:val="30"/>
          <w:szCs w:val="30"/>
        </w:rPr>
        <w:t xml:space="preserve"> </w:t>
      </w:r>
      <w:r w:rsidRPr="00783DF2">
        <w:rPr>
          <w:sz w:val="30"/>
          <w:szCs w:val="30"/>
        </w:rPr>
        <w:t>малорастворимые</w:t>
      </w:r>
      <w:r>
        <w:rPr>
          <w:sz w:val="30"/>
          <w:szCs w:val="30"/>
        </w:rPr>
        <w:t xml:space="preserve"> </w:t>
      </w:r>
      <w:r w:rsidRPr="00783DF2">
        <w:rPr>
          <w:sz w:val="30"/>
          <w:szCs w:val="30"/>
        </w:rPr>
        <w:t>соли</w:t>
      </w:r>
      <w:r>
        <w:rPr>
          <w:sz w:val="30"/>
          <w:szCs w:val="30"/>
        </w:rPr>
        <w:t xml:space="preserve"> </w:t>
      </w:r>
      <w:r w:rsidRPr="00783DF2">
        <w:rPr>
          <w:sz w:val="30"/>
          <w:szCs w:val="30"/>
        </w:rPr>
        <w:t>серебра.</w:t>
      </w:r>
      <w:r>
        <w:rPr>
          <w:sz w:val="30"/>
          <w:szCs w:val="30"/>
        </w:rPr>
        <w:t xml:space="preserve"> </w:t>
      </w:r>
      <w:r w:rsidRPr="00783DF2">
        <w:rPr>
          <w:sz w:val="30"/>
          <w:szCs w:val="30"/>
        </w:rPr>
        <w:t>Групповым</w:t>
      </w:r>
      <w:r>
        <w:rPr>
          <w:sz w:val="30"/>
          <w:szCs w:val="30"/>
        </w:rPr>
        <w:t xml:space="preserve"> </w:t>
      </w:r>
      <w:r w:rsidRPr="00783DF2">
        <w:rPr>
          <w:sz w:val="30"/>
          <w:szCs w:val="30"/>
        </w:rPr>
        <w:t>реагентом</w:t>
      </w:r>
      <w:r>
        <w:rPr>
          <w:sz w:val="30"/>
          <w:szCs w:val="30"/>
        </w:rPr>
        <w:t xml:space="preserve"> </w:t>
      </w:r>
      <w:r w:rsidRPr="00783DF2">
        <w:rPr>
          <w:sz w:val="30"/>
          <w:szCs w:val="30"/>
        </w:rPr>
        <w:t>является</w:t>
      </w:r>
      <w:r>
        <w:rPr>
          <w:sz w:val="30"/>
          <w:szCs w:val="30"/>
        </w:rPr>
        <w:t xml:space="preserve"> </w:t>
      </w:r>
      <w:r w:rsidRPr="00783DF2">
        <w:rPr>
          <w:sz w:val="30"/>
          <w:szCs w:val="30"/>
        </w:rPr>
        <w:t>водный</w:t>
      </w:r>
      <w:r>
        <w:rPr>
          <w:sz w:val="30"/>
          <w:szCs w:val="30"/>
        </w:rPr>
        <w:t xml:space="preserve"> </w:t>
      </w:r>
      <w:r w:rsidRPr="00783DF2">
        <w:rPr>
          <w:sz w:val="30"/>
          <w:szCs w:val="30"/>
        </w:rPr>
        <w:t>азотнокислый</w:t>
      </w:r>
      <w:r>
        <w:rPr>
          <w:sz w:val="30"/>
          <w:szCs w:val="30"/>
        </w:rPr>
        <w:t xml:space="preserve"> </w:t>
      </w:r>
      <w:r w:rsidRPr="00783DF2">
        <w:rPr>
          <w:sz w:val="30"/>
          <w:szCs w:val="30"/>
        </w:rPr>
        <w:t>раствор</w:t>
      </w:r>
      <w:r>
        <w:rPr>
          <w:sz w:val="30"/>
          <w:szCs w:val="30"/>
        </w:rPr>
        <w:t xml:space="preserve"> </w:t>
      </w:r>
      <w:r w:rsidRPr="00783DF2">
        <w:rPr>
          <w:sz w:val="30"/>
          <w:szCs w:val="30"/>
        </w:rPr>
        <w:t>нитрата</w:t>
      </w:r>
      <w:r>
        <w:rPr>
          <w:sz w:val="30"/>
          <w:szCs w:val="30"/>
        </w:rPr>
        <w:t xml:space="preserve"> </w:t>
      </w:r>
      <w:r w:rsidRPr="00783DF2">
        <w:rPr>
          <w:sz w:val="30"/>
          <w:szCs w:val="30"/>
        </w:rPr>
        <w:t>серебра</w:t>
      </w:r>
      <w:r>
        <w:rPr>
          <w:sz w:val="30"/>
          <w:szCs w:val="30"/>
        </w:rPr>
        <w:t xml:space="preserve"> </w:t>
      </w:r>
      <w:r w:rsidRPr="00783DF2">
        <w:rPr>
          <w:sz w:val="30"/>
          <w:szCs w:val="30"/>
        </w:rPr>
        <w:t>AgNO</w:t>
      </w:r>
      <w:r w:rsidRPr="00783DF2">
        <w:rPr>
          <w:sz w:val="30"/>
          <w:szCs w:val="30"/>
          <w:vertAlign w:val="subscript"/>
        </w:rPr>
        <w:t>3</w:t>
      </w:r>
      <w:r>
        <w:rPr>
          <w:sz w:val="30"/>
          <w:szCs w:val="30"/>
        </w:rPr>
        <w:t xml:space="preserve"> Анионы второй группы</w:t>
      </w:r>
      <w:r w:rsidRPr="00783DF2">
        <w:rPr>
          <w:sz w:val="30"/>
          <w:szCs w:val="30"/>
        </w:rPr>
        <w:t>:</w:t>
      </w:r>
      <w:r>
        <w:rPr>
          <w:sz w:val="30"/>
          <w:szCs w:val="30"/>
        </w:rPr>
        <w:t xml:space="preserve"> </w:t>
      </w:r>
      <w:r w:rsidRPr="00783DF2">
        <w:rPr>
          <w:sz w:val="30"/>
          <w:szCs w:val="30"/>
        </w:rPr>
        <w:t>хлорид-анион</w:t>
      </w:r>
      <w:r>
        <w:rPr>
          <w:sz w:val="30"/>
          <w:szCs w:val="30"/>
        </w:rPr>
        <w:t xml:space="preserve"> </w:t>
      </w:r>
      <w:r w:rsidRPr="00783DF2">
        <w:rPr>
          <w:sz w:val="30"/>
          <w:szCs w:val="30"/>
        </w:rPr>
        <w:t>C1</w:t>
      </w:r>
      <w:r w:rsidRPr="00783DF2">
        <w:rPr>
          <w:sz w:val="30"/>
          <w:szCs w:val="30"/>
          <w:vertAlign w:val="superscript"/>
        </w:rPr>
        <w:t>-</w:t>
      </w:r>
      <w:r w:rsidRPr="00783DF2">
        <w:rPr>
          <w:sz w:val="30"/>
          <w:szCs w:val="30"/>
        </w:rPr>
        <w:t>,</w:t>
      </w:r>
      <w:r>
        <w:rPr>
          <w:sz w:val="30"/>
          <w:szCs w:val="30"/>
        </w:rPr>
        <w:t xml:space="preserve"> </w:t>
      </w:r>
      <w:r w:rsidRPr="00783DF2">
        <w:rPr>
          <w:sz w:val="30"/>
          <w:szCs w:val="30"/>
        </w:rPr>
        <w:t>бромид-анион</w:t>
      </w:r>
      <w:r>
        <w:rPr>
          <w:sz w:val="30"/>
          <w:szCs w:val="30"/>
        </w:rPr>
        <w:t xml:space="preserve"> </w:t>
      </w:r>
      <w:r w:rsidRPr="00783DF2">
        <w:rPr>
          <w:sz w:val="30"/>
          <w:szCs w:val="30"/>
        </w:rPr>
        <w:t>Br</w:t>
      </w:r>
      <w:r w:rsidRPr="00783DF2">
        <w:rPr>
          <w:sz w:val="30"/>
          <w:szCs w:val="30"/>
          <w:vertAlign w:val="superscript"/>
        </w:rPr>
        <w:t>-</w:t>
      </w:r>
      <w:r>
        <w:rPr>
          <w:sz w:val="30"/>
          <w:szCs w:val="30"/>
        </w:rPr>
        <w:t>, йодид-анион</w:t>
      </w:r>
      <w:r w:rsidRPr="00783DF2">
        <w:rPr>
          <w:sz w:val="30"/>
          <w:szCs w:val="30"/>
        </w:rPr>
        <w:t>,</w:t>
      </w:r>
      <w:r>
        <w:rPr>
          <w:sz w:val="30"/>
          <w:szCs w:val="30"/>
        </w:rPr>
        <w:t xml:space="preserve"> бро</w:t>
      </w:r>
      <w:r w:rsidRPr="00783DF2">
        <w:rPr>
          <w:sz w:val="30"/>
          <w:szCs w:val="30"/>
        </w:rPr>
        <w:t>мат-анион</w:t>
      </w:r>
      <w:r>
        <w:rPr>
          <w:sz w:val="30"/>
          <w:szCs w:val="30"/>
        </w:rPr>
        <w:t xml:space="preserve"> </w:t>
      </w:r>
      <w:r w:rsidRPr="00783DF2">
        <w:rPr>
          <w:sz w:val="30"/>
          <w:szCs w:val="30"/>
        </w:rPr>
        <w:t>BrO</w:t>
      </w:r>
      <w:r>
        <w:rPr>
          <w:sz w:val="30"/>
          <w:szCs w:val="30"/>
          <w:vertAlign w:val="superscript"/>
        </w:rPr>
        <w:t>–</w:t>
      </w:r>
      <w:r>
        <w:rPr>
          <w:sz w:val="30"/>
          <w:szCs w:val="30"/>
        </w:rPr>
        <w:t xml:space="preserve"> </w:t>
      </w:r>
      <w:r w:rsidRPr="00783DF2">
        <w:rPr>
          <w:sz w:val="30"/>
          <w:szCs w:val="30"/>
        </w:rPr>
        <w:t>(этот</w:t>
      </w:r>
      <w:r>
        <w:rPr>
          <w:sz w:val="30"/>
          <w:szCs w:val="30"/>
        </w:rPr>
        <w:t xml:space="preserve"> </w:t>
      </w:r>
      <w:r w:rsidRPr="00783DF2">
        <w:rPr>
          <w:sz w:val="30"/>
          <w:szCs w:val="30"/>
        </w:rPr>
        <w:t>анион</w:t>
      </w:r>
      <w:r>
        <w:rPr>
          <w:sz w:val="30"/>
          <w:szCs w:val="30"/>
        </w:rPr>
        <w:t xml:space="preserve"> </w:t>
      </w:r>
      <w:r w:rsidRPr="00783DF2">
        <w:rPr>
          <w:sz w:val="30"/>
          <w:szCs w:val="30"/>
        </w:rPr>
        <w:t>иногда</w:t>
      </w:r>
      <w:r>
        <w:rPr>
          <w:sz w:val="30"/>
          <w:szCs w:val="30"/>
        </w:rPr>
        <w:t xml:space="preserve"> </w:t>
      </w:r>
      <w:r w:rsidRPr="00783DF2">
        <w:rPr>
          <w:sz w:val="30"/>
          <w:szCs w:val="30"/>
        </w:rPr>
        <w:t>исключают</w:t>
      </w:r>
      <w:r>
        <w:rPr>
          <w:sz w:val="30"/>
          <w:szCs w:val="30"/>
        </w:rPr>
        <w:t xml:space="preserve"> </w:t>
      </w:r>
      <w:r w:rsidRPr="00783DF2">
        <w:rPr>
          <w:sz w:val="30"/>
          <w:szCs w:val="30"/>
        </w:rPr>
        <w:t>из</w:t>
      </w:r>
      <w:r>
        <w:rPr>
          <w:sz w:val="30"/>
          <w:szCs w:val="30"/>
        </w:rPr>
        <w:t xml:space="preserve"> </w:t>
      </w:r>
      <w:r w:rsidRPr="00783DF2">
        <w:rPr>
          <w:sz w:val="30"/>
          <w:szCs w:val="30"/>
        </w:rPr>
        <w:t>второй</w:t>
      </w:r>
      <w:r>
        <w:rPr>
          <w:sz w:val="30"/>
          <w:szCs w:val="30"/>
        </w:rPr>
        <w:t xml:space="preserve"> </w:t>
      </w:r>
      <w:r w:rsidRPr="00783DF2">
        <w:rPr>
          <w:sz w:val="30"/>
          <w:szCs w:val="30"/>
        </w:rPr>
        <w:t>группы,</w:t>
      </w:r>
      <w:r>
        <w:rPr>
          <w:sz w:val="30"/>
          <w:szCs w:val="30"/>
        </w:rPr>
        <w:t xml:space="preserve"> </w:t>
      </w:r>
      <w:r w:rsidRPr="00783DF2">
        <w:rPr>
          <w:sz w:val="30"/>
          <w:szCs w:val="30"/>
        </w:rPr>
        <w:t>поскольку</w:t>
      </w:r>
      <w:r>
        <w:rPr>
          <w:sz w:val="30"/>
          <w:szCs w:val="30"/>
        </w:rPr>
        <w:t xml:space="preserve"> </w:t>
      </w:r>
      <w:r w:rsidRPr="00783DF2">
        <w:rPr>
          <w:sz w:val="30"/>
          <w:szCs w:val="30"/>
        </w:rPr>
        <w:t>бромат</w:t>
      </w:r>
      <w:r>
        <w:rPr>
          <w:sz w:val="30"/>
          <w:szCs w:val="30"/>
        </w:rPr>
        <w:t xml:space="preserve"> </w:t>
      </w:r>
      <w:r w:rsidRPr="00783DF2">
        <w:rPr>
          <w:sz w:val="30"/>
          <w:szCs w:val="30"/>
        </w:rPr>
        <w:t>серебра</w:t>
      </w:r>
      <w:r>
        <w:rPr>
          <w:sz w:val="30"/>
          <w:szCs w:val="30"/>
        </w:rPr>
        <w:t xml:space="preserve"> </w:t>
      </w:r>
      <w:r w:rsidRPr="00783DF2">
        <w:rPr>
          <w:sz w:val="30"/>
          <w:szCs w:val="30"/>
        </w:rPr>
        <w:t>AgBrO</w:t>
      </w:r>
      <w:r w:rsidRPr="00783DF2">
        <w:rPr>
          <w:sz w:val="30"/>
          <w:szCs w:val="30"/>
          <w:vertAlign w:val="subscript"/>
        </w:rPr>
        <w:t>3</w:t>
      </w:r>
      <w:r>
        <w:rPr>
          <w:sz w:val="30"/>
          <w:szCs w:val="30"/>
        </w:rPr>
        <w:t xml:space="preserve"> </w:t>
      </w:r>
      <w:r w:rsidRPr="00783DF2">
        <w:rPr>
          <w:sz w:val="30"/>
          <w:szCs w:val="30"/>
        </w:rPr>
        <w:t>растворяется</w:t>
      </w:r>
      <w:r>
        <w:rPr>
          <w:sz w:val="30"/>
          <w:szCs w:val="30"/>
        </w:rPr>
        <w:t xml:space="preserve"> </w:t>
      </w:r>
      <w:r w:rsidRPr="00783DF2">
        <w:rPr>
          <w:sz w:val="30"/>
          <w:szCs w:val="30"/>
        </w:rPr>
        <w:t>в</w:t>
      </w:r>
      <w:r>
        <w:rPr>
          <w:sz w:val="30"/>
          <w:szCs w:val="30"/>
        </w:rPr>
        <w:t xml:space="preserve"> </w:t>
      </w:r>
      <w:r w:rsidRPr="00783DF2">
        <w:rPr>
          <w:sz w:val="30"/>
          <w:szCs w:val="30"/>
        </w:rPr>
        <w:t>разбавленной</w:t>
      </w:r>
      <w:r>
        <w:rPr>
          <w:sz w:val="30"/>
          <w:szCs w:val="30"/>
        </w:rPr>
        <w:t xml:space="preserve"> </w:t>
      </w:r>
      <w:r w:rsidRPr="00783DF2">
        <w:rPr>
          <w:sz w:val="30"/>
          <w:szCs w:val="30"/>
        </w:rPr>
        <w:t>азотной</w:t>
      </w:r>
      <w:r>
        <w:rPr>
          <w:sz w:val="30"/>
          <w:szCs w:val="30"/>
        </w:rPr>
        <w:t xml:space="preserve"> </w:t>
      </w:r>
      <w:r w:rsidRPr="00783DF2">
        <w:rPr>
          <w:sz w:val="30"/>
          <w:szCs w:val="30"/>
        </w:rPr>
        <w:t>кислоте),</w:t>
      </w:r>
      <w:r>
        <w:rPr>
          <w:sz w:val="30"/>
          <w:szCs w:val="30"/>
        </w:rPr>
        <w:t xml:space="preserve"> </w:t>
      </w:r>
      <w:r w:rsidRPr="00783DF2">
        <w:rPr>
          <w:sz w:val="30"/>
          <w:szCs w:val="30"/>
        </w:rPr>
        <w:t>цианид-анион</w:t>
      </w:r>
      <w:r>
        <w:rPr>
          <w:sz w:val="30"/>
          <w:szCs w:val="30"/>
        </w:rPr>
        <w:t xml:space="preserve"> </w:t>
      </w:r>
      <w:r w:rsidRPr="00783DF2">
        <w:rPr>
          <w:sz w:val="30"/>
          <w:szCs w:val="30"/>
        </w:rPr>
        <w:t>CN</w:t>
      </w:r>
      <w:r w:rsidRPr="00783DF2">
        <w:rPr>
          <w:sz w:val="30"/>
          <w:szCs w:val="30"/>
          <w:vertAlign w:val="superscript"/>
        </w:rPr>
        <w:t>-</w:t>
      </w:r>
      <w:r w:rsidRPr="00783DF2">
        <w:rPr>
          <w:sz w:val="30"/>
          <w:szCs w:val="30"/>
        </w:rPr>
        <w:t>,</w:t>
      </w:r>
      <w:r>
        <w:rPr>
          <w:sz w:val="30"/>
          <w:szCs w:val="30"/>
        </w:rPr>
        <w:t xml:space="preserve"> </w:t>
      </w:r>
      <w:r w:rsidRPr="00783DF2">
        <w:rPr>
          <w:sz w:val="30"/>
          <w:szCs w:val="30"/>
        </w:rPr>
        <w:t>тиоцианат-анион</w:t>
      </w:r>
      <w:r>
        <w:rPr>
          <w:sz w:val="30"/>
          <w:szCs w:val="30"/>
        </w:rPr>
        <w:t xml:space="preserve"> </w:t>
      </w:r>
      <w:r w:rsidRPr="00783DF2">
        <w:rPr>
          <w:sz w:val="30"/>
          <w:szCs w:val="30"/>
        </w:rPr>
        <w:t>(роданид-анион)</w:t>
      </w:r>
      <w:r>
        <w:rPr>
          <w:sz w:val="30"/>
          <w:szCs w:val="30"/>
        </w:rPr>
        <w:t xml:space="preserve"> </w:t>
      </w:r>
      <w:r w:rsidRPr="00783DF2">
        <w:rPr>
          <w:sz w:val="30"/>
          <w:szCs w:val="30"/>
        </w:rPr>
        <w:t>SCN</w:t>
      </w:r>
      <w:r w:rsidRPr="00783DF2">
        <w:rPr>
          <w:sz w:val="30"/>
          <w:szCs w:val="30"/>
          <w:vertAlign w:val="superscript"/>
        </w:rPr>
        <w:t>-</w:t>
      </w:r>
      <w:r w:rsidRPr="00783DF2">
        <w:rPr>
          <w:sz w:val="30"/>
          <w:szCs w:val="30"/>
        </w:rPr>
        <w:t>,</w:t>
      </w:r>
      <w:r>
        <w:rPr>
          <w:sz w:val="30"/>
          <w:szCs w:val="30"/>
        </w:rPr>
        <w:t xml:space="preserve"> </w:t>
      </w:r>
      <w:r w:rsidRPr="00783DF2">
        <w:rPr>
          <w:sz w:val="30"/>
          <w:szCs w:val="30"/>
        </w:rPr>
        <w:t>сульфид-анион</w:t>
      </w:r>
      <w:r>
        <w:rPr>
          <w:sz w:val="30"/>
          <w:szCs w:val="30"/>
        </w:rPr>
        <w:t xml:space="preserve"> </w:t>
      </w:r>
      <w:r w:rsidRPr="00783DF2">
        <w:rPr>
          <w:sz w:val="30"/>
          <w:szCs w:val="30"/>
        </w:rPr>
        <w:t>S</w:t>
      </w:r>
      <w:r w:rsidRPr="00783DF2">
        <w:rPr>
          <w:sz w:val="30"/>
          <w:szCs w:val="30"/>
          <w:vertAlign w:val="superscript"/>
        </w:rPr>
        <w:t>2-</w:t>
      </w:r>
      <w:r w:rsidRPr="00783DF2">
        <w:rPr>
          <w:sz w:val="30"/>
          <w:szCs w:val="30"/>
        </w:rPr>
        <w:t>.</w:t>
      </w:r>
      <w:r>
        <w:rPr>
          <w:sz w:val="30"/>
          <w:szCs w:val="30"/>
        </w:rPr>
        <w:t xml:space="preserve"> </w:t>
      </w:r>
      <w:r w:rsidRPr="00783DF2">
        <w:rPr>
          <w:sz w:val="30"/>
          <w:szCs w:val="30"/>
        </w:rPr>
        <w:lastRenderedPageBreak/>
        <w:t>Порой</w:t>
      </w:r>
      <w:r>
        <w:rPr>
          <w:sz w:val="30"/>
          <w:szCs w:val="30"/>
        </w:rPr>
        <w:t xml:space="preserve"> </w:t>
      </w:r>
      <w:r w:rsidRPr="00783DF2">
        <w:rPr>
          <w:sz w:val="30"/>
          <w:szCs w:val="30"/>
        </w:rPr>
        <w:t>к</w:t>
      </w:r>
      <w:r>
        <w:rPr>
          <w:sz w:val="30"/>
          <w:szCs w:val="30"/>
        </w:rPr>
        <w:t xml:space="preserve"> </w:t>
      </w:r>
      <w:r w:rsidRPr="00783DF2">
        <w:rPr>
          <w:sz w:val="30"/>
          <w:szCs w:val="30"/>
        </w:rPr>
        <w:t>этой</w:t>
      </w:r>
      <w:r>
        <w:rPr>
          <w:sz w:val="30"/>
          <w:szCs w:val="30"/>
        </w:rPr>
        <w:t xml:space="preserve"> </w:t>
      </w:r>
      <w:r w:rsidRPr="00783DF2">
        <w:rPr>
          <w:sz w:val="30"/>
          <w:szCs w:val="30"/>
        </w:rPr>
        <w:t>группе</w:t>
      </w:r>
      <w:r>
        <w:rPr>
          <w:sz w:val="30"/>
          <w:szCs w:val="30"/>
        </w:rPr>
        <w:t xml:space="preserve"> </w:t>
      </w:r>
      <w:r w:rsidRPr="00783DF2">
        <w:rPr>
          <w:sz w:val="30"/>
          <w:szCs w:val="30"/>
        </w:rPr>
        <w:t>относят</w:t>
      </w:r>
      <w:r>
        <w:rPr>
          <w:sz w:val="30"/>
          <w:szCs w:val="30"/>
        </w:rPr>
        <w:t xml:space="preserve"> </w:t>
      </w:r>
      <w:r w:rsidRPr="00783DF2">
        <w:rPr>
          <w:sz w:val="30"/>
          <w:szCs w:val="30"/>
        </w:rPr>
        <w:t>анион</w:t>
      </w:r>
      <w:r>
        <w:rPr>
          <w:sz w:val="30"/>
          <w:szCs w:val="30"/>
        </w:rPr>
        <w:t xml:space="preserve"> </w:t>
      </w:r>
      <w:r w:rsidRPr="00783DF2">
        <w:rPr>
          <w:sz w:val="30"/>
          <w:szCs w:val="30"/>
        </w:rPr>
        <w:t>C</w:t>
      </w:r>
      <w:r w:rsidRPr="00783DF2">
        <w:rPr>
          <w:sz w:val="30"/>
          <w:szCs w:val="30"/>
          <w:vertAlign w:val="subscript"/>
        </w:rPr>
        <w:t>6</w:t>
      </w:r>
      <w:r w:rsidRPr="00783DF2">
        <w:rPr>
          <w:sz w:val="30"/>
          <w:szCs w:val="30"/>
        </w:rPr>
        <w:t>H</w:t>
      </w:r>
      <w:r w:rsidRPr="00783DF2">
        <w:rPr>
          <w:sz w:val="30"/>
          <w:szCs w:val="30"/>
          <w:vertAlign w:val="subscript"/>
        </w:rPr>
        <w:t>5</w:t>
      </w:r>
      <w:r w:rsidRPr="00783DF2">
        <w:rPr>
          <w:sz w:val="30"/>
          <w:szCs w:val="30"/>
        </w:rPr>
        <w:t>COO</w:t>
      </w:r>
      <w:r w:rsidRPr="00783DF2">
        <w:rPr>
          <w:sz w:val="30"/>
          <w:szCs w:val="30"/>
          <w:vertAlign w:val="superscript"/>
        </w:rPr>
        <w:t>-</w:t>
      </w:r>
      <w:r>
        <w:rPr>
          <w:sz w:val="30"/>
          <w:szCs w:val="30"/>
        </w:rPr>
        <w:t xml:space="preserve"> </w:t>
      </w:r>
      <w:r w:rsidRPr="00783DF2">
        <w:rPr>
          <w:sz w:val="30"/>
          <w:szCs w:val="30"/>
        </w:rPr>
        <w:t>бензойной</w:t>
      </w:r>
      <w:r>
        <w:rPr>
          <w:sz w:val="30"/>
          <w:szCs w:val="30"/>
        </w:rPr>
        <w:t xml:space="preserve"> </w:t>
      </w:r>
      <w:r w:rsidRPr="00783DF2">
        <w:rPr>
          <w:sz w:val="30"/>
          <w:szCs w:val="30"/>
        </w:rPr>
        <w:t>кислоты</w:t>
      </w:r>
      <w:r>
        <w:rPr>
          <w:sz w:val="30"/>
          <w:szCs w:val="30"/>
        </w:rPr>
        <w:t xml:space="preserve"> </w:t>
      </w:r>
      <w:r w:rsidRPr="00783DF2">
        <w:rPr>
          <w:sz w:val="30"/>
          <w:szCs w:val="30"/>
        </w:rPr>
        <w:t>и</w:t>
      </w:r>
      <w:r>
        <w:rPr>
          <w:sz w:val="30"/>
          <w:szCs w:val="30"/>
        </w:rPr>
        <w:t xml:space="preserve"> </w:t>
      </w:r>
      <w:r w:rsidRPr="00783DF2">
        <w:rPr>
          <w:sz w:val="30"/>
          <w:szCs w:val="30"/>
        </w:rPr>
        <w:t>ряд</w:t>
      </w:r>
      <w:r>
        <w:rPr>
          <w:sz w:val="30"/>
          <w:szCs w:val="30"/>
        </w:rPr>
        <w:t xml:space="preserve"> </w:t>
      </w:r>
      <w:r w:rsidRPr="00783DF2">
        <w:rPr>
          <w:sz w:val="30"/>
          <w:szCs w:val="30"/>
        </w:rPr>
        <w:t>других</w:t>
      </w:r>
      <w:r>
        <w:rPr>
          <w:sz w:val="30"/>
          <w:szCs w:val="30"/>
        </w:rPr>
        <w:t xml:space="preserve"> </w:t>
      </w:r>
      <w:r w:rsidRPr="00783DF2">
        <w:rPr>
          <w:sz w:val="30"/>
          <w:szCs w:val="30"/>
        </w:rPr>
        <w:t>анионов:</w:t>
      </w:r>
      <w:r>
        <w:rPr>
          <w:sz w:val="30"/>
          <w:szCs w:val="30"/>
        </w:rPr>
        <w:t xml:space="preserve"> </w:t>
      </w:r>
      <w:r w:rsidRPr="00783DF2">
        <w:rPr>
          <w:sz w:val="30"/>
          <w:szCs w:val="30"/>
        </w:rPr>
        <w:t>[Fe(CN)</w:t>
      </w:r>
      <w:r w:rsidRPr="00783DF2">
        <w:rPr>
          <w:sz w:val="30"/>
          <w:szCs w:val="30"/>
          <w:vertAlign w:val="subscript"/>
        </w:rPr>
        <w:t>6</w:t>
      </w:r>
      <w:r w:rsidRPr="00783DF2">
        <w:rPr>
          <w:sz w:val="30"/>
          <w:szCs w:val="30"/>
        </w:rPr>
        <w:t>]</w:t>
      </w:r>
      <w:r w:rsidRPr="00783DF2">
        <w:rPr>
          <w:sz w:val="30"/>
          <w:szCs w:val="30"/>
          <w:vertAlign w:val="superscript"/>
        </w:rPr>
        <w:t>4-</w:t>
      </w:r>
      <w:r w:rsidRPr="00783DF2">
        <w:rPr>
          <w:sz w:val="30"/>
          <w:szCs w:val="30"/>
        </w:rPr>
        <w:t>,</w:t>
      </w:r>
      <w:r>
        <w:rPr>
          <w:sz w:val="30"/>
          <w:szCs w:val="30"/>
        </w:rPr>
        <w:t xml:space="preserve"> </w:t>
      </w:r>
      <w:r w:rsidRPr="00783DF2">
        <w:rPr>
          <w:sz w:val="30"/>
          <w:szCs w:val="30"/>
        </w:rPr>
        <w:t>[Fe(CN)6]</w:t>
      </w:r>
      <w:r w:rsidRPr="00783DF2">
        <w:rPr>
          <w:sz w:val="30"/>
          <w:szCs w:val="30"/>
          <w:vertAlign w:val="superscript"/>
        </w:rPr>
        <w:t>3-</w:t>
      </w:r>
      <w:r>
        <w:rPr>
          <w:sz w:val="30"/>
          <w:szCs w:val="30"/>
        </w:rPr>
        <w:t>,IO", ClO</w:t>
      </w:r>
      <w:r>
        <w:rPr>
          <w:sz w:val="30"/>
          <w:szCs w:val="30"/>
          <w:vertAlign w:val="superscript"/>
        </w:rPr>
        <w:t>–</w:t>
      </w:r>
      <w:r w:rsidRPr="00783DF2">
        <w:rPr>
          <w:sz w:val="30"/>
          <w:szCs w:val="30"/>
        </w:rPr>
        <w:t>).</w:t>
      </w:r>
    </w:p>
    <w:p w:rsidR="00066A80" w:rsidRPr="00783DF2" w:rsidRDefault="00066A80" w:rsidP="00066A80">
      <w:pPr>
        <w:pStyle w:val="txt"/>
        <w:spacing w:before="0" w:beforeAutospacing="0" w:after="0" w:afterAutospacing="0"/>
        <w:ind w:firstLine="709"/>
        <w:jc w:val="both"/>
        <w:rPr>
          <w:sz w:val="30"/>
          <w:szCs w:val="30"/>
        </w:rPr>
      </w:pPr>
      <w:r w:rsidRPr="00783DF2">
        <w:rPr>
          <w:sz w:val="30"/>
          <w:szCs w:val="30"/>
        </w:rPr>
        <w:t>К</w:t>
      </w:r>
      <w:r>
        <w:rPr>
          <w:sz w:val="30"/>
          <w:szCs w:val="30"/>
        </w:rPr>
        <w:t xml:space="preserve"> </w:t>
      </w:r>
      <w:r w:rsidRPr="00783DF2">
        <w:rPr>
          <w:sz w:val="30"/>
          <w:szCs w:val="30"/>
        </w:rPr>
        <w:t>третьей</w:t>
      </w:r>
      <w:r>
        <w:rPr>
          <w:sz w:val="30"/>
          <w:szCs w:val="30"/>
        </w:rPr>
        <w:t xml:space="preserve"> </w:t>
      </w:r>
      <w:r w:rsidRPr="00783DF2">
        <w:rPr>
          <w:sz w:val="30"/>
          <w:szCs w:val="30"/>
        </w:rPr>
        <w:t>аналитической</w:t>
      </w:r>
      <w:r>
        <w:rPr>
          <w:sz w:val="30"/>
          <w:szCs w:val="30"/>
        </w:rPr>
        <w:t xml:space="preserve"> </w:t>
      </w:r>
      <w:r w:rsidRPr="00783DF2">
        <w:rPr>
          <w:sz w:val="30"/>
          <w:szCs w:val="30"/>
        </w:rPr>
        <w:t>группе</w:t>
      </w:r>
      <w:r>
        <w:rPr>
          <w:sz w:val="30"/>
          <w:szCs w:val="30"/>
        </w:rPr>
        <w:t xml:space="preserve"> </w:t>
      </w:r>
      <w:r w:rsidRPr="00783DF2">
        <w:rPr>
          <w:sz w:val="30"/>
          <w:szCs w:val="30"/>
        </w:rPr>
        <w:t>в</w:t>
      </w:r>
      <w:r>
        <w:rPr>
          <w:sz w:val="30"/>
          <w:szCs w:val="30"/>
        </w:rPr>
        <w:t xml:space="preserve"> </w:t>
      </w:r>
      <w:r w:rsidRPr="00783DF2">
        <w:rPr>
          <w:sz w:val="30"/>
          <w:szCs w:val="30"/>
        </w:rPr>
        <w:t>рамках</w:t>
      </w:r>
      <w:r>
        <w:rPr>
          <w:sz w:val="30"/>
          <w:szCs w:val="30"/>
        </w:rPr>
        <w:t xml:space="preserve"> </w:t>
      </w:r>
      <w:r w:rsidRPr="00783DF2">
        <w:rPr>
          <w:sz w:val="30"/>
          <w:szCs w:val="30"/>
        </w:rPr>
        <w:t>рассматриваемой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относят</w:t>
      </w:r>
      <w:r>
        <w:rPr>
          <w:sz w:val="30"/>
          <w:szCs w:val="30"/>
        </w:rPr>
        <w:t xml:space="preserve"> </w:t>
      </w:r>
      <w:r w:rsidRPr="00783DF2">
        <w:rPr>
          <w:sz w:val="30"/>
          <w:szCs w:val="30"/>
        </w:rPr>
        <w:t>анионы,</w:t>
      </w:r>
      <w:r>
        <w:rPr>
          <w:sz w:val="30"/>
          <w:szCs w:val="30"/>
        </w:rPr>
        <w:t xml:space="preserve"> </w:t>
      </w:r>
      <w:r w:rsidRPr="00783DF2">
        <w:rPr>
          <w:sz w:val="30"/>
          <w:szCs w:val="30"/>
        </w:rPr>
        <w:t>не</w:t>
      </w:r>
      <w:r>
        <w:rPr>
          <w:sz w:val="30"/>
          <w:szCs w:val="30"/>
        </w:rPr>
        <w:t xml:space="preserve"> </w:t>
      </w:r>
      <w:r w:rsidRPr="00783DF2">
        <w:rPr>
          <w:sz w:val="30"/>
          <w:szCs w:val="30"/>
        </w:rPr>
        <w:t>образующие</w:t>
      </w:r>
      <w:r>
        <w:rPr>
          <w:sz w:val="30"/>
          <w:szCs w:val="30"/>
        </w:rPr>
        <w:t xml:space="preserve"> </w:t>
      </w:r>
      <w:r w:rsidRPr="00783DF2">
        <w:rPr>
          <w:sz w:val="30"/>
          <w:szCs w:val="30"/>
        </w:rPr>
        <w:t>малора</w:t>
      </w:r>
      <w:r>
        <w:rPr>
          <w:sz w:val="30"/>
          <w:szCs w:val="30"/>
        </w:rPr>
        <w:t>створимых в воде солей бария или серебра, а именно: нитрит-анион NO</w:t>
      </w:r>
      <w:r>
        <w:rPr>
          <w:sz w:val="30"/>
          <w:szCs w:val="30"/>
          <w:vertAlign w:val="subscript"/>
        </w:rPr>
        <w:t>2</w:t>
      </w:r>
      <w:r>
        <w:rPr>
          <w:sz w:val="30"/>
          <w:szCs w:val="30"/>
          <w:vertAlign w:val="superscript"/>
        </w:rPr>
        <w:t>–</w:t>
      </w:r>
      <w:r w:rsidRPr="00783DF2">
        <w:rPr>
          <w:sz w:val="30"/>
          <w:szCs w:val="30"/>
        </w:rPr>
        <w:t>,</w:t>
      </w:r>
      <w:r>
        <w:rPr>
          <w:sz w:val="30"/>
          <w:szCs w:val="30"/>
        </w:rPr>
        <w:t xml:space="preserve"> </w:t>
      </w:r>
      <w:r w:rsidRPr="00783DF2">
        <w:rPr>
          <w:sz w:val="30"/>
          <w:szCs w:val="30"/>
        </w:rPr>
        <w:t>нитрат-анион</w:t>
      </w:r>
      <w:r>
        <w:rPr>
          <w:sz w:val="30"/>
          <w:szCs w:val="30"/>
        </w:rPr>
        <w:t xml:space="preserve"> </w:t>
      </w:r>
      <w:r w:rsidRPr="00783DF2">
        <w:rPr>
          <w:sz w:val="30"/>
          <w:szCs w:val="30"/>
        </w:rPr>
        <w:t>NO</w:t>
      </w:r>
      <w:r>
        <w:rPr>
          <w:sz w:val="30"/>
          <w:szCs w:val="30"/>
          <w:vertAlign w:val="subscript"/>
        </w:rPr>
        <w:t>3</w:t>
      </w:r>
      <w:r>
        <w:rPr>
          <w:sz w:val="30"/>
          <w:szCs w:val="30"/>
          <w:vertAlign w:val="superscript"/>
        </w:rPr>
        <w:t>–</w:t>
      </w:r>
      <w:r>
        <w:rPr>
          <w:sz w:val="30"/>
          <w:szCs w:val="30"/>
        </w:rPr>
        <w:t xml:space="preserve"> </w:t>
      </w:r>
      <w:r w:rsidRPr="00783DF2">
        <w:rPr>
          <w:sz w:val="30"/>
          <w:szCs w:val="30"/>
        </w:rPr>
        <w:t>и</w:t>
      </w:r>
      <w:r>
        <w:rPr>
          <w:sz w:val="30"/>
          <w:szCs w:val="30"/>
        </w:rPr>
        <w:t xml:space="preserve"> </w:t>
      </w:r>
      <w:r w:rsidRPr="00783DF2">
        <w:rPr>
          <w:sz w:val="30"/>
          <w:szCs w:val="30"/>
        </w:rPr>
        <w:t>ацетат-анион</w:t>
      </w:r>
      <w:r>
        <w:rPr>
          <w:sz w:val="30"/>
          <w:szCs w:val="30"/>
        </w:rPr>
        <w:t xml:space="preserve"> </w:t>
      </w:r>
      <w:r w:rsidRPr="00783DF2">
        <w:rPr>
          <w:sz w:val="30"/>
          <w:szCs w:val="30"/>
        </w:rPr>
        <w:t>CH</w:t>
      </w:r>
      <w:r w:rsidRPr="00783DF2">
        <w:rPr>
          <w:sz w:val="30"/>
          <w:szCs w:val="30"/>
          <w:vertAlign w:val="subscript"/>
        </w:rPr>
        <w:t>3</w:t>
      </w:r>
      <w:r w:rsidRPr="00783DF2">
        <w:rPr>
          <w:sz w:val="30"/>
          <w:szCs w:val="30"/>
        </w:rPr>
        <w:t>COO</w:t>
      </w:r>
      <w:r w:rsidRPr="00783DF2">
        <w:rPr>
          <w:sz w:val="30"/>
          <w:szCs w:val="30"/>
          <w:vertAlign w:val="superscript"/>
        </w:rPr>
        <w:t>-</w:t>
      </w:r>
      <w:r w:rsidRPr="00783DF2">
        <w:rPr>
          <w:sz w:val="30"/>
          <w:szCs w:val="30"/>
        </w:rPr>
        <w:t>,</w:t>
      </w:r>
      <w:r>
        <w:rPr>
          <w:sz w:val="30"/>
          <w:szCs w:val="30"/>
        </w:rPr>
        <w:t xml:space="preserve"> </w:t>
      </w:r>
      <w:r w:rsidRPr="00783DF2">
        <w:rPr>
          <w:sz w:val="30"/>
          <w:szCs w:val="30"/>
        </w:rPr>
        <w:t>хотя</w:t>
      </w:r>
      <w:r>
        <w:rPr>
          <w:sz w:val="30"/>
          <w:szCs w:val="30"/>
        </w:rPr>
        <w:t xml:space="preserve"> </w:t>
      </w:r>
      <w:r w:rsidRPr="00783DF2">
        <w:rPr>
          <w:sz w:val="30"/>
          <w:szCs w:val="30"/>
        </w:rPr>
        <w:t>число</w:t>
      </w:r>
      <w:r>
        <w:rPr>
          <w:sz w:val="30"/>
          <w:szCs w:val="30"/>
        </w:rPr>
        <w:t xml:space="preserve"> </w:t>
      </w:r>
      <w:r w:rsidRPr="00783DF2">
        <w:rPr>
          <w:sz w:val="30"/>
          <w:szCs w:val="30"/>
        </w:rPr>
        <w:t>их</w:t>
      </w:r>
      <w:r>
        <w:rPr>
          <w:sz w:val="30"/>
          <w:szCs w:val="30"/>
        </w:rPr>
        <w:t xml:space="preserve"> </w:t>
      </w:r>
      <w:r w:rsidRPr="00783DF2">
        <w:rPr>
          <w:sz w:val="30"/>
          <w:szCs w:val="30"/>
        </w:rPr>
        <w:t>гораздо</w:t>
      </w:r>
      <w:r>
        <w:rPr>
          <w:sz w:val="30"/>
          <w:szCs w:val="30"/>
        </w:rPr>
        <w:t xml:space="preserve"> </w:t>
      </w:r>
      <w:r w:rsidRPr="00783DF2">
        <w:rPr>
          <w:sz w:val="30"/>
          <w:szCs w:val="30"/>
        </w:rPr>
        <w:t>больше.</w:t>
      </w:r>
      <w:r>
        <w:rPr>
          <w:sz w:val="30"/>
          <w:szCs w:val="30"/>
        </w:rPr>
        <w:t xml:space="preserve"> </w:t>
      </w:r>
      <w:r w:rsidRPr="00783DF2">
        <w:rPr>
          <w:sz w:val="30"/>
          <w:szCs w:val="30"/>
        </w:rPr>
        <w:t>Например,</w:t>
      </w:r>
      <w:r>
        <w:rPr>
          <w:sz w:val="30"/>
          <w:szCs w:val="30"/>
        </w:rPr>
        <w:t xml:space="preserve"> </w:t>
      </w:r>
      <w:r w:rsidRPr="00783DF2">
        <w:rPr>
          <w:sz w:val="30"/>
          <w:szCs w:val="30"/>
        </w:rPr>
        <w:t>в</w:t>
      </w:r>
      <w:r>
        <w:rPr>
          <w:sz w:val="30"/>
          <w:szCs w:val="30"/>
        </w:rPr>
        <w:t xml:space="preserve"> </w:t>
      </w:r>
      <w:r w:rsidRPr="00783DF2">
        <w:rPr>
          <w:sz w:val="30"/>
          <w:szCs w:val="30"/>
        </w:rPr>
        <w:t>третью</w:t>
      </w:r>
      <w:r>
        <w:rPr>
          <w:sz w:val="30"/>
          <w:szCs w:val="30"/>
        </w:rPr>
        <w:t xml:space="preserve"> </w:t>
      </w:r>
      <w:r w:rsidRPr="00783DF2">
        <w:rPr>
          <w:sz w:val="30"/>
          <w:szCs w:val="30"/>
        </w:rPr>
        <w:t>группу</w:t>
      </w:r>
      <w:r>
        <w:rPr>
          <w:sz w:val="30"/>
          <w:szCs w:val="30"/>
        </w:rPr>
        <w:t xml:space="preserve"> </w:t>
      </w:r>
      <w:r w:rsidRPr="00783DF2">
        <w:rPr>
          <w:sz w:val="30"/>
          <w:szCs w:val="30"/>
        </w:rPr>
        <w:t>иногда</w:t>
      </w:r>
      <w:r>
        <w:rPr>
          <w:sz w:val="30"/>
          <w:szCs w:val="30"/>
        </w:rPr>
        <w:t xml:space="preserve"> </w:t>
      </w:r>
      <w:r w:rsidRPr="00783DF2">
        <w:rPr>
          <w:sz w:val="30"/>
          <w:szCs w:val="30"/>
        </w:rPr>
        <w:t>включают</w:t>
      </w:r>
      <w:r>
        <w:rPr>
          <w:sz w:val="30"/>
          <w:szCs w:val="30"/>
        </w:rPr>
        <w:t xml:space="preserve"> </w:t>
      </w:r>
      <w:r w:rsidRPr="00783DF2">
        <w:rPr>
          <w:sz w:val="30"/>
          <w:szCs w:val="30"/>
        </w:rPr>
        <w:t>салицилат-анион</w:t>
      </w:r>
      <w:r>
        <w:rPr>
          <w:sz w:val="30"/>
          <w:szCs w:val="30"/>
        </w:rPr>
        <w:t xml:space="preserve"> </w:t>
      </w:r>
      <w:r w:rsidRPr="00783DF2">
        <w:rPr>
          <w:sz w:val="30"/>
          <w:szCs w:val="30"/>
        </w:rPr>
        <w:t>HOC</w:t>
      </w:r>
      <w:r w:rsidRPr="00783DF2">
        <w:rPr>
          <w:sz w:val="30"/>
          <w:szCs w:val="30"/>
          <w:vertAlign w:val="subscript"/>
        </w:rPr>
        <w:t>6</w:t>
      </w:r>
      <w:r w:rsidRPr="00783DF2">
        <w:rPr>
          <w:sz w:val="30"/>
          <w:szCs w:val="30"/>
        </w:rPr>
        <w:t>H</w:t>
      </w:r>
      <w:r w:rsidRPr="00783DF2">
        <w:rPr>
          <w:sz w:val="30"/>
          <w:szCs w:val="30"/>
          <w:vertAlign w:val="subscript"/>
        </w:rPr>
        <w:t>4</w:t>
      </w:r>
      <w:r w:rsidRPr="00783DF2">
        <w:rPr>
          <w:sz w:val="30"/>
          <w:szCs w:val="30"/>
        </w:rPr>
        <w:t>COO-,</w:t>
      </w:r>
      <w:r>
        <w:rPr>
          <w:sz w:val="30"/>
          <w:szCs w:val="30"/>
        </w:rPr>
        <w:t xml:space="preserve"> </w:t>
      </w:r>
      <w:r w:rsidRPr="00783DF2">
        <w:rPr>
          <w:sz w:val="30"/>
          <w:szCs w:val="30"/>
        </w:rPr>
        <w:t>брома</w:t>
      </w:r>
      <w:r>
        <w:rPr>
          <w:sz w:val="30"/>
          <w:szCs w:val="30"/>
        </w:rPr>
        <w:t>т-анион BrO</w:t>
      </w:r>
      <w:r w:rsidRPr="00CC2F6F">
        <w:rPr>
          <w:sz w:val="30"/>
          <w:szCs w:val="30"/>
          <w:vertAlign w:val="superscript"/>
        </w:rPr>
        <w:t>–</w:t>
      </w:r>
      <w:r>
        <w:rPr>
          <w:sz w:val="30"/>
          <w:szCs w:val="30"/>
        </w:rPr>
        <w:t xml:space="preserve"> ,перхлорат-анион C1O</w:t>
      </w:r>
      <w:r w:rsidRPr="00CC2F6F">
        <w:rPr>
          <w:sz w:val="30"/>
          <w:szCs w:val="30"/>
          <w:vertAlign w:val="superscript"/>
        </w:rPr>
        <w:t>–</w:t>
      </w:r>
      <w:r w:rsidRPr="00783DF2">
        <w:rPr>
          <w:sz w:val="30"/>
          <w:szCs w:val="30"/>
        </w:rPr>
        <w:t>.</w:t>
      </w:r>
      <w:r>
        <w:rPr>
          <w:sz w:val="30"/>
          <w:szCs w:val="30"/>
        </w:rPr>
        <w:t xml:space="preserve"> </w:t>
      </w:r>
      <w:r w:rsidRPr="00783DF2">
        <w:rPr>
          <w:sz w:val="30"/>
          <w:szCs w:val="30"/>
        </w:rPr>
        <w:t>Групповой</w:t>
      </w:r>
      <w:r>
        <w:rPr>
          <w:sz w:val="30"/>
          <w:szCs w:val="30"/>
        </w:rPr>
        <w:t xml:space="preserve"> </w:t>
      </w:r>
      <w:r w:rsidRPr="00783DF2">
        <w:rPr>
          <w:sz w:val="30"/>
          <w:szCs w:val="30"/>
        </w:rPr>
        <w:t>реагент</w:t>
      </w:r>
      <w:r>
        <w:rPr>
          <w:sz w:val="30"/>
          <w:szCs w:val="30"/>
        </w:rPr>
        <w:t xml:space="preserve"> </w:t>
      </w:r>
      <w:r w:rsidRPr="00783DF2">
        <w:rPr>
          <w:sz w:val="30"/>
          <w:szCs w:val="30"/>
        </w:rPr>
        <w:t>на</w:t>
      </w:r>
      <w:r>
        <w:rPr>
          <w:sz w:val="30"/>
          <w:szCs w:val="30"/>
        </w:rPr>
        <w:t xml:space="preserve"> </w:t>
      </w:r>
      <w:r w:rsidRPr="00783DF2">
        <w:rPr>
          <w:sz w:val="30"/>
          <w:szCs w:val="30"/>
        </w:rPr>
        <w:t>анионы</w:t>
      </w:r>
      <w:r>
        <w:rPr>
          <w:sz w:val="30"/>
          <w:szCs w:val="30"/>
        </w:rPr>
        <w:t xml:space="preserve"> </w:t>
      </w:r>
      <w:r w:rsidRPr="00783DF2">
        <w:rPr>
          <w:sz w:val="30"/>
          <w:szCs w:val="30"/>
        </w:rPr>
        <w:t>третьей</w:t>
      </w:r>
      <w:r>
        <w:rPr>
          <w:sz w:val="30"/>
          <w:szCs w:val="30"/>
        </w:rPr>
        <w:t xml:space="preserve"> </w:t>
      </w:r>
      <w:r w:rsidRPr="00783DF2">
        <w:rPr>
          <w:sz w:val="30"/>
          <w:szCs w:val="30"/>
        </w:rPr>
        <w:t>аналитической</w:t>
      </w:r>
      <w:r>
        <w:rPr>
          <w:sz w:val="30"/>
          <w:szCs w:val="30"/>
        </w:rPr>
        <w:t xml:space="preserve"> </w:t>
      </w:r>
      <w:r w:rsidRPr="00783DF2">
        <w:rPr>
          <w:sz w:val="30"/>
          <w:szCs w:val="30"/>
        </w:rPr>
        <w:t>группы</w:t>
      </w:r>
      <w:r>
        <w:rPr>
          <w:sz w:val="30"/>
          <w:szCs w:val="30"/>
        </w:rPr>
        <w:t xml:space="preserve"> </w:t>
      </w:r>
      <w:r w:rsidRPr="00783DF2">
        <w:rPr>
          <w:sz w:val="30"/>
          <w:szCs w:val="30"/>
        </w:rPr>
        <w:t>отсутствует.</w:t>
      </w:r>
    </w:p>
    <w:p w:rsidR="00066A80" w:rsidRPr="00783DF2" w:rsidRDefault="00066A80" w:rsidP="00066A80">
      <w:pPr>
        <w:pStyle w:val="txt"/>
        <w:spacing w:before="0" w:beforeAutospacing="0" w:after="0" w:afterAutospacing="0"/>
        <w:ind w:firstLine="709"/>
        <w:jc w:val="both"/>
        <w:rPr>
          <w:sz w:val="30"/>
          <w:szCs w:val="30"/>
        </w:rPr>
      </w:pPr>
      <w:r w:rsidRPr="00783DF2">
        <w:rPr>
          <w:sz w:val="30"/>
          <w:szCs w:val="30"/>
        </w:rPr>
        <w:t>При</w:t>
      </w:r>
      <w:r>
        <w:rPr>
          <w:sz w:val="30"/>
          <w:szCs w:val="30"/>
        </w:rPr>
        <w:t xml:space="preserve"> </w:t>
      </w:r>
      <w:r w:rsidRPr="00783DF2">
        <w:rPr>
          <w:sz w:val="30"/>
          <w:szCs w:val="30"/>
        </w:rPr>
        <w:t>аналитической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анионов,</w:t>
      </w:r>
      <w:r>
        <w:rPr>
          <w:sz w:val="30"/>
          <w:szCs w:val="30"/>
        </w:rPr>
        <w:t xml:space="preserve"> </w:t>
      </w:r>
      <w:r w:rsidRPr="00783DF2">
        <w:rPr>
          <w:i/>
          <w:iCs/>
          <w:sz w:val="30"/>
          <w:szCs w:val="30"/>
        </w:rPr>
        <w:t>основанной</w:t>
      </w:r>
      <w:r>
        <w:rPr>
          <w:i/>
          <w:iCs/>
          <w:sz w:val="30"/>
          <w:szCs w:val="30"/>
        </w:rPr>
        <w:t xml:space="preserve"> </w:t>
      </w:r>
      <w:r w:rsidRPr="00783DF2">
        <w:rPr>
          <w:i/>
          <w:iCs/>
          <w:sz w:val="30"/>
          <w:szCs w:val="30"/>
        </w:rPr>
        <w:t>на</w:t>
      </w:r>
      <w:r>
        <w:rPr>
          <w:i/>
          <w:iCs/>
          <w:sz w:val="30"/>
          <w:szCs w:val="30"/>
        </w:rPr>
        <w:t xml:space="preserve"> </w:t>
      </w:r>
      <w:r w:rsidRPr="00783DF2">
        <w:rPr>
          <w:i/>
          <w:iCs/>
          <w:sz w:val="30"/>
          <w:szCs w:val="30"/>
        </w:rPr>
        <w:t>их</w:t>
      </w:r>
      <w:r>
        <w:rPr>
          <w:i/>
          <w:iCs/>
          <w:sz w:val="30"/>
          <w:szCs w:val="30"/>
        </w:rPr>
        <w:t xml:space="preserve"> </w:t>
      </w:r>
      <w:r w:rsidRPr="00783DF2">
        <w:rPr>
          <w:i/>
          <w:iCs/>
          <w:sz w:val="30"/>
          <w:szCs w:val="30"/>
        </w:rPr>
        <w:t>окислительно-восстановительных</w:t>
      </w:r>
      <w:r>
        <w:rPr>
          <w:i/>
          <w:iCs/>
          <w:sz w:val="30"/>
          <w:szCs w:val="30"/>
        </w:rPr>
        <w:t xml:space="preserve"> </w:t>
      </w:r>
      <w:r w:rsidRPr="00783DF2">
        <w:rPr>
          <w:i/>
          <w:iCs/>
          <w:sz w:val="30"/>
          <w:szCs w:val="30"/>
        </w:rPr>
        <w:t>свойствах,</w:t>
      </w:r>
      <w:r>
        <w:rPr>
          <w:i/>
          <w:iCs/>
          <w:sz w:val="30"/>
          <w:szCs w:val="30"/>
        </w:rPr>
        <w:t xml:space="preserve"> </w:t>
      </w:r>
      <w:r w:rsidRPr="00783DF2">
        <w:rPr>
          <w:sz w:val="30"/>
          <w:szCs w:val="30"/>
        </w:rPr>
        <w:t>анионы</w:t>
      </w:r>
      <w:r>
        <w:rPr>
          <w:sz w:val="30"/>
          <w:szCs w:val="30"/>
        </w:rPr>
        <w:t xml:space="preserve"> </w:t>
      </w:r>
      <w:r w:rsidRPr="00783DF2">
        <w:rPr>
          <w:sz w:val="30"/>
          <w:szCs w:val="30"/>
        </w:rPr>
        <w:t>обыч</w:t>
      </w:r>
      <w:r>
        <w:rPr>
          <w:sz w:val="30"/>
          <w:szCs w:val="30"/>
        </w:rPr>
        <w:t>но делят на три группы</w:t>
      </w:r>
      <w:r w:rsidRPr="00783DF2">
        <w:rPr>
          <w:sz w:val="30"/>
          <w:szCs w:val="30"/>
        </w:rPr>
        <w:t>:</w:t>
      </w:r>
      <w:r>
        <w:rPr>
          <w:sz w:val="30"/>
          <w:szCs w:val="30"/>
        </w:rPr>
        <w:t xml:space="preserve"> </w:t>
      </w:r>
      <w:r w:rsidRPr="00783DF2">
        <w:rPr>
          <w:sz w:val="30"/>
          <w:szCs w:val="30"/>
        </w:rPr>
        <w:t>анионы-окислители,</w:t>
      </w:r>
      <w:r>
        <w:rPr>
          <w:sz w:val="30"/>
          <w:szCs w:val="30"/>
        </w:rPr>
        <w:t xml:space="preserve"> </w:t>
      </w:r>
      <w:r w:rsidRPr="00783DF2">
        <w:rPr>
          <w:sz w:val="30"/>
          <w:szCs w:val="30"/>
        </w:rPr>
        <w:t>анионы-восстановители</w:t>
      </w:r>
      <w:r>
        <w:rPr>
          <w:sz w:val="30"/>
          <w:szCs w:val="30"/>
        </w:rPr>
        <w:t xml:space="preserve"> </w:t>
      </w:r>
      <w:r w:rsidRPr="00783DF2">
        <w:rPr>
          <w:sz w:val="30"/>
          <w:szCs w:val="30"/>
        </w:rPr>
        <w:t>и</w:t>
      </w:r>
      <w:r>
        <w:rPr>
          <w:sz w:val="30"/>
          <w:szCs w:val="30"/>
        </w:rPr>
        <w:t xml:space="preserve"> </w:t>
      </w:r>
      <w:r w:rsidRPr="00783DF2">
        <w:rPr>
          <w:sz w:val="30"/>
          <w:szCs w:val="30"/>
        </w:rPr>
        <w:t>индифферентные</w:t>
      </w:r>
      <w:r>
        <w:rPr>
          <w:sz w:val="30"/>
          <w:szCs w:val="30"/>
        </w:rPr>
        <w:t xml:space="preserve"> </w:t>
      </w:r>
      <w:r w:rsidRPr="00783DF2">
        <w:rPr>
          <w:sz w:val="30"/>
          <w:szCs w:val="30"/>
        </w:rPr>
        <w:t>анионы,</w:t>
      </w:r>
      <w:r>
        <w:rPr>
          <w:sz w:val="30"/>
          <w:szCs w:val="30"/>
        </w:rPr>
        <w:t xml:space="preserve"> </w:t>
      </w:r>
      <w:r w:rsidRPr="00783DF2">
        <w:rPr>
          <w:sz w:val="30"/>
          <w:szCs w:val="30"/>
        </w:rPr>
        <w:t>т.е.</w:t>
      </w:r>
      <w:r>
        <w:rPr>
          <w:sz w:val="30"/>
          <w:szCs w:val="30"/>
        </w:rPr>
        <w:t xml:space="preserve"> </w:t>
      </w:r>
      <w:r w:rsidRPr="00783DF2">
        <w:rPr>
          <w:sz w:val="30"/>
          <w:szCs w:val="30"/>
        </w:rPr>
        <w:t>такие,</w:t>
      </w:r>
      <w:r>
        <w:rPr>
          <w:sz w:val="30"/>
          <w:szCs w:val="30"/>
        </w:rPr>
        <w:t xml:space="preserve"> </w:t>
      </w:r>
      <w:r w:rsidRPr="00783DF2">
        <w:rPr>
          <w:sz w:val="30"/>
          <w:szCs w:val="30"/>
        </w:rPr>
        <w:t>которые</w:t>
      </w:r>
      <w:r>
        <w:rPr>
          <w:sz w:val="30"/>
          <w:szCs w:val="30"/>
        </w:rPr>
        <w:t xml:space="preserve"> </w:t>
      </w:r>
      <w:r w:rsidRPr="00783DF2">
        <w:rPr>
          <w:sz w:val="30"/>
          <w:szCs w:val="30"/>
        </w:rPr>
        <w:t>не</w:t>
      </w:r>
      <w:r>
        <w:rPr>
          <w:sz w:val="30"/>
          <w:szCs w:val="30"/>
        </w:rPr>
        <w:t xml:space="preserve"> </w:t>
      </w:r>
      <w:r w:rsidRPr="00783DF2">
        <w:rPr>
          <w:sz w:val="30"/>
          <w:szCs w:val="30"/>
        </w:rPr>
        <w:t>обладают</w:t>
      </w:r>
      <w:r>
        <w:rPr>
          <w:sz w:val="30"/>
          <w:szCs w:val="30"/>
        </w:rPr>
        <w:t xml:space="preserve"> </w:t>
      </w:r>
      <w:r w:rsidRPr="00783DF2">
        <w:rPr>
          <w:sz w:val="30"/>
          <w:szCs w:val="30"/>
        </w:rPr>
        <w:t>выраженными</w:t>
      </w:r>
      <w:r>
        <w:rPr>
          <w:sz w:val="30"/>
          <w:szCs w:val="30"/>
        </w:rPr>
        <w:t xml:space="preserve"> </w:t>
      </w:r>
      <w:r w:rsidRPr="00783DF2">
        <w:rPr>
          <w:sz w:val="30"/>
          <w:szCs w:val="30"/>
        </w:rPr>
        <w:t>окислительно-восстановительными</w:t>
      </w:r>
      <w:r>
        <w:rPr>
          <w:sz w:val="30"/>
          <w:szCs w:val="30"/>
        </w:rPr>
        <w:t xml:space="preserve"> </w:t>
      </w:r>
      <w:r w:rsidRPr="00783DF2">
        <w:rPr>
          <w:sz w:val="30"/>
          <w:szCs w:val="30"/>
        </w:rPr>
        <w:t>свойствами</w:t>
      </w:r>
      <w:r>
        <w:rPr>
          <w:sz w:val="30"/>
          <w:szCs w:val="30"/>
        </w:rPr>
        <w:t xml:space="preserve"> </w:t>
      </w:r>
      <w:r w:rsidRPr="00783DF2">
        <w:rPr>
          <w:sz w:val="30"/>
          <w:szCs w:val="30"/>
        </w:rPr>
        <w:t>в</w:t>
      </w:r>
      <w:r>
        <w:rPr>
          <w:sz w:val="30"/>
          <w:szCs w:val="30"/>
        </w:rPr>
        <w:t xml:space="preserve"> </w:t>
      </w:r>
      <w:r w:rsidRPr="00783DF2">
        <w:rPr>
          <w:sz w:val="30"/>
          <w:szCs w:val="30"/>
        </w:rPr>
        <w:t>обычных</w:t>
      </w:r>
      <w:r>
        <w:rPr>
          <w:sz w:val="30"/>
          <w:szCs w:val="30"/>
        </w:rPr>
        <w:t xml:space="preserve"> </w:t>
      </w:r>
      <w:r w:rsidRPr="00783DF2">
        <w:rPr>
          <w:sz w:val="30"/>
          <w:szCs w:val="30"/>
        </w:rPr>
        <w:t>условиях.</w:t>
      </w:r>
    </w:p>
    <w:p w:rsidR="00066A80" w:rsidRPr="00783DF2" w:rsidRDefault="00066A80" w:rsidP="00066A80">
      <w:pPr>
        <w:pStyle w:val="txt"/>
        <w:spacing w:before="0" w:beforeAutospacing="0" w:after="0" w:afterAutospacing="0"/>
        <w:ind w:firstLine="709"/>
        <w:jc w:val="both"/>
        <w:rPr>
          <w:sz w:val="30"/>
          <w:szCs w:val="30"/>
        </w:rPr>
      </w:pPr>
      <w:r w:rsidRPr="00783DF2">
        <w:rPr>
          <w:i/>
          <w:iCs/>
          <w:sz w:val="30"/>
          <w:szCs w:val="30"/>
        </w:rPr>
        <w:t>Примечания.</w:t>
      </w:r>
    </w:p>
    <w:p w:rsidR="00066A80" w:rsidRPr="00783DF2" w:rsidRDefault="00066A80" w:rsidP="00066A80">
      <w:pPr>
        <w:pStyle w:val="txt"/>
        <w:spacing w:before="0" w:beforeAutospacing="0" w:after="0" w:afterAutospacing="0"/>
        <w:ind w:firstLine="709"/>
        <w:jc w:val="both"/>
        <w:rPr>
          <w:sz w:val="30"/>
          <w:szCs w:val="30"/>
        </w:rPr>
      </w:pPr>
      <w:r>
        <w:rPr>
          <w:sz w:val="30"/>
          <w:szCs w:val="30"/>
        </w:rPr>
        <w:t xml:space="preserve">1. </w:t>
      </w:r>
      <w:r w:rsidRPr="00783DF2">
        <w:rPr>
          <w:sz w:val="30"/>
          <w:szCs w:val="30"/>
        </w:rPr>
        <w:t>Нитрат-ион</w:t>
      </w:r>
      <w:r>
        <w:rPr>
          <w:sz w:val="30"/>
          <w:szCs w:val="30"/>
        </w:rPr>
        <w:t xml:space="preserve"> </w:t>
      </w:r>
      <w:r w:rsidRPr="00783DF2">
        <w:rPr>
          <w:sz w:val="30"/>
          <w:szCs w:val="30"/>
        </w:rPr>
        <w:t>NO"</w:t>
      </w:r>
      <w:r>
        <w:rPr>
          <w:sz w:val="30"/>
          <w:szCs w:val="30"/>
        </w:rPr>
        <w:t xml:space="preserve"> </w:t>
      </w:r>
      <w:r w:rsidRPr="00783DF2">
        <w:rPr>
          <w:sz w:val="30"/>
          <w:szCs w:val="30"/>
        </w:rPr>
        <w:t>в</w:t>
      </w:r>
      <w:r>
        <w:rPr>
          <w:sz w:val="30"/>
          <w:szCs w:val="30"/>
        </w:rPr>
        <w:t xml:space="preserve"> </w:t>
      </w:r>
      <w:r w:rsidRPr="00783DF2">
        <w:rPr>
          <w:sz w:val="30"/>
          <w:szCs w:val="30"/>
        </w:rPr>
        <w:t>слабокислой</w:t>
      </w:r>
      <w:r>
        <w:rPr>
          <w:sz w:val="30"/>
          <w:szCs w:val="30"/>
        </w:rPr>
        <w:t xml:space="preserve"> </w:t>
      </w:r>
      <w:r w:rsidRPr="00783DF2">
        <w:rPr>
          <w:sz w:val="30"/>
          <w:szCs w:val="30"/>
        </w:rPr>
        <w:t>среде</w:t>
      </w:r>
      <w:r>
        <w:rPr>
          <w:sz w:val="30"/>
          <w:szCs w:val="30"/>
        </w:rPr>
        <w:t xml:space="preserve"> </w:t>
      </w:r>
      <w:r w:rsidRPr="00783DF2">
        <w:rPr>
          <w:sz w:val="30"/>
          <w:szCs w:val="30"/>
        </w:rPr>
        <w:t>практически</w:t>
      </w:r>
      <w:r>
        <w:rPr>
          <w:sz w:val="30"/>
          <w:szCs w:val="30"/>
        </w:rPr>
        <w:t xml:space="preserve"> </w:t>
      </w:r>
      <w:r w:rsidRPr="00783DF2">
        <w:rPr>
          <w:sz w:val="30"/>
          <w:szCs w:val="30"/>
        </w:rPr>
        <w:t>не</w:t>
      </w:r>
      <w:r>
        <w:rPr>
          <w:sz w:val="30"/>
          <w:szCs w:val="30"/>
        </w:rPr>
        <w:t xml:space="preserve"> </w:t>
      </w:r>
      <w:r w:rsidRPr="00783DF2">
        <w:rPr>
          <w:sz w:val="30"/>
          <w:szCs w:val="30"/>
        </w:rPr>
        <w:t>реагирует</w:t>
      </w:r>
      <w:r>
        <w:rPr>
          <w:sz w:val="30"/>
          <w:szCs w:val="30"/>
        </w:rPr>
        <w:t xml:space="preserve"> </w:t>
      </w:r>
      <w:r w:rsidRPr="00783DF2">
        <w:rPr>
          <w:sz w:val="30"/>
          <w:szCs w:val="30"/>
        </w:rPr>
        <w:t>с</w:t>
      </w:r>
      <w:r>
        <w:rPr>
          <w:sz w:val="30"/>
          <w:szCs w:val="30"/>
        </w:rPr>
        <w:t xml:space="preserve"> </w:t>
      </w:r>
      <w:r w:rsidRPr="00783DF2">
        <w:rPr>
          <w:sz w:val="30"/>
          <w:szCs w:val="30"/>
        </w:rPr>
        <w:t>йодидом</w:t>
      </w:r>
      <w:r>
        <w:rPr>
          <w:sz w:val="30"/>
          <w:szCs w:val="30"/>
        </w:rPr>
        <w:t xml:space="preserve"> </w:t>
      </w:r>
      <w:r w:rsidRPr="00783DF2">
        <w:rPr>
          <w:sz w:val="30"/>
          <w:szCs w:val="30"/>
        </w:rPr>
        <w:t>калия</w:t>
      </w:r>
      <w:r>
        <w:rPr>
          <w:sz w:val="30"/>
          <w:szCs w:val="30"/>
        </w:rPr>
        <w:t xml:space="preserve"> </w:t>
      </w:r>
      <w:r w:rsidRPr="00783DF2">
        <w:rPr>
          <w:sz w:val="30"/>
          <w:szCs w:val="30"/>
        </w:rPr>
        <w:t>KI.</w:t>
      </w:r>
    </w:p>
    <w:p w:rsidR="00066A80" w:rsidRPr="00783DF2" w:rsidRDefault="00066A80" w:rsidP="00066A80">
      <w:pPr>
        <w:pStyle w:val="txt"/>
        <w:spacing w:before="0" w:beforeAutospacing="0" w:after="0" w:afterAutospacing="0"/>
        <w:ind w:firstLine="709"/>
        <w:jc w:val="both"/>
        <w:rPr>
          <w:sz w:val="30"/>
          <w:szCs w:val="30"/>
        </w:rPr>
      </w:pPr>
      <w:r w:rsidRPr="00CC2F6F">
        <w:rPr>
          <w:sz w:val="30"/>
          <w:szCs w:val="30"/>
        </w:rPr>
        <w:t>2</w:t>
      </w:r>
      <w:r>
        <w:rPr>
          <w:sz w:val="30"/>
          <w:szCs w:val="30"/>
        </w:rPr>
        <w:t xml:space="preserve">. </w:t>
      </w:r>
      <w:r w:rsidRPr="00783DF2">
        <w:rPr>
          <w:sz w:val="30"/>
          <w:szCs w:val="30"/>
        </w:rPr>
        <w:t>Нитрит-ион</w:t>
      </w:r>
      <w:r>
        <w:rPr>
          <w:sz w:val="30"/>
          <w:szCs w:val="30"/>
        </w:rPr>
        <w:t xml:space="preserve"> </w:t>
      </w:r>
      <w:r w:rsidRPr="00783DF2">
        <w:rPr>
          <w:sz w:val="30"/>
          <w:szCs w:val="30"/>
        </w:rPr>
        <w:t>NO</w:t>
      </w:r>
      <w:r w:rsidRPr="00783DF2">
        <w:rPr>
          <w:sz w:val="30"/>
          <w:szCs w:val="30"/>
          <w:vertAlign w:val="subscript"/>
        </w:rPr>
        <w:t>2</w:t>
      </w:r>
      <w:r>
        <w:rPr>
          <w:sz w:val="30"/>
          <w:szCs w:val="30"/>
          <w:vertAlign w:val="superscript"/>
        </w:rPr>
        <w:t>–</w:t>
      </w:r>
      <w:r>
        <w:rPr>
          <w:sz w:val="30"/>
          <w:szCs w:val="30"/>
        </w:rPr>
        <w:t xml:space="preserve"> </w:t>
      </w:r>
      <w:r w:rsidRPr="00783DF2">
        <w:rPr>
          <w:sz w:val="30"/>
          <w:szCs w:val="30"/>
        </w:rPr>
        <w:t>относят</w:t>
      </w:r>
      <w:r>
        <w:rPr>
          <w:sz w:val="30"/>
          <w:szCs w:val="30"/>
        </w:rPr>
        <w:t xml:space="preserve"> </w:t>
      </w:r>
      <w:r w:rsidRPr="00783DF2">
        <w:rPr>
          <w:sz w:val="30"/>
          <w:szCs w:val="30"/>
        </w:rPr>
        <w:t>к</w:t>
      </w:r>
      <w:r>
        <w:rPr>
          <w:sz w:val="30"/>
          <w:szCs w:val="30"/>
        </w:rPr>
        <w:t xml:space="preserve"> </w:t>
      </w:r>
      <w:r w:rsidRPr="00783DF2">
        <w:rPr>
          <w:sz w:val="30"/>
          <w:szCs w:val="30"/>
        </w:rPr>
        <w:t>I</w:t>
      </w:r>
      <w:r>
        <w:rPr>
          <w:sz w:val="30"/>
          <w:szCs w:val="30"/>
        </w:rPr>
        <w:t xml:space="preserve"> </w:t>
      </w:r>
      <w:r w:rsidRPr="00783DF2">
        <w:rPr>
          <w:sz w:val="30"/>
          <w:szCs w:val="30"/>
        </w:rPr>
        <w:t>или</w:t>
      </w:r>
      <w:r>
        <w:rPr>
          <w:sz w:val="30"/>
          <w:szCs w:val="30"/>
        </w:rPr>
        <w:t xml:space="preserve"> </w:t>
      </w:r>
      <w:r w:rsidRPr="00783DF2">
        <w:rPr>
          <w:sz w:val="30"/>
          <w:szCs w:val="30"/>
        </w:rPr>
        <w:t>II</w:t>
      </w:r>
      <w:r>
        <w:rPr>
          <w:sz w:val="30"/>
          <w:szCs w:val="30"/>
        </w:rPr>
        <w:t xml:space="preserve"> </w:t>
      </w:r>
      <w:r w:rsidRPr="00783DF2">
        <w:rPr>
          <w:sz w:val="30"/>
          <w:szCs w:val="30"/>
        </w:rPr>
        <w:t>группе.</w:t>
      </w:r>
    </w:p>
    <w:p w:rsidR="00066A80" w:rsidRPr="00783DF2" w:rsidRDefault="00066A80" w:rsidP="00066A80">
      <w:pPr>
        <w:pStyle w:val="txt"/>
        <w:spacing w:before="0" w:beforeAutospacing="0" w:after="0" w:afterAutospacing="0"/>
        <w:ind w:firstLine="709"/>
        <w:jc w:val="both"/>
        <w:rPr>
          <w:sz w:val="30"/>
          <w:szCs w:val="30"/>
        </w:rPr>
      </w:pPr>
      <w:r w:rsidRPr="00CC2F6F">
        <w:rPr>
          <w:sz w:val="30"/>
          <w:szCs w:val="30"/>
        </w:rPr>
        <w:t>3</w:t>
      </w:r>
      <w:r>
        <w:rPr>
          <w:sz w:val="30"/>
          <w:szCs w:val="30"/>
        </w:rPr>
        <w:t xml:space="preserve">. </w:t>
      </w:r>
      <w:r w:rsidRPr="00783DF2">
        <w:rPr>
          <w:sz w:val="30"/>
          <w:szCs w:val="30"/>
        </w:rPr>
        <w:t>Оксалат-ион</w:t>
      </w:r>
      <w:r>
        <w:rPr>
          <w:sz w:val="30"/>
          <w:szCs w:val="30"/>
        </w:rPr>
        <w:t xml:space="preserve"> </w:t>
      </w:r>
      <w:r w:rsidRPr="00783DF2">
        <w:rPr>
          <w:sz w:val="30"/>
          <w:szCs w:val="30"/>
        </w:rPr>
        <w:t>C</w:t>
      </w:r>
      <w:r w:rsidRPr="00783DF2">
        <w:rPr>
          <w:sz w:val="30"/>
          <w:szCs w:val="30"/>
          <w:vertAlign w:val="subscript"/>
        </w:rPr>
        <w:t>2</w:t>
      </w:r>
      <w:r w:rsidRPr="00783DF2">
        <w:rPr>
          <w:sz w:val="30"/>
          <w:szCs w:val="30"/>
        </w:rPr>
        <w:t>O</w:t>
      </w:r>
      <w:r w:rsidRPr="00783DF2">
        <w:rPr>
          <w:sz w:val="30"/>
          <w:szCs w:val="30"/>
          <w:vertAlign w:val="superscript"/>
        </w:rPr>
        <w:t>2</w:t>
      </w:r>
      <w:r>
        <w:rPr>
          <w:sz w:val="30"/>
          <w:szCs w:val="30"/>
          <w:vertAlign w:val="superscript"/>
        </w:rPr>
        <w:t>–</w:t>
      </w:r>
      <w:r>
        <w:rPr>
          <w:sz w:val="30"/>
          <w:szCs w:val="30"/>
        </w:rPr>
        <w:t xml:space="preserve"> </w:t>
      </w:r>
      <w:r w:rsidRPr="00783DF2">
        <w:rPr>
          <w:sz w:val="30"/>
          <w:szCs w:val="30"/>
        </w:rPr>
        <w:t>заметно</w:t>
      </w:r>
      <w:r>
        <w:rPr>
          <w:sz w:val="30"/>
          <w:szCs w:val="30"/>
        </w:rPr>
        <w:t xml:space="preserve"> </w:t>
      </w:r>
      <w:r w:rsidRPr="00783DF2">
        <w:rPr>
          <w:sz w:val="30"/>
          <w:szCs w:val="30"/>
        </w:rPr>
        <w:t>обесцвечивает</w:t>
      </w:r>
      <w:r>
        <w:rPr>
          <w:sz w:val="30"/>
          <w:szCs w:val="30"/>
        </w:rPr>
        <w:t xml:space="preserve"> </w:t>
      </w:r>
      <w:r w:rsidRPr="00783DF2">
        <w:rPr>
          <w:sz w:val="30"/>
          <w:szCs w:val="30"/>
        </w:rPr>
        <w:t>раствор</w:t>
      </w:r>
      <w:r>
        <w:rPr>
          <w:sz w:val="30"/>
          <w:szCs w:val="30"/>
        </w:rPr>
        <w:t xml:space="preserve"> </w:t>
      </w:r>
      <w:r w:rsidRPr="00783DF2">
        <w:rPr>
          <w:sz w:val="30"/>
          <w:szCs w:val="30"/>
        </w:rPr>
        <w:t>перманганата</w:t>
      </w:r>
      <w:r>
        <w:rPr>
          <w:sz w:val="30"/>
          <w:szCs w:val="30"/>
        </w:rPr>
        <w:t xml:space="preserve"> </w:t>
      </w:r>
      <w:r w:rsidRPr="00783DF2">
        <w:rPr>
          <w:sz w:val="30"/>
          <w:szCs w:val="30"/>
        </w:rPr>
        <w:t>калия</w:t>
      </w:r>
      <w:r>
        <w:rPr>
          <w:sz w:val="30"/>
          <w:szCs w:val="30"/>
        </w:rPr>
        <w:t xml:space="preserve"> </w:t>
      </w:r>
      <w:r w:rsidRPr="00783DF2">
        <w:rPr>
          <w:sz w:val="30"/>
          <w:szCs w:val="30"/>
        </w:rPr>
        <w:t>только</w:t>
      </w:r>
      <w:r>
        <w:rPr>
          <w:sz w:val="30"/>
          <w:szCs w:val="30"/>
        </w:rPr>
        <w:t xml:space="preserve"> </w:t>
      </w:r>
      <w:r w:rsidRPr="00783DF2">
        <w:rPr>
          <w:sz w:val="30"/>
          <w:szCs w:val="30"/>
        </w:rPr>
        <w:t>при</w:t>
      </w:r>
      <w:r>
        <w:rPr>
          <w:sz w:val="30"/>
          <w:szCs w:val="30"/>
        </w:rPr>
        <w:t xml:space="preserve"> </w:t>
      </w:r>
      <w:r w:rsidRPr="00783DF2">
        <w:rPr>
          <w:sz w:val="30"/>
          <w:szCs w:val="30"/>
        </w:rPr>
        <w:t>нагревании.</w:t>
      </w:r>
    </w:p>
    <w:p w:rsidR="00066A80" w:rsidRPr="00783DF2" w:rsidRDefault="00066A80" w:rsidP="00066A80">
      <w:pPr>
        <w:pStyle w:val="txt"/>
        <w:spacing w:before="0" w:beforeAutospacing="0" w:after="0" w:afterAutospacing="0"/>
        <w:ind w:firstLine="709"/>
        <w:jc w:val="both"/>
        <w:rPr>
          <w:sz w:val="30"/>
          <w:szCs w:val="30"/>
        </w:rPr>
      </w:pPr>
      <w:r w:rsidRPr="00CC2F6F">
        <w:rPr>
          <w:sz w:val="30"/>
          <w:szCs w:val="30"/>
        </w:rPr>
        <w:t>4</w:t>
      </w:r>
      <w:r>
        <w:rPr>
          <w:sz w:val="30"/>
          <w:szCs w:val="30"/>
        </w:rPr>
        <w:t xml:space="preserve">. </w:t>
      </w:r>
      <w:r w:rsidRPr="00783DF2">
        <w:rPr>
          <w:sz w:val="30"/>
          <w:szCs w:val="30"/>
        </w:rPr>
        <w:t>Хлорид-ион</w:t>
      </w:r>
      <w:r>
        <w:rPr>
          <w:sz w:val="30"/>
          <w:szCs w:val="30"/>
        </w:rPr>
        <w:t xml:space="preserve"> </w:t>
      </w:r>
      <w:r w:rsidRPr="00783DF2">
        <w:rPr>
          <w:sz w:val="30"/>
          <w:szCs w:val="30"/>
        </w:rPr>
        <w:t>C1</w:t>
      </w:r>
      <w:r w:rsidRPr="00783DF2">
        <w:rPr>
          <w:sz w:val="30"/>
          <w:szCs w:val="30"/>
          <w:vertAlign w:val="superscript"/>
        </w:rPr>
        <w:t>-</w:t>
      </w:r>
      <w:r>
        <w:rPr>
          <w:sz w:val="30"/>
          <w:szCs w:val="30"/>
        </w:rPr>
        <w:t xml:space="preserve"> </w:t>
      </w:r>
      <w:r w:rsidRPr="00783DF2">
        <w:rPr>
          <w:sz w:val="30"/>
          <w:szCs w:val="30"/>
        </w:rPr>
        <w:t>в</w:t>
      </w:r>
      <w:r>
        <w:rPr>
          <w:sz w:val="30"/>
          <w:szCs w:val="30"/>
        </w:rPr>
        <w:t xml:space="preserve"> </w:t>
      </w:r>
      <w:r w:rsidRPr="00783DF2">
        <w:rPr>
          <w:sz w:val="30"/>
          <w:szCs w:val="30"/>
        </w:rPr>
        <w:t>обычных</w:t>
      </w:r>
      <w:r>
        <w:rPr>
          <w:sz w:val="30"/>
          <w:szCs w:val="30"/>
        </w:rPr>
        <w:t xml:space="preserve"> </w:t>
      </w:r>
      <w:r w:rsidRPr="00783DF2">
        <w:rPr>
          <w:sz w:val="30"/>
          <w:szCs w:val="30"/>
        </w:rPr>
        <w:t>условиях</w:t>
      </w:r>
      <w:r>
        <w:rPr>
          <w:sz w:val="30"/>
          <w:szCs w:val="30"/>
        </w:rPr>
        <w:t xml:space="preserve"> </w:t>
      </w:r>
      <w:r w:rsidRPr="00783DF2">
        <w:rPr>
          <w:sz w:val="30"/>
          <w:szCs w:val="30"/>
        </w:rPr>
        <w:t>мед</w:t>
      </w:r>
      <w:r>
        <w:rPr>
          <w:sz w:val="30"/>
          <w:szCs w:val="30"/>
        </w:rPr>
        <w:t>ленно реагирует с раствором пер</w:t>
      </w:r>
      <w:r w:rsidRPr="00783DF2">
        <w:rPr>
          <w:sz w:val="30"/>
          <w:szCs w:val="30"/>
        </w:rPr>
        <w:t>манганата</w:t>
      </w:r>
      <w:r>
        <w:rPr>
          <w:sz w:val="30"/>
          <w:szCs w:val="30"/>
        </w:rPr>
        <w:t xml:space="preserve"> </w:t>
      </w:r>
      <w:r w:rsidRPr="00783DF2">
        <w:rPr>
          <w:sz w:val="30"/>
          <w:szCs w:val="30"/>
        </w:rPr>
        <w:t>калия.</w:t>
      </w:r>
    </w:p>
    <w:p w:rsidR="00066A80" w:rsidRPr="00783DF2" w:rsidRDefault="00066A80" w:rsidP="00066A80">
      <w:pPr>
        <w:pStyle w:val="txt"/>
        <w:spacing w:before="0" w:beforeAutospacing="0" w:after="0" w:afterAutospacing="0"/>
        <w:ind w:firstLine="709"/>
        <w:jc w:val="both"/>
        <w:rPr>
          <w:sz w:val="30"/>
          <w:szCs w:val="30"/>
        </w:rPr>
      </w:pPr>
      <w:r w:rsidRPr="00783DF2">
        <w:rPr>
          <w:sz w:val="30"/>
          <w:szCs w:val="30"/>
        </w:rPr>
        <w:t>К</w:t>
      </w:r>
      <w:r>
        <w:rPr>
          <w:sz w:val="30"/>
          <w:szCs w:val="30"/>
        </w:rPr>
        <w:t xml:space="preserve"> </w:t>
      </w:r>
      <w:r w:rsidRPr="00783DF2">
        <w:rPr>
          <w:sz w:val="30"/>
          <w:szCs w:val="30"/>
        </w:rPr>
        <w:t>первой</w:t>
      </w:r>
      <w:r>
        <w:rPr>
          <w:sz w:val="30"/>
          <w:szCs w:val="30"/>
        </w:rPr>
        <w:t xml:space="preserve"> </w:t>
      </w:r>
      <w:r w:rsidRPr="00783DF2">
        <w:rPr>
          <w:sz w:val="30"/>
          <w:szCs w:val="30"/>
        </w:rPr>
        <w:t>группе</w:t>
      </w:r>
      <w:r>
        <w:rPr>
          <w:sz w:val="30"/>
          <w:szCs w:val="30"/>
        </w:rPr>
        <w:t xml:space="preserve"> </w:t>
      </w:r>
      <w:r w:rsidRPr="00783DF2">
        <w:rPr>
          <w:sz w:val="30"/>
          <w:szCs w:val="30"/>
        </w:rPr>
        <w:t>в</w:t>
      </w:r>
      <w:r>
        <w:rPr>
          <w:sz w:val="30"/>
          <w:szCs w:val="30"/>
        </w:rPr>
        <w:t xml:space="preserve"> </w:t>
      </w:r>
      <w:r w:rsidRPr="00783DF2">
        <w:rPr>
          <w:sz w:val="30"/>
          <w:szCs w:val="30"/>
        </w:rPr>
        <w:t>рамках</w:t>
      </w:r>
      <w:r>
        <w:rPr>
          <w:sz w:val="30"/>
          <w:szCs w:val="30"/>
        </w:rPr>
        <w:t xml:space="preserve"> </w:t>
      </w:r>
      <w:r w:rsidRPr="00783DF2">
        <w:rPr>
          <w:sz w:val="30"/>
          <w:szCs w:val="30"/>
        </w:rPr>
        <w:t>этой</w:t>
      </w:r>
      <w:r>
        <w:rPr>
          <w:sz w:val="30"/>
          <w:szCs w:val="30"/>
        </w:rPr>
        <w:t xml:space="preserve"> </w:t>
      </w:r>
      <w:r w:rsidRPr="00783DF2">
        <w:rPr>
          <w:sz w:val="30"/>
          <w:szCs w:val="30"/>
        </w:rPr>
        <w:t>классификации</w:t>
      </w:r>
      <w:r>
        <w:rPr>
          <w:sz w:val="30"/>
          <w:szCs w:val="30"/>
        </w:rPr>
        <w:t xml:space="preserve"> </w:t>
      </w:r>
      <w:r w:rsidRPr="00783DF2">
        <w:rPr>
          <w:sz w:val="30"/>
          <w:szCs w:val="30"/>
        </w:rPr>
        <w:t>относят</w:t>
      </w:r>
      <w:r>
        <w:rPr>
          <w:sz w:val="30"/>
          <w:szCs w:val="30"/>
        </w:rPr>
        <w:t xml:space="preserve"> </w:t>
      </w:r>
      <w:r w:rsidRPr="00783DF2">
        <w:rPr>
          <w:sz w:val="30"/>
          <w:szCs w:val="30"/>
        </w:rPr>
        <w:t>анионы-окислители,</w:t>
      </w:r>
      <w:r>
        <w:rPr>
          <w:sz w:val="30"/>
          <w:szCs w:val="30"/>
        </w:rPr>
        <w:t xml:space="preserve"> </w:t>
      </w:r>
      <w:r w:rsidRPr="00783DF2">
        <w:rPr>
          <w:sz w:val="30"/>
          <w:szCs w:val="30"/>
        </w:rPr>
        <w:t>окисляющие</w:t>
      </w:r>
      <w:r>
        <w:rPr>
          <w:sz w:val="30"/>
          <w:szCs w:val="30"/>
        </w:rPr>
        <w:t xml:space="preserve"> </w:t>
      </w:r>
      <w:r w:rsidRPr="00783DF2">
        <w:rPr>
          <w:sz w:val="30"/>
          <w:szCs w:val="30"/>
        </w:rPr>
        <w:t>йодид-ионы</w:t>
      </w:r>
      <w:r>
        <w:rPr>
          <w:sz w:val="30"/>
          <w:szCs w:val="30"/>
        </w:rPr>
        <w:t xml:space="preserve"> </w:t>
      </w:r>
      <w:r w:rsidRPr="00783DF2">
        <w:rPr>
          <w:sz w:val="30"/>
          <w:szCs w:val="30"/>
        </w:rPr>
        <w:t>I</w:t>
      </w:r>
      <w:r w:rsidRPr="00783DF2">
        <w:rPr>
          <w:sz w:val="30"/>
          <w:szCs w:val="30"/>
          <w:vertAlign w:val="superscript"/>
        </w:rPr>
        <w:t>-</w:t>
      </w:r>
      <w:r>
        <w:rPr>
          <w:sz w:val="30"/>
          <w:szCs w:val="30"/>
        </w:rPr>
        <w:t xml:space="preserve"> </w:t>
      </w:r>
      <w:r w:rsidRPr="00783DF2">
        <w:rPr>
          <w:sz w:val="30"/>
          <w:szCs w:val="30"/>
        </w:rPr>
        <w:t>в</w:t>
      </w:r>
      <w:r>
        <w:rPr>
          <w:sz w:val="30"/>
          <w:szCs w:val="30"/>
        </w:rPr>
        <w:t xml:space="preserve"> </w:t>
      </w:r>
      <w:r w:rsidRPr="00783DF2">
        <w:rPr>
          <w:sz w:val="30"/>
          <w:szCs w:val="30"/>
        </w:rPr>
        <w:t>сернокислой</w:t>
      </w:r>
      <w:r>
        <w:rPr>
          <w:sz w:val="30"/>
          <w:szCs w:val="30"/>
        </w:rPr>
        <w:t xml:space="preserve"> </w:t>
      </w:r>
      <w:r w:rsidRPr="00783DF2">
        <w:rPr>
          <w:sz w:val="30"/>
          <w:szCs w:val="30"/>
        </w:rPr>
        <w:t>среде</w:t>
      </w:r>
      <w:r>
        <w:rPr>
          <w:sz w:val="30"/>
          <w:szCs w:val="30"/>
        </w:rPr>
        <w:t xml:space="preserve"> </w:t>
      </w:r>
      <w:r w:rsidRPr="00783DF2">
        <w:rPr>
          <w:sz w:val="30"/>
          <w:szCs w:val="30"/>
        </w:rPr>
        <w:t>до</w:t>
      </w:r>
      <w:r>
        <w:rPr>
          <w:sz w:val="30"/>
          <w:szCs w:val="30"/>
        </w:rPr>
        <w:t xml:space="preserve"> </w:t>
      </w:r>
      <w:r w:rsidRPr="00783DF2">
        <w:rPr>
          <w:sz w:val="30"/>
          <w:szCs w:val="30"/>
        </w:rPr>
        <w:t>молекулярного</w:t>
      </w:r>
      <w:r>
        <w:rPr>
          <w:sz w:val="30"/>
          <w:szCs w:val="30"/>
        </w:rPr>
        <w:t xml:space="preserve"> </w:t>
      </w:r>
      <w:r w:rsidRPr="00783DF2">
        <w:rPr>
          <w:sz w:val="30"/>
          <w:szCs w:val="30"/>
        </w:rPr>
        <w:t>йода</w:t>
      </w:r>
      <w:r>
        <w:rPr>
          <w:sz w:val="30"/>
          <w:szCs w:val="30"/>
        </w:rPr>
        <w:t xml:space="preserve"> </w:t>
      </w:r>
      <w:r w:rsidRPr="00783DF2">
        <w:rPr>
          <w:sz w:val="30"/>
          <w:szCs w:val="30"/>
        </w:rPr>
        <w:t>I</w:t>
      </w:r>
      <w:r w:rsidRPr="00783DF2">
        <w:rPr>
          <w:sz w:val="30"/>
          <w:szCs w:val="30"/>
          <w:vertAlign w:val="subscript"/>
        </w:rPr>
        <w:t>2</w:t>
      </w:r>
      <w:r>
        <w:rPr>
          <w:sz w:val="30"/>
          <w:szCs w:val="30"/>
        </w:rPr>
        <w:t>. Таких анионов четыре: бромат-анион BrO</w:t>
      </w:r>
      <w:r>
        <w:rPr>
          <w:sz w:val="30"/>
          <w:szCs w:val="30"/>
          <w:vertAlign w:val="superscript"/>
        </w:rPr>
        <w:t>–</w:t>
      </w:r>
      <w:r w:rsidRPr="00783DF2">
        <w:rPr>
          <w:sz w:val="30"/>
          <w:szCs w:val="30"/>
        </w:rPr>
        <w:t>,</w:t>
      </w:r>
      <w:r>
        <w:rPr>
          <w:sz w:val="30"/>
          <w:szCs w:val="30"/>
        </w:rPr>
        <w:t xml:space="preserve"> </w:t>
      </w:r>
      <w:r w:rsidRPr="00783DF2">
        <w:rPr>
          <w:sz w:val="30"/>
          <w:szCs w:val="30"/>
        </w:rPr>
        <w:t>арсенат-анион</w:t>
      </w:r>
      <w:r>
        <w:rPr>
          <w:sz w:val="30"/>
          <w:szCs w:val="30"/>
        </w:rPr>
        <w:t xml:space="preserve"> </w:t>
      </w:r>
      <w:r w:rsidRPr="00783DF2">
        <w:rPr>
          <w:sz w:val="30"/>
          <w:szCs w:val="30"/>
        </w:rPr>
        <w:t>AsO</w:t>
      </w:r>
      <w:r w:rsidRPr="00783DF2">
        <w:rPr>
          <w:sz w:val="30"/>
          <w:szCs w:val="30"/>
          <w:vertAlign w:val="superscript"/>
        </w:rPr>
        <w:t>3</w:t>
      </w:r>
      <w:r>
        <w:rPr>
          <w:sz w:val="30"/>
          <w:szCs w:val="30"/>
          <w:vertAlign w:val="superscript"/>
        </w:rPr>
        <w:t>–</w:t>
      </w:r>
      <w:r>
        <w:rPr>
          <w:sz w:val="30"/>
          <w:szCs w:val="30"/>
        </w:rPr>
        <w:t>, нитрат-анион NO</w:t>
      </w:r>
      <w:r>
        <w:rPr>
          <w:sz w:val="30"/>
          <w:szCs w:val="30"/>
          <w:vertAlign w:val="subscript"/>
        </w:rPr>
        <w:t>3</w:t>
      </w:r>
      <w:r>
        <w:rPr>
          <w:sz w:val="30"/>
          <w:szCs w:val="30"/>
          <w:vertAlign w:val="superscript"/>
        </w:rPr>
        <w:t>–</w:t>
      </w:r>
      <w:r>
        <w:rPr>
          <w:sz w:val="30"/>
          <w:szCs w:val="30"/>
        </w:rPr>
        <w:t xml:space="preserve"> </w:t>
      </w:r>
      <w:r w:rsidRPr="00783DF2">
        <w:rPr>
          <w:sz w:val="30"/>
          <w:szCs w:val="30"/>
        </w:rPr>
        <w:t>(хотя</w:t>
      </w:r>
      <w:r>
        <w:rPr>
          <w:sz w:val="30"/>
          <w:szCs w:val="30"/>
        </w:rPr>
        <w:t xml:space="preserve"> </w:t>
      </w:r>
      <w:r w:rsidRPr="00783DF2">
        <w:rPr>
          <w:sz w:val="30"/>
          <w:szCs w:val="30"/>
        </w:rPr>
        <w:t>этот</w:t>
      </w:r>
      <w:r>
        <w:rPr>
          <w:sz w:val="30"/>
          <w:szCs w:val="30"/>
        </w:rPr>
        <w:t xml:space="preserve"> </w:t>
      </w:r>
      <w:r w:rsidRPr="00783DF2">
        <w:rPr>
          <w:sz w:val="30"/>
          <w:szCs w:val="30"/>
        </w:rPr>
        <w:t>анион</w:t>
      </w:r>
      <w:r>
        <w:rPr>
          <w:sz w:val="30"/>
          <w:szCs w:val="30"/>
        </w:rPr>
        <w:t xml:space="preserve"> </w:t>
      </w:r>
      <w:r>
        <w:rPr>
          <w:i/>
          <w:iCs/>
          <w:sz w:val="30"/>
          <w:szCs w:val="30"/>
        </w:rPr>
        <w:t>в сла</w:t>
      </w:r>
      <w:r w:rsidRPr="00783DF2">
        <w:rPr>
          <w:i/>
          <w:iCs/>
          <w:sz w:val="30"/>
          <w:szCs w:val="30"/>
        </w:rPr>
        <w:t>бокислой</w:t>
      </w:r>
      <w:r>
        <w:rPr>
          <w:i/>
          <w:iCs/>
          <w:sz w:val="30"/>
          <w:szCs w:val="30"/>
        </w:rPr>
        <w:t xml:space="preserve"> </w:t>
      </w:r>
      <w:r w:rsidRPr="00783DF2">
        <w:rPr>
          <w:sz w:val="30"/>
          <w:szCs w:val="30"/>
        </w:rPr>
        <w:t>среде</w:t>
      </w:r>
      <w:r>
        <w:rPr>
          <w:sz w:val="30"/>
          <w:szCs w:val="30"/>
        </w:rPr>
        <w:t xml:space="preserve"> </w:t>
      </w:r>
      <w:r w:rsidRPr="00783DF2">
        <w:rPr>
          <w:sz w:val="30"/>
          <w:szCs w:val="30"/>
        </w:rPr>
        <w:t>практически</w:t>
      </w:r>
      <w:r>
        <w:rPr>
          <w:sz w:val="30"/>
          <w:szCs w:val="30"/>
        </w:rPr>
        <w:t xml:space="preserve"> </w:t>
      </w:r>
      <w:r w:rsidRPr="00783DF2">
        <w:rPr>
          <w:sz w:val="30"/>
          <w:szCs w:val="30"/>
        </w:rPr>
        <w:t>не</w:t>
      </w:r>
      <w:r>
        <w:rPr>
          <w:sz w:val="30"/>
          <w:szCs w:val="30"/>
        </w:rPr>
        <w:t xml:space="preserve"> </w:t>
      </w:r>
      <w:r w:rsidRPr="00783DF2">
        <w:rPr>
          <w:sz w:val="30"/>
          <w:szCs w:val="30"/>
        </w:rPr>
        <w:t>реагирует</w:t>
      </w:r>
      <w:r>
        <w:rPr>
          <w:sz w:val="30"/>
          <w:szCs w:val="30"/>
        </w:rPr>
        <w:t xml:space="preserve"> </w:t>
      </w:r>
      <w:r w:rsidRPr="00783DF2">
        <w:rPr>
          <w:sz w:val="30"/>
          <w:szCs w:val="30"/>
        </w:rPr>
        <w:t>с</w:t>
      </w:r>
      <w:r>
        <w:rPr>
          <w:sz w:val="30"/>
          <w:szCs w:val="30"/>
        </w:rPr>
        <w:t xml:space="preserve"> </w:t>
      </w:r>
      <w:r w:rsidRPr="00783DF2">
        <w:rPr>
          <w:sz w:val="30"/>
          <w:szCs w:val="30"/>
        </w:rPr>
        <w:t>йодид-ионами)</w:t>
      </w:r>
      <w:r>
        <w:rPr>
          <w:sz w:val="30"/>
          <w:szCs w:val="30"/>
        </w:rPr>
        <w:t xml:space="preserve"> </w:t>
      </w:r>
      <w:r w:rsidRPr="00783DF2">
        <w:rPr>
          <w:sz w:val="30"/>
          <w:szCs w:val="30"/>
        </w:rPr>
        <w:t>и</w:t>
      </w:r>
      <w:r>
        <w:rPr>
          <w:sz w:val="30"/>
          <w:szCs w:val="30"/>
        </w:rPr>
        <w:t xml:space="preserve"> </w:t>
      </w:r>
      <w:r w:rsidRPr="00783DF2">
        <w:rPr>
          <w:sz w:val="30"/>
          <w:szCs w:val="30"/>
        </w:rPr>
        <w:t>нитрит-анион</w:t>
      </w:r>
      <w:r>
        <w:rPr>
          <w:sz w:val="30"/>
          <w:szCs w:val="30"/>
        </w:rPr>
        <w:t xml:space="preserve"> </w:t>
      </w:r>
      <w:r w:rsidRPr="00CC2F6F">
        <w:rPr>
          <w:sz w:val="30"/>
          <w:szCs w:val="30"/>
        </w:rPr>
        <w:t>NO</w:t>
      </w:r>
      <w:r w:rsidRPr="00CC2F6F">
        <w:rPr>
          <w:bCs/>
          <w:sz w:val="30"/>
          <w:szCs w:val="30"/>
          <w:vertAlign w:val="subscript"/>
        </w:rPr>
        <w:t>2</w:t>
      </w:r>
      <w:r>
        <w:rPr>
          <w:bCs/>
          <w:sz w:val="30"/>
          <w:szCs w:val="30"/>
          <w:vertAlign w:val="superscript"/>
        </w:rPr>
        <w:t>–</w:t>
      </w:r>
      <w:r w:rsidRPr="00783DF2">
        <w:rPr>
          <w:sz w:val="30"/>
          <w:szCs w:val="30"/>
        </w:rPr>
        <w:t>.</w:t>
      </w:r>
      <w:r>
        <w:rPr>
          <w:sz w:val="30"/>
          <w:szCs w:val="30"/>
        </w:rPr>
        <w:t xml:space="preserve"> </w:t>
      </w:r>
      <w:r w:rsidRPr="00783DF2">
        <w:rPr>
          <w:sz w:val="30"/>
          <w:szCs w:val="30"/>
        </w:rPr>
        <w:t>Последний</w:t>
      </w:r>
      <w:r>
        <w:rPr>
          <w:sz w:val="30"/>
          <w:szCs w:val="30"/>
        </w:rPr>
        <w:t xml:space="preserve"> </w:t>
      </w:r>
      <w:r w:rsidRPr="00783DF2">
        <w:rPr>
          <w:sz w:val="30"/>
          <w:szCs w:val="30"/>
        </w:rPr>
        <w:t>анион</w:t>
      </w:r>
      <w:r>
        <w:rPr>
          <w:sz w:val="30"/>
          <w:szCs w:val="30"/>
        </w:rPr>
        <w:t xml:space="preserve"> </w:t>
      </w:r>
      <w:r w:rsidRPr="00783DF2">
        <w:rPr>
          <w:sz w:val="30"/>
          <w:szCs w:val="30"/>
        </w:rPr>
        <w:t>иногда</w:t>
      </w:r>
      <w:r>
        <w:rPr>
          <w:sz w:val="30"/>
          <w:szCs w:val="30"/>
        </w:rPr>
        <w:t xml:space="preserve"> </w:t>
      </w:r>
      <w:r w:rsidRPr="00783DF2">
        <w:rPr>
          <w:sz w:val="30"/>
          <w:szCs w:val="30"/>
        </w:rPr>
        <w:t>относят</w:t>
      </w:r>
      <w:r>
        <w:rPr>
          <w:sz w:val="30"/>
          <w:szCs w:val="30"/>
        </w:rPr>
        <w:t xml:space="preserve"> </w:t>
      </w:r>
      <w:r w:rsidRPr="00783DF2">
        <w:rPr>
          <w:sz w:val="30"/>
          <w:szCs w:val="30"/>
        </w:rPr>
        <w:t>ко</w:t>
      </w:r>
      <w:r>
        <w:rPr>
          <w:sz w:val="30"/>
          <w:szCs w:val="30"/>
        </w:rPr>
        <w:t xml:space="preserve"> </w:t>
      </w:r>
      <w:r w:rsidRPr="00783DF2">
        <w:rPr>
          <w:sz w:val="30"/>
          <w:szCs w:val="30"/>
        </w:rPr>
        <w:t>второй</w:t>
      </w:r>
      <w:r>
        <w:rPr>
          <w:sz w:val="30"/>
          <w:szCs w:val="30"/>
        </w:rPr>
        <w:t xml:space="preserve"> </w:t>
      </w:r>
      <w:r w:rsidRPr="00783DF2">
        <w:rPr>
          <w:sz w:val="30"/>
          <w:szCs w:val="30"/>
        </w:rPr>
        <w:t>группе</w:t>
      </w:r>
      <w:r>
        <w:rPr>
          <w:sz w:val="30"/>
          <w:szCs w:val="30"/>
        </w:rPr>
        <w:t xml:space="preserve"> </w:t>
      </w:r>
      <w:r w:rsidRPr="00783DF2">
        <w:rPr>
          <w:sz w:val="30"/>
          <w:szCs w:val="30"/>
        </w:rPr>
        <w:t>анионов-восстановителей,</w:t>
      </w:r>
      <w:r>
        <w:rPr>
          <w:sz w:val="30"/>
          <w:szCs w:val="30"/>
        </w:rPr>
        <w:t xml:space="preserve"> </w:t>
      </w:r>
      <w:r w:rsidRPr="00783DF2">
        <w:rPr>
          <w:sz w:val="30"/>
          <w:szCs w:val="30"/>
        </w:rPr>
        <w:t>поскольку,</w:t>
      </w:r>
      <w:r>
        <w:rPr>
          <w:sz w:val="30"/>
          <w:szCs w:val="30"/>
        </w:rPr>
        <w:t xml:space="preserve"> </w:t>
      </w:r>
      <w:r w:rsidRPr="00783DF2">
        <w:rPr>
          <w:sz w:val="30"/>
          <w:szCs w:val="30"/>
        </w:rPr>
        <w:t>в</w:t>
      </w:r>
      <w:r>
        <w:rPr>
          <w:sz w:val="30"/>
          <w:szCs w:val="30"/>
        </w:rPr>
        <w:t xml:space="preserve"> </w:t>
      </w:r>
      <w:r w:rsidRPr="00783DF2">
        <w:rPr>
          <w:sz w:val="30"/>
          <w:szCs w:val="30"/>
        </w:rPr>
        <w:t>зависимости</w:t>
      </w:r>
      <w:r>
        <w:rPr>
          <w:sz w:val="30"/>
          <w:szCs w:val="30"/>
        </w:rPr>
        <w:t xml:space="preserve"> </w:t>
      </w:r>
      <w:r w:rsidRPr="00783DF2">
        <w:rPr>
          <w:sz w:val="30"/>
          <w:szCs w:val="30"/>
        </w:rPr>
        <w:t>от</w:t>
      </w:r>
      <w:r>
        <w:rPr>
          <w:sz w:val="30"/>
          <w:szCs w:val="30"/>
        </w:rPr>
        <w:t xml:space="preserve"> </w:t>
      </w:r>
      <w:r w:rsidRPr="00783DF2">
        <w:rPr>
          <w:sz w:val="30"/>
          <w:szCs w:val="30"/>
        </w:rPr>
        <w:t>условий,</w:t>
      </w:r>
      <w:r>
        <w:rPr>
          <w:sz w:val="30"/>
          <w:szCs w:val="30"/>
        </w:rPr>
        <w:t xml:space="preserve"> </w:t>
      </w:r>
      <w:r w:rsidRPr="00783DF2">
        <w:rPr>
          <w:sz w:val="30"/>
          <w:szCs w:val="30"/>
        </w:rPr>
        <w:t>нитрит-анион</w:t>
      </w:r>
      <w:r>
        <w:rPr>
          <w:sz w:val="30"/>
          <w:szCs w:val="30"/>
        </w:rPr>
        <w:t xml:space="preserve"> </w:t>
      </w:r>
      <w:r w:rsidRPr="00783DF2">
        <w:rPr>
          <w:sz w:val="30"/>
          <w:szCs w:val="30"/>
        </w:rPr>
        <w:t>может</w:t>
      </w:r>
      <w:r>
        <w:rPr>
          <w:sz w:val="30"/>
          <w:szCs w:val="30"/>
        </w:rPr>
        <w:t xml:space="preserve"> </w:t>
      </w:r>
      <w:r w:rsidRPr="00783DF2">
        <w:rPr>
          <w:sz w:val="30"/>
          <w:szCs w:val="30"/>
        </w:rPr>
        <w:t>реагировать</w:t>
      </w:r>
      <w:r>
        <w:rPr>
          <w:sz w:val="30"/>
          <w:szCs w:val="30"/>
        </w:rPr>
        <w:t xml:space="preserve"> </w:t>
      </w:r>
      <w:r w:rsidRPr="00783DF2">
        <w:rPr>
          <w:sz w:val="30"/>
          <w:szCs w:val="30"/>
        </w:rPr>
        <w:t>и</w:t>
      </w:r>
      <w:r>
        <w:rPr>
          <w:sz w:val="30"/>
          <w:szCs w:val="30"/>
        </w:rPr>
        <w:t xml:space="preserve"> </w:t>
      </w:r>
      <w:r w:rsidRPr="00783DF2">
        <w:rPr>
          <w:sz w:val="30"/>
          <w:szCs w:val="30"/>
        </w:rPr>
        <w:t>как</w:t>
      </w:r>
      <w:r>
        <w:rPr>
          <w:sz w:val="30"/>
          <w:szCs w:val="30"/>
        </w:rPr>
        <w:t xml:space="preserve"> </w:t>
      </w:r>
      <w:r w:rsidRPr="00783DF2">
        <w:rPr>
          <w:sz w:val="30"/>
          <w:szCs w:val="30"/>
        </w:rPr>
        <w:t>окислитель,</w:t>
      </w:r>
      <w:r>
        <w:rPr>
          <w:sz w:val="30"/>
          <w:szCs w:val="30"/>
        </w:rPr>
        <w:t xml:space="preserve"> </w:t>
      </w:r>
      <w:r w:rsidRPr="00783DF2">
        <w:rPr>
          <w:sz w:val="30"/>
          <w:szCs w:val="30"/>
        </w:rPr>
        <w:t>и</w:t>
      </w:r>
      <w:r>
        <w:rPr>
          <w:sz w:val="30"/>
          <w:szCs w:val="30"/>
        </w:rPr>
        <w:t xml:space="preserve"> </w:t>
      </w:r>
      <w:r w:rsidRPr="00783DF2">
        <w:rPr>
          <w:sz w:val="30"/>
          <w:szCs w:val="30"/>
        </w:rPr>
        <w:t>как</w:t>
      </w:r>
      <w:r>
        <w:rPr>
          <w:sz w:val="30"/>
          <w:szCs w:val="30"/>
        </w:rPr>
        <w:t xml:space="preserve"> </w:t>
      </w:r>
      <w:r w:rsidRPr="00783DF2">
        <w:rPr>
          <w:sz w:val="30"/>
          <w:szCs w:val="30"/>
        </w:rPr>
        <w:t>восстановитель.</w:t>
      </w:r>
      <w:r>
        <w:rPr>
          <w:sz w:val="30"/>
          <w:szCs w:val="30"/>
        </w:rPr>
        <w:t xml:space="preserve"> </w:t>
      </w:r>
      <w:r w:rsidRPr="00783DF2">
        <w:rPr>
          <w:sz w:val="30"/>
          <w:szCs w:val="30"/>
        </w:rPr>
        <w:t>Групповым</w:t>
      </w:r>
      <w:r>
        <w:rPr>
          <w:sz w:val="30"/>
          <w:szCs w:val="30"/>
        </w:rPr>
        <w:t xml:space="preserve"> </w:t>
      </w:r>
      <w:r w:rsidRPr="00783DF2">
        <w:rPr>
          <w:sz w:val="30"/>
          <w:szCs w:val="30"/>
        </w:rPr>
        <w:t>реагентом</w:t>
      </w:r>
      <w:r>
        <w:rPr>
          <w:sz w:val="30"/>
          <w:szCs w:val="30"/>
        </w:rPr>
        <w:t xml:space="preserve"> </w:t>
      </w:r>
      <w:r w:rsidRPr="00783DF2">
        <w:rPr>
          <w:sz w:val="30"/>
          <w:szCs w:val="30"/>
        </w:rPr>
        <w:t>на</w:t>
      </w:r>
      <w:r>
        <w:rPr>
          <w:sz w:val="30"/>
          <w:szCs w:val="30"/>
        </w:rPr>
        <w:t xml:space="preserve"> </w:t>
      </w:r>
      <w:r w:rsidRPr="00783DF2">
        <w:rPr>
          <w:sz w:val="30"/>
          <w:szCs w:val="30"/>
        </w:rPr>
        <w:t>анионы-окислители</w:t>
      </w:r>
      <w:r>
        <w:rPr>
          <w:sz w:val="30"/>
          <w:szCs w:val="30"/>
        </w:rPr>
        <w:t xml:space="preserve"> </w:t>
      </w:r>
      <w:r w:rsidRPr="00783DF2">
        <w:rPr>
          <w:sz w:val="30"/>
          <w:szCs w:val="30"/>
        </w:rPr>
        <w:t>первой</w:t>
      </w:r>
      <w:r>
        <w:rPr>
          <w:sz w:val="30"/>
          <w:szCs w:val="30"/>
        </w:rPr>
        <w:t xml:space="preserve"> </w:t>
      </w:r>
      <w:r w:rsidRPr="00783DF2">
        <w:rPr>
          <w:sz w:val="30"/>
          <w:szCs w:val="30"/>
        </w:rPr>
        <w:t>группы</w:t>
      </w:r>
      <w:r>
        <w:rPr>
          <w:sz w:val="30"/>
          <w:szCs w:val="30"/>
        </w:rPr>
        <w:t xml:space="preserve"> </w:t>
      </w:r>
      <w:r w:rsidRPr="00783DF2">
        <w:rPr>
          <w:sz w:val="30"/>
          <w:szCs w:val="30"/>
        </w:rPr>
        <w:t>является</w:t>
      </w:r>
      <w:r>
        <w:rPr>
          <w:sz w:val="30"/>
          <w:szCs w:val="30"/>
        </w:rPr>
        <w:t xml:space="preserve"> </w:t>
      </w:r>
      <w:r w:rsidRPr="00783DF2">
        <w:rPr>
          <w:sz w:val="30"/>
          <w:szCs w:val="30"/>
        </w:rPr>
        <w:t>водный</w:t>
      </w:r>
      <w:r>
        <w:rPr>
          <w:sz w:val="30"/>
          <w:szCs w:val="30"/>
        </w:rPr>
        <w:t xml:space="preserve"> </w:t>
      </w:r>
      <w:r w:rsidRPr="00783DF2">
        <w:rPr>
          <w:sz w:val="30"/>
          <w:szCs w:val="30"/>
        </w:rPr>
        <w:t>раствор</w:t>
      </w:r>
      <w:r>
        <w:rPr>
          <w:sz w:val="30"/>
          <w:szCs w:val="30"/>
        </w:rPr>
        <w:t xml:space="preserve"> </w:t>
      </w:r>
      <w:r w:rsidRPr="00783DF2">
        <w:rPr>
          <w:sz w:val="30"/>
          <w:szCs w:val="30"/>
        </w:rPr>
        <w:t>йодида</w:t>
      </w:r>
      <w:r>
        <w:rPr>
          <w:sz w:val="30"/>
          <w:szCs w:val="30"/>
        </w:rPr>
        <w:t xml:space="preserve"> </w:t>
      </w:r>
      <w:r w:rsidRPr="00783DF2">
        <w:rPr>
          <w:sz w:val="30"/>
          <w:szCs w:val="30"/>
        </w:rPr>
        <w:t>калия</w:t>
      </w:r>
      <w:r>
        <w:rPr>
          <w:sz w:val="30"/>
          <w:szCs w:val="30"/>
        </w:rPr>
        <w:t xml:space="preserve"> </w:t>
      </w:r>
      <w:r w:rsidRPr="00783DF2">
        <w:rPr>
          <w:sz w:val="30"/>
          <w:szCs w:val="30"/>
        </w:rPr>
        <w:t>KI</w:t>
      </w:r>
      <w:r>
        <w:rPr>
          <w:sz w:val="30"/>
          <w:szCs w:val="30"/>
        </w:rPr>
        <w:t xml:space="preserve"> </w:t>
      </w:r>
      <w:r w:rsidRPr="00783DF2">
        <w:rPr>
          <w:sz w:val="30"/>
          <w:szCs w:val="30"/>
        </w:rPr>
        <w:t>в</w:t>
      </w:r>
      <w:r>
        <w:rPr>
          <w:sz w:val="30"/>
          <w:szCs w:val="30"/>
        </w:rPr>
        <w:t xml:space="preserve"> </w:t>
      </w:r>
      <w:r w:rsidRPr="00783DF2">
        <w:rPr>
          <w:sz w:val="30"/>
          <w:szCs w:val="30"/>
        </w:rPr>
        <w:t>сернокислой</w:t>
      </w:r>
      <w:r>
        <w:rPr>
          <w:sz w:val="30"/>
          <w:szCs w:val="30"/>
        </w:rPr>
        <w:t xml:space="preserve"> </w:t>
      </w:r>
      <w:r w:rsidRPr="00783DF2">
        <w:rPr>
          <w:sz w:val="30"/>
          <w:szCs w:val="30"/>
        </w:rPr>
        <w:t>среде.</w:t>
      </w:r>
    </w:p>
    <w:p w:rsidR="00066A80" w:rsidRDefault="00066A80" w:rsidP="00066A80">
      <w:pPr>
        <w:pStyle w:val="txt"/>
        <w:spacing w:before="0" w:beforeAutospacing="0" w:after="0" w:afterAutospacing="0"/>
        <w:ind w:firstLine="709"/>
        <w:jc w:val="both"/>
        <w:rPr>
          <w:sz w:val="30"/>
          <w:szCs w:val="30"/>
        </w:rPr>
      </w:pPr>
      <w:r w:rsidRPr="00783DF2">
        <w:rPr>
          <w:sz w:val="30"/>
          <w:szCs w:val="30"/>
        </w:rPr>
        <w:t>Вторая</w:t>
      </w:r>
      <w:r>
        <w:rPr>
          <w:sz w:val="30"/>
          <w:szCs w:val="30"/>
        </w:rPr>
        <w:t xml:space="preserve"> </w:t>
      </w:r>
      <w:r w:rsidRPr="00783DF2">
        <w:rPr>
          <w:sz w:val="30"/>
          <w:szCs w:val="30"/>
        </w:rPr>
        <w:t>группа</w:t>
      </w:r>
      <w:r>
        <w:rPr>
          <w:sz w:val="30"/>
          <w:szCs w:val="30"/>
        </w:rPr>
        <w:t xml:space="preserve"> </w:t>
      </w:r>
      <w:r w:rsidRPr="00783DF2">
        <w:rPr>
          <w:sz w:val="30"/>
          <w:szCs w:val="30"/>
        </w:rPr>
        <w:t>включает</w:t>
      </w:r>
      <w:r>
        <w:rPr>
          <w:sz w:val="30"/>
          <w:szCs w:val="30"/>
        </w:rPr>
        <w:t xml:space="preserve"> </w:t>
      </w:r>
      <w:r w:rsidRPr="00783DF2">
        <w:rPr>
          <w:sz w:val="30"/>
          <w:szCs w:val="30"/>
        </w:rPr>
        <w:t>анионы-восстановители,</w:t>
      </w:r>
      <w:r>
        <w:rPr>
          <w:sz w:val="30"/>
          <w:szCs w:val="30"/>
        </w:rPr>
        <w:t xml:space="preserve"> </w:t>
      </w:r>
      <w:r w:rsidRPr="00783DF2">
        <w:rPr>
          <w:sz w:val="30"/>
          <w:szCs w:val="30"/>
        </w:rPr>
        <w:t>которые</w:t>
      </w:r>
      <w:r>
        <w:rPr>
          <w:sz w:val="30"/>
          <w:szCs w:val="30"/>
        </w:rPr>
        <w:t xml:space="preserve"> </w:t>
      </w:r>
      <w:r w:rsidRPr="00783DF2">
        <w:rPr>
          <w:sz w:val="30"/>
          <w:szCs w:val="30"/>
        </w:rPr>
        <w:t>в</w:t>
      </w:r>
      <w:r>
        <w:rPr>
          <w:sz w:val="30"/>
          <w:szCs w:val="30"/>
        </w:rPr>
        <w:t xml:space="preserve"> </w:t>
      </w:r>
      <w:r w:rsidRPr="00783DF2">
        <w:rPr>
          <w:sz w:val="30"/>
          <w:szCs w:val="30"/>
        </w:rPr>
        <w:t>водных</w:t>
      </w:r>
      <w:r>
        <w:rPr>
          <w:sz w:val="30"/>
          <w:szCs w:val="30"/>
        </w:rPr>
        <w:t xml:space="preserve"> </w:t>
      </w:r>
      <w:r w:rsidRPr="00783DF2">
        <w:rPr>
          <w:sz w:val="30"/>
          <w:szCs w:val="30"/>
        </w:rPr>
        <w:t>растворах</w:t>
      </w:r>
      <w:r>
        <w:rPr>
          <w:sz w:val="30"/>
          <w:szCs w:val="30"/>
        </w:rPr>
        <w:t xml:space="preserve"> </w:t>
      </w:r>
      <w:r w:rsidRPr="00783DF2">
        <w:rPr>
          <w:sz w:val="30"/>
          <w:szCs w:val="30"/>
        </w:rPr>
        <w:t>способны</w:t>
      </w:r>
      <w:r>
        <w:rPr>
          <w:sz w:val="30"/>
          <w:szCs w:val="30"/>
        </w:rPr>
        <w:t xml:space="preserve"> </w:t>
      </w:r>
      <w:r w:rsidRPr="00783DF2">
        <w:rPr>
          <w:sz w:val="30"/>
          <w:szCs w:val="30"/>
        </w:rPr>
        <w:t>восстанавливать</w:t>
      </w:r>
      <w:r>
        <w:rPr>
          <w:sz w:val="30"/>
          <w:szCs w:val="30"/>
        </w:rPr>
        <w:t xml:space="preserve"> </w:t>
      </w:r>
      <w:r w:rsidRPr="00783DF2">
        <w:rPr>
          <w:sz w:val="30"/>
          <w:szCs w:val="30"/>
        </w:rPr>
        <w:t>йод</w:t>
      </w:r>
      <w:r>
        <w:rPr>
          <w:sz w:val="30"/>
          <w:szCs w:val="30"/>
        </w:rPr>
        <w:t xml:space="preserve"> </w:t>
      </w:r>
      <w:r w:rsidRPr="00783DF2">
        <w:rPr>
          <w:sz w:val="30"/>
          <w:szCs w:val="30"/>
        </w:rPr>
        <w:t>I</w:t>
      </w:r>
      <w:r w:rsidRPr="00783DF2">
        <w:rPr>
          <w:sz w:val="30"/>
          <w:szCs w:val="30"/>
          <w:vertAlign w:val="subscript"/>
        </w:rPr>
        <w:t>2</w:t>
      </w:r>
      <w:r>
        <w:rPr>
          <w:sz w:val="30"/>
          <w:szCs w:val="30"/>
        </w:rPr>
        <w:t xml:space="preserve"> </w:t>
      </w:r>
      <w:r w:rsidRPr="00783DF2">
        <w:rPr>
          <w:sz w:val="30"/>
          <w:szCs w:val="30"/>
        </w:rPr>
        <w:t>до</w:t>
      </w:r>
      <w:r>
        <w:rPr>
          <w:sz w:val="30"/>
          <w:szCs w:val="30"/>
        </w:rPr>
        <w:t xml:space="preserve"> </w:t>
      </w:r>
      <w:r w:rsidRPr="00783DF2">
        <w:rPr>
          <w:sz w:val="30"/>
          <w:szCs w:val="30"/>
        </w:rPr>
        <w:t>йодид-ионов</w:t>
      </w:r>
      <w:r>
        <w:rPr>
          <w:sz w:val="30"/>
          <w:szCs w:val="30"/>
        </w:rPr>
        <w:t xml:space="preserve"> </w:t>
      </w:r>
      <w:r w:rsidRPr="00783DF2">
        <w:rPr>
          <w:sz w:val="30"/>
          <w:szCs w:val="30"/>
        </w:rPr>
        <w:t>I</w:t>
      </w:r>
      <w:r w:rsidRPr="00783DF2">
        <w:rPr>
          <w:sz w:val="30"/>
          <w:szCs w:val="30"/>
          <w:vertAlign w:val="superscript"/>
        </w:rPr>
        <w:t>-</w:t>
      </w:r>
      <w:r>
        <w:rPr>
          <w:sz w:val="30"/>
          <w:szCs w:val="30"/>
        </w:rPr>
        <w:t xml:space="preserve"> </w:t>
      </w:r>
      <w:r w:rsidRPr="00783DF2">
        <w:rPr>
          <w:sz w:val="30"/>
          <w:szCs w:val="30"/>
        </w:rPr>
        <w:t>или</w:t>
      </w:r>
      <w:r>
        <w:rPr>
          <w:sz w:val="30"/>
          <w:szCs w:val="30"/>
        </w:rPr>
        <w:t xml:space="preserve"> </w:t>
      </w:r>
      <w:r w:rsidRPr="00783DF2">
        <w:rPr>
          <w:sz w:val="30"/>
          <w:szCs w:val="30"/>
        </w:rPr>
        <w:t>обесцвечивают</w:t>
      </w:r>
      <w:r>
        <w:rPr>
          <w:sz w:val="30"/>
          <w:szCs w:val="30"/>
        </w:rPr>
        <w:t xml:space="preserve"> </w:t>
      </w:r>
      <w:r w:rsidRPr="00783DF2">
        <w:rPr>
          <w:sz w:val="30"/>
          <w:szCs w:val="30"/>
        </w:rPr>
        <w:t>водный</w:t>
      </w:r>
      <w:r>
        <w:rPr>
          <w:sz w:val="30"/>
          <w:szCs w:val="30"/>
        </w:rPr>
        <w:t xml:space="preserve"> </w:t>
      </w:r>
      <w:r w:rsidRPr="00783DF2">
        <w:rPr>
          <w:sz w:val="30"/>
          <w:szCs w:val="30"/>
        </w:rPr>
        <w:t>сернокислый</w:t>
      </w:r>
      <w:r>
        <w:rPr>
          <w:sz w:val="30"/>
          <w:szCs w:val="30"/>
        </w:rPr>
        <w:t xml:space="preserve"> </w:t>
      </w:r>
      <w:r w:rsidRPr="00783DF2">
        <w:rPr>
          <w:sz w:val="30"/>
          <w:szCs w:val="30"/>
        </w:rPr>
        <w:t>раствор</w:t>
      </w:r>
      <w:r>
        <w:rPr>
          <w:sz w:val="30"/>
          <w:szCs w:val="30"/>
        </w:rPr>
        <w:t xml:space="preserve"> </w:t>
      </w:r>
      <w:r w:rsidRPr="00783DF2">
        <w:rPr>
          <w:sz w:val="30"/>
          <w:szCs w:val="30"/>
        </w:rPr>
        <w:t>перманганата</w:t>
      </w:r>
      <w:r>
        <w:rPr>
          <w:sz w:val="30"/>
          <w:szCs w:val="30"/>
        </w:rPr>
        <w:t xml:space="preserve"> </w:t>
      </w:r>
      <w:r w:rsidRPr="00783DF2">
        <w:rPr>
          <w:sz w:val="30"/>
          <w:szCs w:val="30"/>
        </w:rPr>
        <w:t>калия</w:t>
      </w:r>
      <w:r>
        <w:rPr>
          <w:sz w:val="30"/>
          <w:szCs w:val="30"/>
        </w:rPr>
        <w:t xml:space="preserve"> </w:t>
      </w:r>
      <w:r w:rsidRPr="00783DF2">
        <w:rPr>
          <w:sz w:val="30"/>
          <w:szCs w:val="30"/>
        </w:rPr>
        <w:t>KMnO</w:t>
      </w:r>
      <w:r w:rsidRPr="00783DF2">
        <w:rPr>
          <w:sz w:val="30"/>
          <w:szCs w:val="30"/>
          <w:vertAlign w:val="subscript"/>
        </w:rPr>
        <w:t>4</w:t>
      </w:r>
      <w:r w:rsidRPr="00783DF2">
        <w:rPr>
          <w:sz w:val="30"/>
          <w:szCs w:val="30"/>
        </w:rPr>
        <w:t>,</w:t>
      </w:r>
      <w:r>
        <w:rPr>
          <w:sz w:val="30"/>
          <w:szCs w:val="30"/>
        </w:rPr>
        <w:t xml:space="preserve"> </w:t>
      </w:r>
      <w:r w:rsidRPr="00783DF2">
        <w:rPr>
          <w:sz w:val="30"/>
          <w:szCs w:val="30"/>
        </w:rPr>
        <w:t>восстанавливая</w:t>
      </w:r>
      <w:r>
        <w:rPr>
          <w:sz w:val="30"/>
          <w:szCs w:val="30"/>
        </w:rPr>
        <w:t xml:space="preserve"> </w:t>
      </w:r>
      <w:r w:rsidRPr="00783DF2">
        <w:rPr>
          <w:sz w:val="30"/>
          <w:szCs w:val="30"/>
        </w:rPr>
        <w:t>марганец(VП)</w:t>
      </w:r>
      <w:r>
        <w:rPr>
          <w:sz w:val="30"/>
          <w:szCs w:val="30"/>
        </w:rPr>
        <w:t xml:space="preserve"> </w:t>
      </w:r>
      <w:r w:rsidRPr="00783DF2">
        <w:rPr>
          <w:sz w:val="30"/>
          <w:szCs w:val="30"/>
        </w:rPr>
        <w:t>в</w:t>
      </w:r>
      <w:r>
        <w:rPr>
          <w:sz w:val="30"/>
          <w:szCs w:val="30"/>
        </w:rPr>
        <w:t xml:space="preserve"> </w:t>
      </w:r>
      <w:r w:rsidRPr="00783DF2">
        <w:rPr>
          <w:sz w:val="30"/>
          <w:szCs w:val="30"/>
        </w:rPr>
        <w:t>перманганат-ионе</w:t>
      </w:r>
      <w:r>
        <w:rPr>
          <w:sz w:val="30"/>
          <w:szCs w:val="30"/>
        </w:rPr>
        <w:t xml:space="preserve"> </w:t>
      </w:r>
      <w:r w:rsidRPr="00783DF2">
        <w:rPr>
          <w:sz w:val="30"/>
          <w:szCs w:val="30"/>
        </w:rPr>
        <w:t>MnO</w:t>
      </w:r>
      <w:r w:rsidRPr="00CC2F6F">
        <w:rPr>
          <w:sz w:val="30"/>
          <w:szCs w:val="30"/>
          <w:vertAlign w:val="subscript"/>
        </w:rPr>
        <w:t>2</w:t>
      </w:r>
      <w:r>
        <w:rPr>
          <w:sz w:val="30"/>
          <w:szCs w:val="30"/>
        </w:rPr>
        <w:t xml:space="preserve"> </w:t>
      </w:r>
      <w:r w:rsidRPr="00783DF2">
        <w:rPr>
          <w:sz w:val="30"/>
          <w:szCs w:val="30"/>
        </w:rPr>
        <w:t>до</w:t>
      </w:r>
      <w:r>
        <w:rPr>
          <w:sz w:val="30"/>
          <w:szCs w:val="30"/>
        </w:rPr>
        <w:t xml:space="preserve"> марганца(</w:t>
      </w:r>
      <w:r>
        <w:rPr>
          <w:sz w:val="30"/>
          <w:szCs w:val="30"/>
          <w:lang w:val="en-US"/>
        </w:rPr>
        <w:t>II</w:t>
      </w:r>
      <w:r w:rsidRPr="00783DF2">
        <w:rPr>
          <w:sz w:val="30"/>
          <w:szCs w:val="30"/>
        </w:rPr>
        <w:t>)</w:t>
      </w:r>
      <w:r>
        <w:rPr>
          <w:sz w:val="30"/>
          <w:szCs w:val="30"/>
        </w:rPr>
        <w:t xml:space="preserve"> </w:t>
      </w:r>
      <w:r w:rsidRPr="00783DF2">
        <w:rPr>
          <w:sz w:val="30"/>
          <w:szCs w:val="30"/>
        </w:rPr>
        <w:t>-</w:t>
      </w:r>
      <w:r>
        <w:rPr>
          <w:sz w:val="30"/>
          <w:szCs w:val="30"/>
        </w:rPr>
        <w:t xml:space="preserve"> </w:t>
      </w:r>
      <w:r w:rsidRPr="00783DF2">
        <w:rPr>
          <w:sz w:val="30"/>
          <w:szCs w:val="30"/>
        </w:rPr>
        <w:t>катионов</w:t>
      </w:r>
      <w:r>
        <w:rPr>
          <w:sz w:val="30"/>
          <w:szCs w:val="30"/>
        </w:rPr>
        <w:t xml:space="preserve"> </w:t>
      </w:r>
      <w:r w:rsidRPr="00783DF2">
        <w:rPr>
          <w:sz w:val="30"/>
          <w:szCs w:val="30"/>
        </w:rPr>
        <w:t>Mn</w:t>
      </w:r>
      <w:r w:rsidRPr="00783DF2">
        <w:rPr>
          <w:sz w:val="30"/>
          <w:szCs w:val="30"/>
          <w:vertAlign w:val="superscript"/>
        </w:rPr>
        <w:t>2</w:t>
      </w:r>
      <w:r w:rsidRPr="00783DF2">
        <w:rPr>
          <w:sz w:val="30"/>
          <w:szCs w:val="30"/>
        </w:rPr>
        <w:t>+.</w:t>
      </w:r>
      <w:r>
        <w:rPr>
          <w:sz w:val="30"/>
          <w:szCs w:val="30"/>
        </w:rPr>
        <w:t xml:space="preserve"> Существует </w:t>
      </w:r>
      <w:r w:rsidRPr="00783DF2">
        <w:rPr>
          <w:sz w:val="30"/>
          <w:szCs w:val="30"/>
        </w:rPr>
        <w:t>11</w:t>
      </w:r>
      <w:r>
        <w:rPr>
          <w:sz w:val="30"/>
          <w:szCs w:val="30"/>
        </w:rPr>
        <w:t xml:space="preserve"> </w:t>
      </w:r>
      <w:r w:rsidRPr="00783DF2">
        <w:rPr>
          <w:sz w:val="30"/>
          <w:szCs w:val="30"/>
        </w:rPr>
        <w:t>анионов-восстановителей:</w:t>
      </w:r>
      <w:r>
        <w:rPr>
          <w:sz w:val="30"/>
          <w:szCs w:val="30"/>
        </w:rPr>
        <w:t xml:space="preserve"> </w:t>
      </w:r>
      <w:r w:rsidRPr="00783DF2">
        <w:rPr>
          <w:sz w:val="30"/>
          <w:szCs w:val="30"/>
        </w:rPr>
        <w:t>сульфид-анион</w:t>
      </w:r>
      <w:r>
        <w:rPr>
          <w:sz w:val="30"/>
          <w:szCs w:val="30"/>
        </w:rPr>
        <w:t xml:space="preserve"> </w:t>
      </w:r>
      <w:r w:rsidRPr="00783DF2">
        <w:rPr>
          <w:sz w:val="30"/>
          <w:szCs w:val="30"/>
        </w:rPr>
        <w:t>S</w:t>
      </w:r>
      <w:r w:rsidRPr="00783DF2">
        <w:rPr>
          <w:sz w:val="30"/>
          <w:szCs w:val="30"/>
          <w:vertAlign w:val="superscript"/>
        </w:rPr>
        <w:t>2-</w:t>
      </w:r>
      <w:r w:rsidRPr="00783DF2">
        <w:rPr>
          <w:sz w:val="30"/>
          <w:szCs w:val="30"/>
        </w:rPr>
        <w:t>,</w:t>
      </w:r>
      <w:r>
        <w:rPr>
          <w:sz w:val="30"/>
          <w:szCs w:val="30"/>
        </w:rPr>
        <w:t xml:space="preserve"> </w:t>
      </w:r>
      <w:r w:rsidRPr="00783DF2">
        <w:rPr>
          <w:sz w:val="30"/>
          <w:szCs w:val="30"/>
        </w:rPr>
        <w:t>сульфит-анион</w:t>
      </w:r>
      <w:r>
        <w:rPr>
          <w:sz w:val="30"/>
          <w:szCs w:val="30"/>
        </w:rPr>
        <w:t xml:space="preserve"> </w:t>
      </w:r>
      <w:r w:rsidRPr="00783DF2">
        <w:rPr>
          <w:sz w:val="30"/>
          <w:szCs w:val="30"/>
        </w:rPr>
        <w:t>SO</w:t>
      </w:r>
      <w:r>
        <w:rPr>
          <w:sz w:val="30"/>
          <w:szCs w:val="30"/>
          <w:vertAlign w:val="subscript"/>
        </w:rPr>
        <w:t>3</w:t>
      </w:r>
      <w:r w:rsidRPr="00783DF2">
        <w:rPr>
          <w:sz w:val="30"/>
          <w:szCs w:val="30"/>
          <w:vertAlign w:val="superscript"/>
        </w:rPr>
        <w:t>2</w:t>
      </w:r>
      <w:r>
        <w:rPr>
          <w:sz w:val="30"/>
          <w:szCs w:val="30"/>
          <w:vertAlign w:val="superscript"/>
        </w:rPr>
        <w:t>–</w:t>
      </w:r>
      <w:r>
        <w:rPr>
          <w:sz w:val="30"/>
          <w:szCs w:val="30"/>
        </w:rPr>
        <w:t>,тио</w:t>
      </w:r>
      <w:r w:rsidRPr="00783DF2">
        <w:rPr>
          <w:sz w:val="30"/>
          <w:szCs w:val="30"/>
        </w:rPr>
        <w:t>сульфат-анион</w:t>
      </w:r>
      <w:r>
        <w:rPr>
          <w:sz w:val="30"/>
          <w:szCs w:val="30"/>
        </w:rPr>
        <w:t xml:space="preserve"> </w:t>
      </w:r>
      <w:r w:rsidRPr="00783DF2">
        <w:rPr>
          <w:sz w:val="30"/>
          <w:szCs w:val="30"/>
        </w:rPr>
        <w:t>S</w:t>
      </w:r>
      <w:r w:rsidRPr="00783DF2">
        <w:rPr>
          <w:sz w:val="30"/>
          <w:szCs w:val="30"/>
          <w:vertAlign w:val="subscript"/>
        </w:rPr>
        <w:t>2</w:t>
      </w:r>
      <w:r w:rsidRPr="00783DF2">
        <w:rPr>
          <w:sz w:val="30"/>
          <w:szCs w:val="30"/>
        </w:rPr>
        <w:t>O</w:t>
      </w:r>
      <w:r w:rsidRPr="00CC2F6F">
        <w:rPr>
          <w:sz w:val="30"/>
          <w:szCs w:val="30"/>
          <w:vertAlign w:val="subscript"/>
        </w:rPr>
        <w:t>3</w:t>
      </w:r>
      <w:r w:rsidRPr="00783DF2">
        <w:rPr>
          <w:sz w:val="30"/>
          <w:szCs w:val="30"/>
          <w:vertAlign w:val="superscript"/>
        </w:rPr>
        <w:t>2</w:t>
      </w:r>
      <w:r>
        <w:rPr>
          <w:sz w:val="30"/>
          <w:szCs w:val="30"/>
          <w:vertAlign w:val="superscript"/>
        </w:rPr>
        <w:t>–</w:t>
      </w:r>
      <w:r w:rsidRPr="00783DF2">
        <w:rPr>
          <w:sz w:val="30"/>
          <w:szCs w:val="30"/>
        </w:rPr>
        <w:t>,</w:t>
      </w:r>
      <w:r>
        <w:rPr>
          <w:sz w:val="30"/>
          <w:szCs w:val="30"/>
        </w:rPr>
        <w:t xml:space="preserve"> </w:t>
      </w:r>
      <w:r w:rsidRPr="00783DF2">
        <w:rPr>
          <w:sz w:val="30"/>
          <w:szCs w:val="30"/>
        </w:rPr>
        <w:t>арсенит-анион</w:t>
      </w:r>
      <w:r>
        <w:rPr>
          <w:sz w:val="30"/>
          <w:szCs w:val="30"/>
        </w:rPr>
        <w:t xml:space="preserve"> </w:t>
      </w:r>
      <w:r w:rsidRPr="00783DF2">
        <w:rPr>
          <w:sz w:val="30"/>
          <w:szCs w:val="30"/>
        </w:rPr>
        <w:t>AsO</w:t>
      </w:r>
      <w:r w:rsidRPr="00CC2F6F">
        <w:rPr>
          <w:sz w:val="30"/>
          <w:szCs w:val="30"/>
          <w:vertAlign w:val="subscript"/>
        </w:rPr>
        <w:t>3</w:t>
      </w:r>
      <w:r w:rsidRPr="00CC2F6F">
        <w:rPr>
          <w:bCs/>
          <w:sz w:val="30"/>
          <w:szCs w:val="30"/>
          <w:vertAlign w:val="superscript"/>
        </w:rPr>
        <w:t>2</w:t>
      </w:r>
      <w:r>
        <w:rPr>
          <w:bCs/>
          <w:sz w:val="30"/>
          <w:szCs w:val="30"/>
          <w:vertAlign w:val="superscript"/>
        </w:rPr>
        <w:t>–</w:t>
      </w:r>
      <w:r w:rsidRPr="00783DF2">
        <w:rPr>
          <w:sz w:val="30"/>
          <w:szCs w:val="30"/>
        </w:rPr>
        <w:t>,</w:t>
      </w:r>
      <w:r>
        <w:rPr>
          <w:sz w:val="30"/>
          <w:szCs w:val="30"/>
        </w:rPr>
        <w:t xml:space="preserve"> </w:t>
      </w:r>
      <w:r w:rsidRPr="00783DF2">
        <w:rPr>
          <w:sz w:val="30"/>
          <w:szCs w:val="30"/>
        </w:rPr>
        <w:t>нитрит-анион</w:t>
      </w:r>
      <w:r>
        <w:rPr>
          <w:sz w:val="30"/>
          <w:szCs w:val="30"/>
        </w:rPr>
        <w:t xml:space="preserve"> </w:t>
      </w:r>
      <w:r w:rsidRPr="00783DF2">
        <w:rPr>
          <w:sz w:val="30"/>
          <w:szCs w:val="30"/>
        </w:rPr>
        <w:t>NO</w:t>
      </w:r>
      <w:r w:rsidRPr="00CC2F6F">
        <w:rPr>
          <w:sz w:val="30"/>
          <w:szCs w:val="30"/>
          <w:vertAlign w:val="subscript"/>
        </w:rPr>
        <w:t>2</w:t>
      </w:r>
      <w:r>
        <w:rPr>
          <w:sz w:val="30"/>
          <w:szCs w:val="30"/>
          <w:vertAlign w:val="superscript"/>
        </w:rPr>
        <w:t>–</w:t>
      </w:r>
      <w:r>
        <w:rPr>
          <w:sz w:val="30"/>
          <w:szCs w:val="30"/>
        </w:rPr>
        <w:t xml:space="preserve"> </w:t>
      </w:r>
      <w:r w:rsidRPr="00783DF2">
        <w:rPr>
          <w:sz w:val="30"/>
          <w:szCs w:val="30"/>
        </w:rPr>
        <w:t>(иногда</w:t>
      </w:r>
      <w:r>
        <w:rPr>
          <w:sz w:val="30"/>
          <w:szCs w:val="30"/>
        </w:rPr>
        <w:t xml:space="preserve"> </w:t>
      </w:r>
      <w:r w:rsidRPr="00783DF2">
        <w:rPr>
          <w:sz w:val="30"/>
          <w:szCs w:val="30"/>
        </w:rPr>
        <w:t>он</w:t>
      </w:r>
      <w:r>
        <w:rPr>
          <w:sz w:val="30"/>
          <w:szCs w:val="30"/>
        </w:rPr>
        <w:t xml:space="preserve"> </w:t>
      </w:r>
      <w:r w:rsidRPr="00783DF2">
        <w:rPr>
          <w:sz w:val="30"/>
          <w:szCs w:val="30"/>
        </w:rPr>
        <w:t>включается</w:t>
      </w:r>
      <w:r>
        <w:rPr>
          <w:sz w:val="30"/>
          <w:szCs w:val="30"/>
        </w:rPr>
        <w:t xml:space="preserve"> </w:t>
      </w:r>
      <w:r w:rsidRPr="00783DF2">
        <w:rPr>
          <w:sz w:val="30"/>
          <w:szCs w:val="30"/>
        </w:rPr>
        <w:t>в</w:t>
      </w:r>
      <w:r>
        <w:rPr>
          <w:sz w:val="30"/>
          <w:szCs w:val="30"/>
        </w:rPr>
        <w:t xml:space="preserve"> </w:t>
      </w:r>
      <w:r w:rsidRPr="00783DF2">
        <w:rPr>
          <w:sz w:val="30"/>
          <w:szCs w:val="30"/>
        </w:rPr>
        <w:t>первую</w:t>
      </w:r>
      <w:r>
        <w:rPr>
          <w:sz w:val="30"/>
          <w:szCs w:val="30"/>
        </w:rPr>
        <w:t xml:space="preserve"> группу</w:t>
      </w:r>
      <w:r w:rsidRPr="00783DF2">
        <w:rPr>
          <w:sz w:val="30"/>
          <w:szCs w:val="30"/>
        </w:rPr>
        <w:t>),</w:t>
      </w:r>
      <w:r>
        <w:rPr>
          <w:sz w:val="30"/>
          <w:szCs w:val="30"/>
        </w:rPr>
        <w:t xml:space="preserve"> </w:t>
      </w:r>
      <w:r w:rsidRPr="00783DF2">
        <w:rPr>
          <w:sz w:val="30"/>
          <w:szCs w:val="30"/>
        </w:rPr>
        <w:t>оксалат-анион</w:t>
      </w:r>
      <w:r>
        <w:rPr>
          <w:sz w:val="30"/>
          <w:szCs w:val="30"/>
        </w:rPr>
        <w:t xml:space="preserve"> </w:t>
      </w:r>
      <w:r w:rsidRPr="00783DF2">
        <w:rPr>
          <w:sz w:val="30"/>
          <w:szCs w:val="30"/>
        </w:rPr>
        <w:t>C</w:t>
      </w:r>
      <w:r w:rsidRPr="009F054D">
        <w:rPr>
          <w:sz w:val="30"/>
          <w:szCs w:val="30"/>
          <w:vertAlign w:val="subscript"/>
        </w:rPr>
        <w:t>2</w:t>
      </w:r>
      <w:r w:rsidRPr="00783DF2">
        <w:rPr>
          <w:sz w:val="30"/>
          <w:szCs w:val="30"/>
        </w:rPr>
        <w:t>O</w:t>
      </w:r>
      <w:r w:rsidRPr="009F054D">
        <w:rPr>
          <w:sz w:val="30"/>
          <w:szCs w:val="30"/>
          <w:vertAlign w:val="subscript"/>
        </w:rPr>
        <w:t>4</w:t>
      </w:r>
      <w:r w:rsidRPr="00783DF2">
        <w:rPr>
          <w:sz w:val="30"/>
          <w:szCs w:val="30"/>
          <w:vertAlign w:val="superscript"/>
        </w:rPr>
        <w:t>2</w:t>
      </w:r>
      <w:r w:rsidRPr="009F054D">
        <w:rPr>
          <w:sz w:val="30"/>
          <w:szCs w:val="30"/>
          <w:vertAlign w:val="superscript"/>
        </w:rPr>
        <w:t>–</w:t>
      </w:r>
      <w:r w:rsidRPr="00783DF2">
        <w:rPr>
          <w:sz w:val="30"/>
          <w:szCs w:val="30"/>
        </w:rPr>
        <w:t>,</w:t>
      </w:r>
      <w:r w:rsidRPr="009F054D">
        <w:rPr>
          <w:sz w:val="30"/>
          <w:szCs w:val="30"/>
        </w:rPr>
        <w:t xml:space="preserve"> </w:t>
      </w:r>
      <w:r w:rsidRPr="00783DF2">
        <w:rPr>
          <w:sz w:val="30"/>
          <w:szCs w:val="30"/>
        </w:rPr>
        <w:t>хлорид-анион</w:t>
      </w:r>
      <w:r>
        <w:rPr>
          <w:sz w:val="30"/>
          <w:szCs w:val="30"/>
        </w:rPr>
        <w:t xml:space="preserve"> </w:t>
      </w:r>
      <w:r w:rsidRPr="00783DF2">
        <w:rPr>
          <w:sz w:val="30"/>
          <w:szCs w:val="30"/>
        </w:rPr>
        <w:t>Cl</w:t>
      </w:r>
      <w:r w:rsidRPr="00783DF2">
        <w:rPr>
          <w:sz w:val="30"/>
          <w:szCs w:val="30"/>
          <w:vertAlign w:val="superscript"/>
        </w:rPr>
        <w:t>-</w:t>
      </w:r>
      <w:r w:rsidRPr="00783DF2">
        <w:rPr>
          <w:sz w:val="30"/>
          <w:szCs w:val="30"/>
        </w:rPr>
        <w:t>,</w:t>
      </w:r>
      <w:r>
        <w:rPr>
          <w:sz w:val="30"/>
          <w:szCs w:val="30"/>
        </w:rPr>
        <w:t xml:space="preserve"> </w:t>
      </w:r>
      <w:r w:rsidRPr="00783DF2">
        <w:rPr>
          <w:sz w:val="30"/>
          <w:szCs w:val="30"/>
        </w:rPr>
        <w:t>бромид-анион</w:t>
      </w:r>
      <w:r>
        <w:rPr>
          <w:sz w:val="30"/>
          <w:szCs w:val="30"/>
        </w:rPr>
        <w:t xml:space="preserve"> </w:t>
      </w:r>
      <w:r w:rsidRPr="00783DF2">
        <w:rPr>
          <w:sz w:val="30"/>
          <w:szCs w:val="30"/>
        </w:rPr>
        <w:t>Br</w:t>
      </w:r>
      <w:r w:rsidRPr="00783DF2">
        <w:rPr>
          <w:sz w:val="30"/>
          <w:szCs w:val="30"/>
          <w:vertAlign w:val="superscript"/>
        </w:rPr>
        <w:t>-</w:t>
      </w:r>
      <w:r w:rsidRPr="00783DF2">
        <w:rPr>
          <w:sz w:val="30"/>
          <w:szCs w:val="30"/>
        </w:rPr>
        <w:t>,</w:t>
      </w:r>
      <w:r>
        <w:rPr>
          <w:sz w:val="30"/>
          <w:szCs w:val="30"/>
        </w:rPr>
        <w:t xml:space="preserve"> </w:t>
      </w:r>
      <w:r w:rsidRPr="00783DF2">
        <w:rPr>
          <w:sz w:val="30"/>
          <w:szCs w:val="30"/>
        </w:rPr>
        <w:t>йодид-анион</w:t>
      </w:r>
      <w:r>
        <w:rPr>
          <w:sz w:val="30"/>
          <w:szCs w:val="30"/>
        </w:rPr>
        <w:t xml:space="preserve"> </w:t>
      </w:r>
      <w:r w:rsidRPr="00783DF2">
        <w:rPr>
          <w:sz w:val="30"/>
          <w:szCs w:val="30"/>
        </w:rPr>
        <w:t>I</w:t>
      </w:r>
      <w:r w:rsidRPr="00783DF2">
        <w:rPr>
          <w:sz w:val="30"/>
          <w:szCs w:val="30"/>
          <w:vertAlign w:val="superscript"/>
        </w:rPr>
        <w:t>-</w:t>
      </w:r>
      <w:r w:rsidRPr="00783DF2">
        <w:rPr>
          <w:sz w:val="30"/>
          <w:szCs w:val="30"/>
        </w:rPr>
        <w:t>,</w:t>
      </w:r>
      <w:r>
        <w:rPr>
          <w:sz w:val="30"/>
          <w:szCs w:val="30"/>
        </w:rPr>
        <w:t xml:space="preserve"> </w:t>
      </w:r>
      <w:r w:rsidRPr="00783DF2">
        <w:rPr>
          <w:sz w:val="30"/>
          <w:szCs w:val="30"/>
        </w:rPr>
        <w:t>цианид-анион</w:t>
      </w:r>
      <w:r>
        <w:rPr>
          <w:sz w:val="30"/>
          <w:szCs w:val="30"/>
        </w:rPr>
        <w:t xml:space="preserve"> </w:t>
      </w:r>
      <w:r w:rsidRPr="00783DF2">
        <w:rPr>
          <w:sz w:val="30"/>
          <w:szCs w:val="30"/>
        </w:rPr>
        <w:t>CN</w:t>
      </w:r>
      <w:r w:rsidRPr="00783DF2">
        <w:rPr>
          <w:sz w:val="30"/>
          <w:szCs w:val="30"/>
          <w:vertAlign w:val="superscript"/>
        </w:rPr>
        <w:t>-</w:t>
      </w:r>
      <w:r w:rsidRPr="00783DF2">
        <w:rPr>
          <w:sz w:val="30"/>
          <w:szCs w:val="30"/>
        </w:rPr>
        <w:t>,</w:t>
      </w:r>
      <w:r>
        <w:rPr>
          <w:sz w:val="30"/>
          <w:szCs w:val="30"/>
        </w:rPr>
        <w:t xml:space="preserve"> </w:t>
      </w:r>
      <w:r w:rsidRPr="00783DF2">
        <w:rPr>
          <w:sz w:val="30"/>
          <w:szCs w:val="30"/>
        </w:rPr>
        <w:t>тиоцианат-анион</w:t>
      </w:r>
      <w:r>
        <w:rPr>
          <w:sz w:val="30"/>
          <w:szCs w:val="30"/>
        </w:rPr>
        <w:t xml:space="preserve"> </w:t>
      </w:r>
      <w:r w:rsidRPr="00783DF2">
        <w:rPr>
          <w:sz w:val="30"/>
          <w:szCs w:val="30"/>
        </w:rPr>
        <w:t>SCN</w:t>
      </w:r>
      <w:r w:rsidRPr="00783DF2">
        <w:rPr>
          <w:sz w:val="30"/>
          <w:szCs w:val="30"/>
          <w:vertAlign w:val="superscript"/>
        </w:rPr>
        <w:t>-</w:t>
      </w:r>
      <w:r w:rsidRPr="00783DF2">
        <w:rPr>
          <w:sz w:val="30"/>
          <w:szCs w:val="30"/>
        </w:rPr>
        <w:t>.</w:t>
      </w:r>
      <w:r>
        <w:rPr>
          <w:sz w:val="30"/>
          <w:szCs w:val="30"/>
        </w:rPr>
        <w:t xml:space="preserve"> </w:t>
      </w:r>
      <w:r w:rsidRPr="00783DF2">
        <w:rPr>
          <w:sz w:val="30"/>
          <w:szCs w:val="30"/>
        </w:rPr>
        <w:t>Групповым</w:t>
      </w:r>
      <w:r>
        <w:rPr>
          <w:sz w:val="30"/>
          <w:szCs w:val="30"/>
        </w:rPr>
        <w:t xml:space="preserve"> </w:t>
      </w:r>
      <w:r w:rsidRPr="00783DF2">
        <w:rPr>
          <w:sz w:val="30"/>
          <w:szCs w:val="30"/>
        </w:rPr>
        <w:t>реагентом</w:t>
      </w:r>
      <w:r>
        <w:rPr>
          <w:sz w:val="30"/>
          <w:szCs w:val="30"/>
        </w:rPr>
        <w:t xml:space="preserve"> </w:t>
      </w:r>
      <w:r w:rsidRPr="00783DF2">
        <w:rPr>
          <w:sz w:val="30"/>
          <w:szCs w:val="30"/>
        </w:rPr>
        <w:t>на</w:t>
      </w:r>
      <w:r>
        <w:rPr>
          <w:sz w:val="30"/>
          <w:szCs w:val="30"/>
        </w:rPr>
        <w:t xml:space="preserve"> </w:t>
      </w:r>
      <w:r w:rsidRPr="00783DF2">
        <w:rPr>
          <w:sz w:val="30"/>
          <w:szCs w:val="30"/>
        </w:rPr>
        <w:t>все</w:t>
      </w:r>
      <w:r>
        <w:rPr>
          <w:sz w:val="30"/>
          <w:szCs w:val="30"/>
        </w:rPr>
        <w:t xml:space="preserve"> </w:t>
      </w:r>
      <w:r w:rsidRPr="00783DF2">
        <w:rPr>
          <w:sz w:val="30"/>
          <w:szCs w:val="30"/>
        </w:rPr>
        <w:t>анионы</w:t>
      </w:r>
      <w:r>
        <w:rPr>
          <w:sz w:val="30"/>
          <w:szCs w:val="30"/>
        </w:rPr>
        <w:t xml:space="preserve"> </w:t>
      </w:r>
      <w:r w:rsidRPr="00783DF2">
        <w:rPr>
          <w:sz w:val="30"/>
          <w:szCs w:val="30"/>
        </w:rPr>
        <w:t>этой</w:t>
      </w:r>
      <w:r>
        <w:rPr>
          <w:sz w:val="30"/>
          <w:szCs w:val="30"/>
        </w:rPr>
        <w:t xml:space="preserve"> </w:t>
      </w:r>
      <w:r w:rsidRPr="00783DF2">
        <w:rPr>
          <w:sz w:val="30"/>
          <w:szCs w:val="30"/>
        </w:rPr>
        <w:t>группы</w:t>
      </w:r>
      <w:r>
        <w:rPr>
          <w:sz w:val="30"/>
          <w:szCs w:val="30"/>
        </w:rPr>
        <w:t xml:space="preserve"> </w:t>
      </w:r>
      <w:r w:rsidRPr="00783DF2">
        <w:rPr>
          <w:sz w:val="30"/>
          <w:szCs w:val="30"/>
        </w:rPr>
        <w:t>является</w:t>
      </w:r>
      <w:r>
        <w:rPr>
          <w:sz w:val="30"/>
          <w:szCs w:val="30"/>
        </w:rPr>
        <w:t xml:space="preserve"> </w:t>
      </w:r>
      <w:r w:rsidRPr="00783DF2">
        <w:rPr>
          <w:sz w:val="30"/>
          <w:szCs w:val="30"/>
        </w:rPr>
        <w:t>водный</w:t>
      </w:r>
      <w:r>
        <w:rPr>
          <w:sz w:val="30"/>
          <w:szCs w:val="30"/>
        </w:rPr>
        <w:t xml:space="preserve"> </w:t>
      </w:r>
      <w:r w:rsidRPr="00783DF2">
        <w:rPr>
          <w:sz w:val="30"/>
          <w:szCs w:val="30"/>
        </w:rPr>
        <w:lastRenderedPageBreak/>
        <w:t>сернокислый</w:t>
      </w:r>
      <w:r>
        <w:rPr>
          <w:sz w:val="30"/>
          <w:szCs w:val="30"/>
        </w:rPr>
        <w:t xml:space="preserve"> </w:t>
      </w:r>
      <w:r w:rsidRPr="00783DF2">
        <w:rPr>
          <w:sz w:val="30"/>
          <w:szCs w:val="30"/>
        </w:rPr>
        <w:t>раствор</w:t>
      </w:r>
      <w:r>
        <w:rPr>
          <w:sz w:val="30"/>
          <w:szCs w:val="30"/>
        </w:rPr>
        <w:t xml:space="preserve"> </w:t>
      </w:r>
      <w:r w:rsidRPr="00783DF2">
        <w:rPr>
          <w:sz w:val="30"/>
          <w:szCs w:val="30"/>
        </w:rPr>
        <w:t>перманганата</w:t>
      </w:r>
      <w:r>
        <w:rPr>
          <w:sz w:val="30"/>
          <w:szCs w:val="30"/>
        </w:rPr>
        <w:t xml:space="preserve"> </w:t>
      </w:r>
      <w:r w:rsidRPr="00783DF2">
        <w:rPr>
          <w:sz w:val="30"/>
          <w:szCs w:val="30"/>
        </w:rPr>
        <w:t>калия</w:t>
      </w:r>
      <w:r>
        <w:rPr>
          <w:sz w:val="30"/>
          <w:szCs w:val="30"/>
        </w:rPr>
        <w:t xml:space="preserve"> </w:t>
      </w:r>
      <w:r w:rsidRPr="00783DF2">
        <w:rPr>
          <w:sz w:val="30"/>
          <w:szCs w:val="30"/>
        </w:rPr>
        <w:t>KMnO</w:t>
      </w:r>
      <w:r w:rsidRPr="00783DF2">
        <w:rPr>
          <w:sz w:val="30"/>
          <w:szCs w:val="30"/>
          <w:vertAlign w:val="subscript"/>
        </w:rPr>
        <w:t>4</w:t>
      </w:r>
      <w:r>
        <w:rPr>
          <w:sz w:val="30"/>
          <w:szCs w:val="30"/>
        </w:rPr>
        <w:t xml:space="preserve">. </w:t>
      </w:r>
      <w:r w:rsidRPr="00783DF2">
        <w:rPr>
          <w:sz w:val="30"/>
          <w:szCs w:val="30"/>
        </w:rPr>
        <w:t>В</w:t>
      </w:r>
      <w:r>
        <w:rPr>
          <w:sz w:val="30"/>
          <w:szCs w:val="30"/>
        </w:rPr>
        <w:t xml:space="preserve"> </w:t>
      </w:r>
      <w:r w:rsidRPr="00783DF2">
        <w:rPr>
          <w:sz w:val="30"/>
          <w:szCs w:val="30"/>
        </w:rPr>
        <w:t>присутствии</w:t>
      </w:r>
      <w:r>
        <w:rPr>
          <w:sz w:val="30"/>
          <w:szCs w:val="30"/>
        </w:rPr>
        <w:t xml:space="preserve"> </w:t>
      </w:r>
      <w:r w:rsidRPr="00783DF2">
        <w:rPr>
          <w:sz w:val="30"/>
          <w:szCs w:val="30"/>
        </w:rPr>
        <w:t>анионов-восстановителей</w:t>
      </w:r>
      <w:r>
        <w:rPr>
          <w:sz w:val="30"/>
          <w:szCs w:val="30"/>
        </w:rPr>
        <w:t xml:space="preserve"> </w:t>
      </w:r>
      <w:r w:rsidRPr="00783DF2">
        <w:rPr>
          <w:sz w:val="30"/>
          <w:szCs w:val="30"/>
        </w:rPr>
        <w:t>розово-фиолетовая</w:t>
      </w:r>
      <w:r>
        <w:rPr>
          <w:sz w:val="30"/>
          <w:szCs w:val="30"/>
        </w:rPr>
        <w:t xml:space="preserve"> </w:t>
      </w:r>
      <w:r w:rsidRPr="00783DF2">
        <w:rPr>
          <w:sz w:val="30"/>
          <w:szCs w:val="30"/>
        </w:rPr>
        <w:t>окраска</w:t>
      </w:r>
      <w:r>
        <w:rPr>
          <w:sz w:val="30"/>
          <w:szCs w:val="30"/>
        </w:rPr>
        <w:t xml:space="preserve"> </w:t>
      </w:r>
      <w:r w:rsidRPr="00783DF2">
        <w:rPr>
          <w:sz w:val="30"/>
          <w:szCs w:val="30"/>
        </w:rPr>
        <w:t>раствора</w:t>
      </w:r>
      <w:r>
        <w:rPr>
          <w:sz w:val="30"/>
          <w:szCs w:val="30"/>
        </w:rPr>
        <w:t xml:space="preserve"> </w:t>
      </w:r>
      <w:r w:rsidRPr="00783DF2">
        <w:rPr>
          <w:sz w:val="30"/>
          <w:szCs w:val="30"/>
        </w:rPr>
        <w:t>перманганата</w:t>
      </w:r>
      <w:r>
        <w:rPr>
          <w:sz w:val="30"/>
          <w:szCs w:val="30"/>
        </w:rPr>
        <w:t xml:space="preserve"> </w:t>
      </w:r>
      <w:r w:rsidRPr="00783DF2">
        <w:rPr>
          <w:sz w:val="30"/>
          <w:szCs w:val="30"/>
        </w:rPr>
        <w:t>калия</w:t>
      </w:r>
      <w:r>
        <w:rPr>
          <w:sz w:val="30"/>
          <w:szCs w:val="30"/>
        </w:rPr>
        <w:t xml:space="preserve"> </w:t>
      </w:r>
      <w:r w:rsidRPr="00783DF2">
        <w:rPr>
          <w:sz w:val="30"/>
          <w:szCs w:val="30"/>
        </w:rPr>
        <w:t>исчезает</w:t>
      </w:r>
      <w:r>
        <w:rPr>
          <w:sz w:val="30"/>
          <w:szCs w:val="30"/>
        </w:rPr>
        <w:t xml:space="preserve"> </w:t>
      </w:r>
      <w:r w:rsidRPr="00783DF2">
        <w:rPr>
          <w:sz w:val="30"/>
          <w:szCs w:val="30"/>
        </w:rPr>
        <w:t>(раствор</w:t>
      </w:r>
      <w:r>
        <w:rPr>
          <w:sz w:val="30"/>
          <w:szCs w:val="30"/>
        </w:rPr>
        <w:t xml:space="preserve"> </w:t>
      </w:r>
      <w:r w:rsidRPr="00783DF2">
        <w:rPr>
          <w:sz w:val="30"/>
          <w:szCs w:val="30"/>
        </w:rPr>
        <w:t>обесцвечивается),</w:t>
      </w:r>
      <w:r>
        <w:rPr>
          <w:sz w:val="30"/>
          <w:szCs w:val="30"/>
        </w:rPr>
        <w:t xml:space="preserve"> </w:t>
      </w:r>
      <w:r w:rsidRPr="00783DF2">
        <w:rPr>
          <w:sz w:val="30"/>
          <w:szCs w:val="30"/>
        </w:rPr>
        <w:t>поскольку</w:t>
      </w:r>
      <w:r>
        <w:rPr>
          <w:sz w:val="30"/>
          <w:szCs w:val="30"/>
        </w:rPr>
        <w:t xml:space="preserve"> </w:t>
      </w:r>
      <w:r w:rsidRPr="00783DF2">
        <w:rPr>
          <w:sz w:val="30"/>
          <w:szCs w:val="30"/>
        </w:rPr>
        <w:t>перманганат-ионы</w:t>
      </w:r>
      <w:r>
        <w:rPr>
          <w:sz w:val="30"/>
          <w:szCs w:val="30"/>
        </w:rPr>
        <w:t xml:space="preserve"> </w:t>
      </w:r>
      <w:r w:rsidRPr="00783DF2">
        <w:rPr>
          <w:sz w:val="30"/>
          <w:szCs w:val="30"/>
        </w:rPr>
        <w:t>разрушаются.</w:t>
      </w:r>
      <w:r>
        <w:rPr>
          <w:sz w:val="30"/>
          <w:szCs w:val="30"/>
        </w:rPr>
        <w:t xml:space="preserve"> </w:t>
      </w:r>
      <w:r w:rsidRPr="00783DF2">
        <w:rPr>
          <w:sz w:val="30"/>
          <w:szCs w:val="30"/>
        </w:rPr>
        <w:t>В</w:t>
      </w:r>
      <w:r>
        <w:rPr>
          <w:sz w:val="30"/>
          <w:szCs w:val="30"/>
        </w:rPr>
        <w:t xml:space="preserve"> </w:t>
      </w:r>
      <w:r w:rsidRPr="00783DF2">
        <w:rPr>
          <w:sz w:val="30"/>
          <w:szCs w:val="30"/>
        </w:rPr>
        <w:t>качестве</w:t>
      </w:r>
      <w:r>
        <w:rPr>
          <w:sz w:val="30"/>
          <w:szCs w:val="30"/>
        </w:rPr>
        <w:t xml:space="preserve"> </w:t>
      </w:r>
      <w:r w:rsidRPr="00783DF2">
        <w:rPr>
          <w:sz w:val="30"/>
          <w:szCs w:val="30"/>
        </w:rPr>
        <w:t>группового</w:t>
      </w:r>
      <w:r>
        <w:rPr>
          <w:sz w:val="30"/>
          <w:szCs w:val="30"/>
        </w:rPr>
        <w:t xml:space="preserve"> </w:t>
      </w:r>
      <w:r w:rsidRPr="00783DF2">
        <w:rPr>
          <w:sz w:val="30"/>
          <w:szCs w:val="30"/>
        </w:rPr>
        <w:t>реагента</w:t>
      </w:r>
      <w:r>
        <w:rPr>
          <w:sz w:val="30"/>
          <w:szCs w:val="30"/>
        </w:rPr>
        <w:t xml:space="preserve"> </w:t>
      </w:r>
      <w:r w:rsidRPr="00783DF2">
        <w:rPr>
          <w:sz w:val="30"/>
          <w:szCs w:val="30"/>
        </w:rPr>
        <w:t>на</w:t>
      </w:r>
      <w:r>
        <w:rPr>
          <w:sz w:val="30"/>
          <w:szCs w:val="30"/>
        </w:rPr>
        <w:t xml:space="preserve"> </w:t>
      </w:r>
      <w:r w:rsidRPr="00783DF2">
        <w:rPr>
          <w:sz w:val="30"/>
          <w:szCs w:val="30"/>
        </w:rPr>
        <w:t>первые</w:t>
      </w:r>
      <w:r>
        <w:rPr>
          <w:sz w:val="30"/>
          <w:szCs w:val="30"/>
        </w:rPr>
        <w:t xml:space="preserve"> </w:t>
      </w:r>
      <w:r w:rsidRPr="00783DF2">
        <w:rPr>
          <w:sz w:val="30"/>
          <w:szCs w:val="30"/>
        </w:rPr>
        <w:t>четыре</w:t>
      </w:r>
      <w:r>
        <w:rPr>
          <w:sz w:val="30"/>
          <w:szCs w:val="30"/>
        </w:rPr>
        <w:t xml:space="preserve"> </w:t>
      </w:r>
      <w:r w:rsidRPr="00783DF2">
        <w:rPr>
          <w:sz w:val="30"/>
          <w:szCs w:val="30"/>
        </w:rPr>
        <w:t>аниона</w:t>
      </w:r>
      <w:r>
        <w:rPr>
          <w:sz w:val="30"/>
          <w:szCs w:val="30"/>
        </w:rPr>
        <w:t xml:space="preserve"> </w:t>
      </w:r>
      <w:r w:rsidRPr="00783DF2">
        <w:rPr>
          <w:sz w:val="30"/>
          <w:szCs w:val="30"/>
        </w:rPr>
        <w:t>(сульфид-,</w:t>
      </w:r>
      <w:r>
        <w:rPr>
          <w:sz w:val="30"/>
          <w:szCs w:val="30"/>
        </w:rPr>
        <w:t xml:space="preserve"> </w:t>
      </w:r>
      <w:r w:rsidRPr="00783DF2">
        <w:rPr>
          <w:sz w:val="30"/>
          <w:szCs w:val="30"/>
        </w:rPr>
        <w:t>сульфит-,</w:t>
      </w:r>
      <w:r>
        <w:rPr>
          <w:sz w:val="30"/>
          <w:szCs w:val="30"/>
        </w:rPr>
        <w:t xml:space="preserve"> </w:t>
      </w:r>
      <w:r w:rsidRPr="00783DF2">
        <w:rPr>
          <w:sz w:val="30"/>
          <w:szCs w:val="30"/>
        </w:rPr>
        <w:t>тиосульфат-</w:t>
      </w:r>
      <w:r>
        <w:rPr>
          <w:sz w:val="30"/>
          <w:szCs w:val="30"/>
        </w:rPr>
        <w:t xml:space="preserve"> </w:t>
      </w:r>
      <w:r w:rsidRPr="00783DF2">
        <w:rPr>
          <w:sz w:val="30"/>
          <w:szCs w:val="30"/>
        </w:rPr>
        <w:t>и</w:t>
      </w:r>
      <w:r>
        <w:rPr>
          <w:sz w:val="30"/>
          <w:szCs w:val="30"/>
        </w:rPr>
        <w:t xml:space="preserve"> </w:t>
      </w:r>
      <w:r w:rsidRPr="00783DF2">
        <w:rPr>
          <w:sz w:val="30"/>
          <w:szCs w:val="30"/>
        </w:rPr>
        <w:t>арсенит-анионы)</w:t>
      </w:r>
      <w:r>
        <w:rPr>
          <w:sz w:val="30"/>
          <w:szCs w:val="30"/>
        </w:rPr>
        <w:t xml:space="preserve"> </w:t>
      </w:r>
      <w:r w:rsidRPr="00783DF2">
        <w:rPr>
          <w:sz w:val="30"/>
          <w:szCs w:val="30"/>
        </w:rPr>
        <w:t>рекомендуют</w:t>
      </w:r>
      <w:r>
        <w:rPr>
          <w:sz w:val="30"/>
          <w:szCs w:val="30"/>
        </w:rPr>
        <w:t xml:space="preserve"> </w:t>
      </w:r>
      <w:r w:rsidRPr="00783DF2">
        <w:rPr>
          <w:sz w:val="30"/>
          <w:szCs w:val="30"/>
        </w:rPr>
        <w:t>также</w:t>
      </w:r>
      <w:r>
        <w:rPr>
          <w:sz w:val="30"/>
          <w:szCs w:val="30"/>
        </w:rPr>
        <w:t xml:space="preserve"> </w:t>
      </w:r>
      <w:r w:rsidRPr="00783DF2">
        <w:rPr>
          <w:sz w:val="30"/>
          <w:szCs w:val="30"/>
        </w:rPr>
        <w:t>использовать</w:t>
      </w:r>
      <w:r>
        <w:rPr>
          <w:sz w:val="30"/>
          <w:szCs w:val="30"/>
        </w:rPr>
        <w:t xml:space="preserve"> </w:t>
      </w:r>
      <w:r w:rsidRPr="00783DF2">
        <w:rPr>
          <w:sz w:val="30"/>
          <w:szCs w:val="30"/>
        </w:rPr>
        <w:t>раствор</w:t>
      </w:r>
      <w:r>
        <w:rPr>
          <w:sz w:val="30"/>
          <w:szCs w:val="30"/>
        </w:rPr>
        <w:t xml:space="preserve"> </w:t>
      </w:r>
      <w:r w:rsidRPr="00783DF2">
        <w:rPr>
          <w:sz w:val="30"/>
          <w:szCs w:val="30"/>
        </w:rPr>
        <w:t>йода</w:t>
      </w:r>
      <w:r>
        <w:rPr>
          <w:sz w:val="30"/>
          <w:szCs w:val="30"/>
        </w:rPr>
        <w:t xml:space="preserve"> </w:t>
      </w:r>
      <w:r w:rsidRPr="00783DF2">
        <w:rPr>
          <w:sz w:val="30"/>
          <w:szCs w:val="30"/>
        </w:rPr>
        <w:t>в</w:t>
      </w:r>
      <w:r>
        <w:rPr>
          <w:sz w:val="30"/>
          <w:szCs w:val="30"/>
        </w:rPr>
        <w:t xml:space="preserve"> </w:t>
      </w:r>
      <w:r w:rsidRPr="00783DF2">
        <w:rPr>
          <w:sz w:val="30"/>
          <w:szCs w:val="30"/>
        </w:rPr>
        <w:t>водном</w:t>
      </w:r>
      <w:r>
        <w:rPr>
          <w:sz w:val="30"/>
          <w:szCs w:val="30"/>
        </w:rPr>
        <w:t xml:space="preserve"> </w:t>
      </w:r>
      <w:r w:rsidRPr="00783DF2">
        <w:rPr>
          <w:sz w:val="30"/>
          <w:szCs w:val="30"/>
        </w:rPr>
        <w:t>растворе</w:t>
      </w:r>
      <w:r>
        <w:rPr>
          <w:sz w:val="30"/>
          <w:szCs w:val="30"/>
        </w:rPr>
        <w:t xml:space="preserve"> </w:t>
      </w:r>
      <w:r w:rsidRPr="00783DF2">
        <w:rPr>
          <w:sz w:val="30"/>
          <w:szCs w:val="30"/>
        </w:rPr>
        <w:t>йодида</w:t>
      </w:r>
      <w:r>
        <w:rPr>
          <w:sz w:val="30"/>
          <w:szCs w:val="30"/>
        </w:rPr>
        <w:t xml:space="preserve"> </w:t>
      </w:r>
      <w:r w:rsidRPr="00783DF2">
        <w:rPr>
          <w:sz w:val="30"/>
          <w:szCs w:val="30"/>
        </w:rPr>
        <w:t>калия,</w:t>
      </w:r>
      <w:r>
        <w:rPr>
          <w:sz w:val="30"/>
          <w:szCs w:val="30"/>
        </w:rPr>
        <w:t xml:space="preserve"> </w:t>
      </w:r>
      <w:r w:rsidRPr="00783DF2">
        <w:rPr>
          <w:sz w:val="30"/>
          <w:szCs w:val="30"/>
        </w:rPr>
        <w:t>который</w:t>
      </w:r>
      <w:r>
        <w:rPr>
          <w:sz w:val="30"/>
          <w:szCs w:val="30"/>
        </w:rPr>
        <w:t xml:space="preserve"> </w:t>
      </w:r>
      <w:r w:rsidRPr="00783DF2">
        <w:rPr>
          <w:sz w:val="30"/>
          <w:szCs w:val="30"/>
        </w:rPr>
        <w:t>также</w:t>
      </w:r>
      <w:r>
        <w:rPr>
          <w:sz w:val="30"/>
          <w:szCs w:val="30"/>
        </w:rPr>
        <w:t xml:space="preserve"> </w:t>
      </w:r>
      <w:r w:rsidRPr="00783DF2">
        <w:rPr>
          <w:sz w:val="30"/>
          <w:szCs w:val="30"/>
        </w:rPr>
        <w:t>обесцвечивается</w:t>
      </w:r>
      <w:r>
        <w:rPr>
          <w:sz w:val="30"/>
          <w:szCs w:val="30"/>
        </w:rPr>
        <w:t xml:space="preserve"> </w:t>
      </w:r>
      <w:r w:rsidRPr="00783DF2">
        <w:rPr>
          <w:sz w:val="30"/>
          <w:szCs w:val="30"/>
        </w:rPr>
        <w:t>в</w:t>
      </w:r>
      <w:r>
        <w:rPr>
          <w:sz w:val="30"/>
          <w:szCs w:val="30"/>
        </w:rPr>
        <w:t xml:space="preserve"> </w:t>
      </w:r>
      <w:r w:rsidRPr="00783DF2">
        <w:rPr>
          <w:sz w:val="30"/>
          <w:szCs w:val="30"/>
        </w:rPr>
        <w:t>присутствии</w:t>
      </w:r>
      <w:r>
        <w:rPr>
          <w:sz w:val="30"/>
          <w:szCs w:val="30"/>
        </w:rPr>
        <w:t xml:space="preserve"> </w:t>
      </w:r>
      <w:r w:rsidRPr="00783DF2">
        <w:rPr>
          <w:sz w:val="30"/>
          <w:szCs w:val="30"/>
        </w:rPr>
        <w:t>указанных</w:t>
      </w:r>
      <w:r>
        <w:rPr>
          <w:sz w:val="30"/>
          <w:szCs w:val="30"/>
        </w:rPr>
        <w:t xml:space="preserve"> </w:t>
      </w:r>
      <w:r w:rsidRPr="00783DF2">
        <w:rPr>
          <w:sz w:val="30"/>
          <w:szCs w:val="30"/>
        </w:rPr>
        <w:t>анионов-восстановителей</w:t>
      </w:r>
      <w:r>
        <w:rPr>
          <w:sz w:val="30"/>
          <w:szCs w:val="30"/>
        </w:rPr>
        <w:t xml:space="preserve"> </w:t>
      </w:r>
      <w:r w:rsidRPr="00783DF2">
        <w:rPr>
          <w:sz w:val="30"/>
          <w:szCs w:val="30"/>
        </w:rPr>
        <w:t>(исчезает</w:t>
      </w:r>
      <w:r>
        <w:rPr>
          <w:sz w:val="30"/>
          <w:szCs w:val="30"/>
        </w:rPr>
        <w:t xml:space="preserve"> </w:t>
      </w:r>
      <w:r w:rsidRPr="00783DF2">
        <w:rPr>
          <w:sz w:val="30"/>
          <w:szCs w:val="30"/>
        </w:rPr>
        <w:t>желтая</w:t>
      </w:r>
      <w:r>
        <w:rPr>
          <w:sz w:val="30"/>
          <w:szCs w:val="30"/>
        </w:rPr>
        <w:t xml:space="preserve"> </w:t>
      </w:r>
      <w:r w:rsidRPr="00783DF2">
        <w:rPr>
          <w:sz w:val="30"/>
          <w:szCs w:val="30"/>
        </w:rPr>
        <w:t>окраска</w:t>
      </w:r>
      <w:r>
        <w:rPr>
          <w:sz w:val="30"/>
          <w:szCs w:val="30"/>
        </w:rPr>
        <w:t xml:space="preserve"> </w:t>
      </w:r>
      <w:r w:rsidRPr="00783DF2">
        <w:rPr>
          <w:sz w:val="30"/>
          <w:szCs w:val="30"/>
        </w:rPr>
        <w:t>раствора</w:t>
      </w:r>
      <w:r>
        <w:rPr>
          <w:sz w:val="30"/>
          <w:szCs w:val="30"/>
        </w:rPr>
        <w:t xml:space="preserve"> </w:t>
      </w:r>
      <w:r w:rsidRPr="00783DF2">
        <w:rPr>
          <w:sz w:val="30"/>
          <w:szCs w:val="30"/>
        </w:rPr>
        <w:t>йода)</w:t>
      </w:r>
      <w:r>
        <w:rPr>
          <w:sz w:val="30"/>
          <w:szCs w:val="30"/>
        </w:rPr>
        <w:t xml:space="preserve"> </w:t>
      </w:r>
      <w:r w:rsidRPr="00783DF2">
        <w:rPr>
          <w:sz w:val="30"/>
          <w:szCs w:val="30"/>
        </w:rPr>
        <w:t>вследствие</w:t>
      </w:r>
      <w:r>
        <w:rPr>
          <w:sz w:val="30"/>
          <w:szCs w:val="30"/>
        </w:rPr>
        <w:t xml:space="preserve"> </w:t>
      </w:r>
      <w:r w:rsidRPr="00783DF2">
        <w:rPr>
          <w:sz w:val="30"/>
          <w:szCs w:val="30"/>
        </w:rPr>
        <w:t>восстановления</w:t>
      </w:r>
      <w:r>
        <w:rPr>
          <w:sz w:val="30"/>
          <w:szCs w:val="30"/>
        </w:rPr>
        <w:t xml:space="preserve"> </w:t>
      </w:r>
      <w:r w:rsidRPr="00783DF2">
        <w:rPr>
          <w:sz w:val="30"/>
          <w:szCs w:val="30"/>
        </w:rPr>
        <w:t>йода</w:t>
      </w:r>
      <w:r>
        <w:rPr>
          <w:sz w:val="30"/>
          <w:szCs w:val="30"/>
        </w:rPr>
        <w:t xml:space="preserve"> </w:t>
      </w:r>
      <w:r w:rsidRPr="00783DF2">
        <w:rPr>
          <w:sz w:val="30"/>
          <w:szCs w:val="30"/>
        </w:rPr>
        <w:t>до</w:t>
      </w:r>
      <w:r>
        <w:rPr>
          <w:sz w:val="30"/>
          <w:szCs w:val="30"/>
        </w:rPr>
        <w:t xml:space="preserve"> </w:t>
      </w:r>
      <w:r w:rsidRPr="00783DF2">
        <w:rPr>
          <w:sz w:val="30"/>
          <w:szCs w:val="30"/>
        </w:rPr>
        <w:t>йодид-ионов:</w:t>
      </w:r>
    </w:p>
    <w:p w:rsidR="00066A80" w:rsidRPr="009F054D" w:rsidRDefault="00066A80" w:rsidP="00066A80">
      <w:pPr>
        <w:pStyle w:val="txt"/>
        <w:spacing w:before="0" w:beforeAutospacing="0" w:after="0" w:afterAutospacing="0"/>
        <w:ind w:firstLine="709"/>
        <w:jc w:val="center"/>
        <w:rPr>
          <w:sz w:val="30"/>
          <w:szCs w:val="30"/>
          <w:vertAlign w:val="superscript"/>
        </w:rPr>
      </w:pPr>
      <w:r>
        <w:rPr>
          <w:sz w:val="30"/>
          <w:szCs w:val="30"/>
          <w:lang w:val="en-US"/>
        </w:rPr>
        <w:t>I</w:t>
      </w:r>
      <w:r w:rsidRPr="009F054D">
        <w:rPr>
          <w:sz w:val="30"/>
          <w:szCs w:val="30"/>
          <w:vertAlign w:val="subscript"/>
        </w:rPr>
        <w:t>2</w:t>
      </w:r>
      <w:r w:rsidRPr="009F054D">
        <w:rPr>
          <w:sz w:val="30"/>
          <w:szCs w:val="30"/>
        </w:rPr>
        <w:t xml:space="preserve"> + 2</w:t>
      </w:r>
      <w:r>
        <w:rPr>
          <w:sz w:val="30"/>
          <w:szCs w:val="30"/>
          <w:lang w:val="en-US"/>
        </w:rPr>
        <w:t>e</w:t>
      </w:r>
      <w:r w:rsidRPr="009F054D">
        <w:rPr>
          <w:sz w:val="30"/>
          <w:szCs w:val="30"/>
          <w:vertAlign w:val="superscript"/>
        </w:rPr>
        <w:t>–</w:t>
      </w:r>
      <w:r w:rsidRPr="009F054D">
        <w:rPr>
          <w:sz w:val="30"/>
          <w:szCs w:val="30"/>
        </w:rPr>
        <w:t xml:space="preserve"> → 2</w:t>
      </w:r>
      <w:r>
        <w:rPr>
          <w:sz w:val="30"/>
          <w:szCs w:val="30"/>
          <w:lang w:val="en-US"/>
        </w:rPr>
        <w:t>I</w:t>
      </w:r>
      <w:r w:rsidRPr="009F054D">
        <w:rPr>
          <w:sz w:val="30"/>
          <w:szCs w:val="30"/>
          <w:vertAlign w:val="superscript"/>
        </w:rPr>
        <w:t>–</w:t>
      </w:r>
    </w:p>
    <w:p w:rsidR="00066A80" w:rsidRPr="009F054D" w:rsidRDefault="00066A80" w:rsidP="00066A80">
      <w:pPr>
        <w:pStyle w:val="txt"/>
        <w:spacing w:before="0" w:beforeAutospacing="0" w:after="0" w:afterAutospacing="0"/>
        <w:ind w:firstLine="709"/>
        <w:jc w:val="both"/>
        <w:rPr>
          <w:sz w:val="30"/>
          <w:szCs w:val="30"/>
        </w:rPr>
      </w:pPr>
      <w:r w:rsidRPr="00783DF2">
        <w:rPr>
          <w:sz w:val="30"/>
          <w:szCs w:val="30"/>
        </w:rPr>
        <w:t>Йодид</w:t>
      </w:r>
      <w:r>
        <w:rPr>
          <w:sz w:val="30"/>
          <w:szCs w:val="30"/>
        </w:rPr>
        <w:t xml:space="preserve"> </w:t>
      </w:r>
      <w:r w:rsidRPr="00783DF2">
        <w:rPr>
          <w:sz w:val="30"/>
          <w:szCs w:val="30"/>
        </w:rPr>
        <w:t>калия</w:t>
      </w:r>
      <w:r>
        <w:rPr>
          <w:sz w:val="30"/>
          <w:szCs w:val="30"/>
        </w:rPr>
        <w:t xml:space="preserve"> </w:t>
      </w:r>
      <w:r w:rsidRPr="00783DF2">
        <w:rPr>
          <w:sz w:val="30"/>
          <w:szCs w:val="30"/>
        </w:rPr>
        <w:t>вводится</w:t>
      </w:r>
      <w:r>
        <w:rPr>
          <w:sz w:val="30"/>
          <w:szCs w:val="30"/>
        </w:rPr>
        <w:t xml:space="preserve"> </w:t>
      </w:r>
      <w:r w:rsidRPr="00783DF2">
        <w:rPr>
          <w:sz w:val="30"/>
          <w:szCs w:val="30"/>
        </w:rPr>
        <w:t>в</w:t>
      </w:r>
      <w:r>
        <w:rPr>
          <w:sz w:val="30"/>
          <w:szCs w:val="30"/>
        </w:rPr>
        <w:t xml:space="preserve"> </w:t>
      </w:r>
      <w:r w:rsidRPr="00783DF2">
        <w:rPr>
          <w:sz w:val="30"/>
          <w:szCs w:val="30"/>
        </w:rPr>
        <w:t>раствор</w:t>
      </w:r>
      <w:r>
        <w:rPr>
          <w:sz w:val="30"/>
          <w:szCs w:val="30"/>
        </w:rPr>
        <w:t xml:space="preserve"> </w:t>
      </w:r>
      <w:r w:rsidRPr="00783DF2">
        <w:rPr>
          <w:sz w:val="30"/>
          <w:szCs w:val="30"/>
        </w:rPr>
        <w:t>йода</w:t>
      </w:r>
      <w:r>
        <w:rPr>
          <w:sz w:val="30"/>
          <w:szCs w:val="30"/>
        </w:rPr>
        <w:t xml:space="preserve"> </w:t>
      </w:r>
      <w:r w:rsidRPr="00783DF2">
        <w:rPr>
          <w:sz w:val="30"/>
          <w:szCs w:val="30"/>
        </w:rPr>
        <w:t>для</w:t>
      </w:r>
      <w:r>
        <w:rPr>
          <w:sz w:val="30"/>
          <w:szCs w:val="30"/>
        </w:rPr>
        <w:t xml:space="preserve"> </w:t>
      </w:r>
      <w:r w:rsidRPr="00783DF2">
        <w:rPr>
          <w:sz w:val="30"/>
          <w:szCs w:val="30"/>
        </w:rPr>
        <w:t>того,</w:t>
      </w:r>
      <w:r>
        <w:rPr>
          <w:sz w:val="30"/>
          <w:szCs w:val="30"/>
        </w:rPr>
        <w:t xml:space="preserve"> </w:t>
      </w:r>
      <w:r w:rsidRPr="00783DF2">
        <w:rPr>
          <w:sz w:val="30"/>
          <w:szCs w:val="30"/>
        </w:rPr>
        <w:t>чтобы</w:t>
      </w:r>
      <w:r>
        <w:rPr>
          <w:sz w:val="30"/>
          <w:szCs w:val="30"/>
        </w:rPr>
        <w:t xml:space="preserve"> </w:t>
      </w:r>
      <w:r w:rsidRPr="00783DF2">
        <w:rPr>
          <w:sz w:val="30"/>
          <w:szCs w:val="30"/>
        </w:rPr>
        <w:t>повысить</w:t>
      </w:r>
      <w:r>
        <w:rPr>
          <w:sz w:val="30"/>
          <w:szCs w:val="30"/>
        </w:rPr>
        <w:t xml:space="preserve"> </w:t>
      </w:r>
      <w:r w:rsidRPr="00783DF2">
        <w:rPr>
          <w:sz w:val="30"/>
          <w:szCs w:val="30"/>
        </w:rPr>
        <w:t>растворимость</w:t>
      </w:r>
      <w:r>
        <w:rPr>
          <w:sz w:val="30"/>
          <w:szCs w:val="30"/>
        </w:rPr>
        <w:t xml:space="preserve"> </w:t>
      </w:r>
      <w:r w:rsidRPr="00783DF2">
        <w:rPr>
          <w:sz w:val="30"/>
          <w:szCs w:val="30"/>
        </w:rPr>
        <w:t>йода:</w:t>
      </w:r>
      <w:r>
        <w:rPr>
          <w:sz w:val="30"/>
          <w:szCs w:val="30"/>
        </w:rPr>
        <w:t xml:space="preserve"> </w:t>
      </w:r>
      <w:r w:rsidRPr="00783DF2">
        <w:rPr>
          <w:sz w:val="30"/>
          <w:szCs w:val="30"/>
        </w:rPr>
        <w:t>в</w:t>
      </w:r>
      <w:r>
        <w:rPr>
          <w:sz w:val="30"/>
          <w:szCs w:val="30"/>
        </w:rPr>
        <w:t xml:space="preserve"> </w:t>
      </w:r>
      <w:r w:rsidRPr="00783DF2">
        <w:rPr>
          <w:sz w:val="30"/>
          <w:szCs w:val="30"/>
        </w:rPr>
        <w:t>присутствии</w:t>
      </w:r>
      <w:r>
        <w:rPr>
          <w:sz w:val="30"/>
          <w:szCs w:val="30"/>
        </w:rPr>
        <w:t xml:space="preserve"> </w:t>
      </w:r>
      <w:r w:rsidRPr="00783DF2">
        <w:rPr>
          <w:sz w:val="30"/>
          <w:szCs w:val="30"/>
        </w:rPr>
        <w:t>йодид-ионов</w:t>
      </w:r>
      <w:r>
        <w:rPr>
          <w:sz w:val="30"/>
          <w:szCs w:val="30"/>
        </w:rPr>
        <w:t xml:space="preserve"> </w:t>
      </w:r>
      <w:r w:rsidRPr="00783DF2">
        <w:rPr>
          <w:sz w:val="30"/>
          <w:szCs w:val="30"/>
        </w:rPr>
        <w:t>растворимость</w:t>
      </w:r>
      <w:r>
        <w:rPr>
          <w:sz w:val="30"/>
          <w:szCs w:val="30"/>
        </w:rPr>
        <w:t xml:space="preserve"> </w:t>
      </w:r>
      <w:r w:rsidRPr="00783DF2">
        <w:rPr>
          <w:sz w:val="30"/>
          <w:szCs w:val="30"/>
        </w:rPr>
        <w:t>йода</w:t>
      </w:r>
      <w:r>
        <w:rPr>
          <w:sz w:val="30"/>
          <w:szCs w:val="30"/>
        </w:rPr>
        <w:t xml:space="preserve"> </w:t>
      </w:r>
      <w:r w:rsidRPr="00783DF2">
        <w:rPr>
          <w:sz w:val="30"/>
          <w:szCs w:val="30"/>
        </w:rPr>
        <w:t>увеличивается</w:t>
      </w:r>
      <w:r>
        <w:rPr>
          <w:sz w:val="30"/>
          <w:szCs w:val="30"/>
        </w:rPr>
        <w:t xml:space="preserve"> </w:t>
      </w:r>
      <w:r w:rsidRPr="00783DF2">
        <w:rPr>
          <w:sz w:val="30"/>
          <w:szCs w:val="30"/>
        </w:rPr>
        <w:t>по</w:t>
      </w:r>
      <w:r>
        <w:rPr>
          <w:sz w:val="30"/>
          <w:szCs w:val="30"/>
        </w:rPr>
        <w:t xml:space="preserve"> </w:t>
      </w:r>
      <w:r w:rsidRPr="00783DF2">
        <w:rPr>
          <w:sz w:val="30"/>
          <w:szCs w:val="30"/>
        </w:rPr>
        <w:t>сравнению</w:t>
      </w:r>
      <w:r>
        <w:rPr>
          <w:sz w:val="30"/>
          <w:szCs w:val="30"/>
        </w:rPr>
        <w:t xml:space="preserve"> </w:t>
      </w:r>
      <w:r w:rsidRPr="00783DF2">
        <w:rPr>
          <w:sz w:val="30"/>
          <w:szCs w:val="30"/>
        </w:rPr>
        <w:t>с</w:t>
      </w:r>
      <w:r>
        <w:rPr>
          <w:sz w:val="30"/>
          <w:szCs w:val="30"/>
        </w:rPr>
        <w:t xml:space="preserve"> </w:t>
      </w:r>
      <w:r w:rsidRPr="00783DF2">
        <w:rPr>
          <w:sz w:val="30"/>
          <w:szCs w:val="30"/>
        </w:rPr>
        <w:t>его</w:t>
      </w:r>
      <w:r>
        <w:rPr>
          <w:sz w:val="30"/>
          <w:szCs w:val="30"/>
        </w:rPr>
        <w:t xml:space="preserve"> </w:t>
      </w:r>
      <w:r w:rsidRPr="00783DF2">
        <w:rPr>
          <w:sz w:val="30"/>
          <w:szCs w:val="30"/>
        </w:rPr>
        <w:t>растворимостью</w:t>
      </w:r>
      <w:r>
        <w:rPr>
          <w:sz w:val="30"/>
          <w:szCs w:val="30"/>
        </w:rPr>
        <w:t xml:space="preserve"> </w:t>
      </w:r>
      <w:r w:rsidRPr="00783DF2">
        <w:rPr>
          <w:sz w:val="30"/>
          <w:szCs w:val="30"/>
        </w:rPr>
        <w:t>в</w:t>
      </w:r>
      <w:r>
        <w:rPr>
          <w:sz w:val="30"/>
          <w:szCs w:val="30"/>
        </w:rPr>
        <w:t xml:space="preserve"> </w:t>
      </w:r>
      <w:r w:rsidRPr="00783DF2">
        <w:rPr>
          <w:sz w:val="30"/>
          <w:szCs w:val="30"/>
        </w:rPr>
        <w:t>чистой</w:t>
      </w:r>
      <w:r>
        <w:rPr>
          <w:sz w:val="30"/>
          <w:szCs w:val="30"/>
        </w:rPr>
        <w:t xml:space="preserve"> </w:t>
      </w:r>
      <w:r w:rsidRPr="00783DF2">
        <w:rPr>
          <w:sz w:val="30"/>
          <w:szCs w:val="30"/>
        </w:rPr>
        <w:t>воде</w:t>
      </w:r>
      <w:r>
        <w:rPr>
          <w:sz w:val="30"/>
          <w:szCs w:val="30"/>
        </w:rPr>
        <w:t xml:space="preserve"> </w:t>
      </w:r>
      <w:r w:rsidRPr="00783DF2">
        <w:rPr>
          <w:sz w:val="30"/>
          <w:szCs w:val="30"/>
        </w:rPr>
        <w:t>вследствие</w:t>
      </w:r>
      <w:r>
        <w:rPr>
          <w:sz w:val="30"/>
          <w:szCs w:val="30"/>
        </w:rPr>
        <w:t xml:space="preserve"> </w:t>
      </w:r>
      <w:r w:rsidRPr="00783DF2">
        <w:rPr>
          <w:sz w:val="30"/>
          <w:szCs w:val="30"/>
        </w:rPr>
        <w:t>образования</w:t>
      </w:r>
      <w:r>
        <w:rPr>
          <w:sz w:val="30"/>
          <w:szCs w:val="30"/>
        </w:rPr>
        <w:t xml:space="preserve"> </w:t>
      </w:r>
      <w:r w:rsidRPr="00783DF2">
        <w:rPr>
          <w:sz w:val="30"/>
          <w:szCs w:val="30"/>
        </w:rPr>
        <w:t>хорошо</w:t>
      </w:r>
      <w:r>
        <w:rPr>
          <w:sz w:val="30"/>
          <w:szCs w:val="30"/>
        </w:rPr>
        <w:t xml:space="preserve"> </w:t>
      </w:r>
      <w:r w:rsidRPr="00783DF2">
        <w:rPr>
          <w:sz w:val="30"/>
          <w:szCs w:val="30"/>
        </w:rPr>
        <w:t>растворимого</w:t>
      </w:r>
      <w:r>
        <w:rPr>
          <w:sz w:val="30"/>
          <w:szCs w:val="30"/>
        </w:rPr>
        <w:t xml:space="preserve"> </w:t>
      </w:r>
      <w:r w:rsidRPr="00783DF2">
        <w:rPr>
          <w:sz w:val="30"/>
          <w:szCs w:val="30"/>
        </w:rPr>
        <w:t>трийодида</w:t>
      </w:r>
      <w:r>
        <w:rPr>
          <w:sz w:val="30"/>
          <w:szCs w:val="30"/>
        </w:rPr>
        <w:t xml:space="preserve"> </w:t>
      </w:r>
      <w:r w:rsidRPr="00783DF2">
        <w:rPr>
          <w:sz w:val="30"/>
          <w:szCs w:val="30"/>
        </w:rPr>
        <w:t>калия</w:t>
      </w:r>
      <w:r>
        <w:rPr>
          <w:sz w:val="30"/>
          <w:szCs w:val="30"/>
        </w:rPr>
        <w:t xml:space="preserve"> </w:t>
      </w:r>
      <w:r w:rsidRPr="00783DF2">
        <w:rPr>
          <w:sz w:val="30"/>
          <w:szCs w:val="30"/>
        </w:rPr>
        <w:t>KI</w:t>
      </w:r>
      <w:r w:rsidRPr="00783DF2">
        <w:rPr>
          <w:sz w:val="30"/>
          <w:szCs w:val="30"/>
          <w:vertAlign w:val="subscript"/>
        </w:rPr>
        <w:t>3</w:t>
      </w:r>
      <w:r w:rsidRPr="00783DF2">
        <w:rPr>
          <w:sz w:val="30"/>
          <w:szCs w:val="30"/>
        </w:rPr>
        <w:t>:</w:t>
      </w:r>
    </w:p>
    <w:p w:rsidR="00066A80" w:rsidRPr="009F054D" w:rsidRDefault="00066A80" w:rsidP="00066A80">
      <w:pPr>
        <w:pStyle w:val="txt"/>
        <w:spacing w:before="0" w:beforeAutospacing="0" w:after="0" w:afterAutospacing="0"/>
        <w:ind w:firstLine="709"/>
        <w:jc w:val="center"/>
        <w:rPr>
          <w:sz w:val="30"/>
          <w:szCs w:val="30"/>
        </w:rPr>
      </w:pPr>
      <w:r>
        <w:rPr>
          <w:sz w:val="30"/>
          <w:szCs w:val="30"/>
          <w:lang w:val="en-US"/>
        </w:rPr>
        <w:t>I</w:t>
      </w:r>
      <w:r w:rsidRPr="009F054D">
        <w:rPr>
          <w:sz w:val="30"/>
          <w:szCs w:val="30"/>
          <w:vertAlign w:val="subscript"/>
        </w:rPr>
        <w:t>2</w:t>
      </w:r>
      <w:r w:rsidRPr="009F054D">
        <w:rPr>
          <w:sz w:val="30"/>
          <w:szCs w:val="30"/>
        </w:rPr>
        <w:t xml:space="preserve"> + </w:t>
      </w:r>
      <w:r>
        <w:rPr>
          <w:sz w:val="30"/>
          <w:szCs w:val="30"/>
          <w:lang w:val="en-US"/>
        </w:rPr>
        <w:t>KI</w:t>
      </w:r>
      <w:r w:rsidRPr="009F054D">
        <w:rPr>
          <w:sz w:val="30"/>
          <w:szCs w:val="30"/>
        </w:rPr>
        <w:t xml:space="preserve"> → </w:t>
      </w:r>
      <w:r>
        <w:rPr>
          <w:sz w:val="30"/>
          <w:szCs w:val="30"/>
          <w:lang w:val="en-US"/>
        </w:rPr>
        <w:t>KI</w:t>
      </w:r>
      <w:r w:rsidRPr="009F054D">
        <w:rPr>
          <w:sz w:val="30"/>
          <w:szCs w:val="30"/>
          <w:vertAlign w:val="subscript"/>
        </w:rPr>
        <w:t>3</w:t>
      </w:r>
    </w:p>
    <w:p w:rsidR="00066A80" w:rsidRDefault="00066A80" w:rsidP="00066A80">
      <w:pPr>
        <w:pStyle w:val="txt"/>
        <w:spacing w:before="0" w:beforeAutospacing="0" w:after="0" w:afterAutospacing="0"/>
        <w:ind w:firstLine="709"/>
        <w:jc w:val="both"/>
        <w:rPr>
          <w:sz w:val="30"/>
          <w:szCs w:val="30"/>
        </w:rPr>
      </w:pPr>
      <w:r w:rsidRPr="00783DF2">
        <w:rPr>
          <w:sz w:val="30"/>
          <w:szCs w:val="30"/>
        </w:rPr>
        <w:t>К</w:t>
      </w:r>
      <w:r>
        <w:rPr>
          <w:sz w:val="30"/>
          <w:szCs w:val="30"/>
        </w:rPr>
        <w:t xml:space="preserve"> </w:t>
      </w:r>
      <w:r w:rsidRPr="00783DF2">
        <w:rPr>
          <w:sz w:val="30"/>
          <w:szCs w:val="30"/>
        </w:rPr>
        <w:t>третьей</w:t>
      </w:r>
      <w:r>
        <w:rPr>
          <w:sz w:val="30"/>
          <w:szCs w:val="30"/>
        </w:rPr>
        <w:t xml:space="preserve"> </w:t>
      </w:r>
      <w:r w:rsidRPr="00783DF2">
        <w:rPr>
          <w:sz w:val="30"/>
          <w:szCs w:val="30"/>
        </w:rPr>
        <w:t>группе</w:t>
      </w:r>
      <w:r>
        <w:rPr>
          <w:sz w:val="30"/>
          <w:szCs w:val="30"/>
        </w:rPr>
        <w:t xml:space="preserve"> </w:t>
      </w:r>
      <w:r w:rsidRPr="00783DF2">
        <w:rPr>
          <w:sz w:val="30"/>
          <w:szCs w:val="30"/>
        </w:rPr>
        <w:t>относят</w:t>
      </w:r>
      <w:r>
        <w:rPr>
          <w:sz w:val="30"/>
          <w:szCs w:val="30"/>
        </w:rPr>
        <w:t xml:space="preserve"> </w:t>
      </w:r>
      <w:r w:rsidRPr="00783DF2">
        <w:rPr>
          <w:sz w:val="30"/>
          <w:szCs w:val="30"/>
        </w:rPr>
        <w:t>анионы,</w:t>
      </w:r>
      <w:r>
        <w:rPr>
          <w:sz w:val="30"/>
          <w:szCs w:val="30"/>
        </w:rPr>
        <w:t xml:space="preserve"> </w:t>
      </w:r>
      <w:r w:rsidRPr="00783DF2">
        <w:rPr>
          <w:sz w:val="30"/>
          <w:szCs w:val="30"/>
        </w:rPr>
        <w:t>не</w:t>
      </w:r>
      <w:r>
        <w:rPr>
          <w:sz w:val="30"/>
          <w:szCs w:val="30"/>
        </w:rPr>
        <w:t xml:space="preserve"> </w:t>
      </w:r>
      <w:r w:rsidRPr="00783DF2">
        <w:rPr>
          <w:sz w:val="30"/>
          <w:szCs w:val="30"/>
        </w:rPr>
        <w:t>являющиеся</w:t>
      </w:r>
      <w:r>
        <w:rPr>
          <w:sz w:val="30"/>
          <w:szCs w:val="30"/>
        </w:rPr>
        <w:t xml:space="preserve"> </w:t>
      </w:r>
      <w:r w:rsidRPr="00783DF2">
        <w:rPr>
          <w:sz w:val="30"/>
          <w:szCs w:val="30"/>
        </w:rPr>
        <w:t>в</w:t>
      </w:r>
      <w:r>
        <w:rPr>
          <w:sz w:val="30"/>
          <w:szCs w:val="30"/>
        </w:rPr>
        <w:t xml:space="preserve"> </w:t>
      </w:r>
      <w:r w:rsidRPr="00783DF2">
        <w:rPr>
          <w:sz w:val="30"/>
          <w:szCs w:val="30"/>
        </w:rPr>
        <w:t>обычных</w:t>
      </w:r>
      <w:r>
        <w:rPr>
          <w:sz w:val="30"/>
          <w:szCs w:val="30"/>
        </w:rPr>
        <w:t xml:space="preserve"> </w:t>
      </w:r>
      <w:r w:rsidRPr="00783DF2">
        <w:rPr>
          <w:sz w:val="30"/>
          <w:szCs w:val="30"/>
        </w:rPr>
        <w:t>условиях</w:t>
      </w:r>
      <w:r>
        <w:rPr>
          <w:sz w:val="30"/>
          <w:szCs w:val="30"/>
        </w:rPr>
        <w:t xml:space="preserve"> </w:t>
      </w:r>
      <w:r w:rsidRPr="00783DF2">
        <w:rPr>
          <w:sz w:val="30"/>
          <w:szCs w:val="30"/>
        </w:rPr>
        <w:t>ни</w:t>
      </w:r>
      <w:r>
        <w:rPr>
          <w:sz w:val="30"/>
          <w:szCs w:val="30"/>
        </w:rPr>
        <w:t xml:space="preserve"> </w:t>
      </w:r>
      <w:r w:rsidRPr="00783DF2">
        <w:rPr>
          <w:sz w:val="30"/>
          <w:szCs w:val="30"/>
        </w:rPr>
        <w:t>окислителями,</w:t>
      </w:r>
      <w:r>
        <w:rPr>
          <w:sz w:val="30"/>
          <w:szCs w:val="30"/>
        </w:rPr>
        <w:t xml:space="preserve"> </w:t>
      </w:r>
      <w:r w:rsidRPr="00783DF2">
        <w:rPr>
          <w:sz w:val="30"/>
          <w:szCs w:val="30"/>
        </w:rPr>
        <w:t>ни</w:t>
      </w:r>
      <w:r>
        <w:rPr>
          <w:sz w:val="30"/>
          <w:szCs w:val="30"/>
        </w:rPr>
        <w:t xml:space="preserve"> </w:t>
      </w:r>
      <w:r w:rsidRPr="00783DF2">
        <w:rPr>
          <w:sz w:val="30"/>
          <w:szCs w:val="30"/>
        </w:rPr>
        <w:t>восстановителями.</w:t>
      </w:r>
      <w:r>
        <w:rPr>
          <w:sz w:val="30"/>
          <w:szCs w:val="30"/>
        </w:rPr>
        <w:t xml:space="preserve"> </w:t>
      </w:r>
      <w:r w:rsidRPr="00783DF2">
        <w:rPr>
          <w:sz w:val="30"/>
          <w:szCs w:val="30"/>
        </w:rPr>
        <w:t>В</w:t>
      </w:r>
      <w:r>
        <w:rPr>
          <w:sz w:val="30"/>
          <w:szCs w:val="30"/>
        </w:rPr>
        <w:t xml:space="preserve"> </w:t>
      </w:r>
      <w:r w:rsidRPr="00783DF2">
        <w:rPr>
          <w:sz w:val="30"/>
          <w:szCs w:val="30"/>
        </w:rPr>
        <w:t>табл.</w:t>
      </w:r>
      <w:r>
        <w:rPr>
          <w:sz w:val="30"/>
          <w:szCs w:val="30"/>
        </w:rPr>
        <w:t xml:space="preserve"> </w:t>
      </w:r>
      <w:r w:rsidRPr="00783DF2">
        <w:rPr>
          <w:sz w:val="30"/>
          <w:szCs w:val="30"/>
        </w:rPr>
        <w:t>9</w:t>
      </w:r>
      <w:r>
        <w:rPr>
          <w:sz w:val="30"/>
          <w:szCs w:val="30"/>
        </w:rPr>
        <w:t xml:space="preserve"> </w:t>
      </w:r>
      <w:r w:rsidRPr="00783DF2">
        <w:rPr>
          <w:sz w:val="30"/>
          <w:szCs w:val="30"/>
        </w:rPr>
        <w:t>указаны</w:t>
      </w:r>
      <w:r>
        <w:rPr>
          <w:sz w:val="30"/>
          <w:szCs w:val="30"/>
        </w:rPr>
        <w:t xml:space="preserve"> </w:t>
      </w:r>
      <w:r w:rsidRPr="00783DF2">
        <w:rPr>
          <w:sz w:val="30"/>
          <w:szCs w:val="30"/>
        </w:rPr>
        <w:t>только</w:t>
      </w:r>
      <w:r>
        <w:rPr>
          <w:sz w:val="30"/>
          <w:szCs w:val="30"/>
        </w:rPr>
        <w:t xml:space="preserve"> </w:t>
      </w:r>
      <w:r w:rsidRPr="00783DF2">
        <w:rPr>
          <w:sz w:val="30"/>
          <w:szCs w:val="30"/>
        </w:rPr>
        <w:t>пять</w:t>
      </w:r>
      <w:r>
        <w:rPr>
          <w:sz w:val="30"/>
          <w:szCs w:val="30"/>
        </w:rPr>
        <w:t xml:space="preserve"> </w:t>
      </w:r>
      <w:r w:rsidRPr="00783DF2">
        <w:rPr>
          <w:sz w:val="30"/>
          <w:szCs w:val="30"/>
        </w:rPr>
        <w:t>таких</w:t>
      </w:r>
      <w:r>
        <w:rPr>
          <w:sz w:val="30"/>
          <w:szCs w:val="30"/>
        </w:rPr>
        <w:t xml:space="preserve"> </w:t>
      </w:r>
      <w:r w:rsidRPr="00783DF2">
        <w:rPr>
          <w:sz w:val="30"/>
          <w:szCs w:val="30"/>
        </w:rPr>
        <w:t>анионов:</w:t>
      </w:r>
      <w:r>
        <w:rPr>
          <w:sz w:val="30"/>
          <w:szCs w:val="30"/>
        </w:rPr>
        <w:t xml:space="preserve"> </w:t>
      </w:r>
      <w:r w:rsidRPr="00783DF2">
        <w:rPr>
          <w:sz w:val="30"/>
          <w:szCs w:val="30"/>
        </w:rPr>
        <w:t>сульфат-анион</w:t>
      </w:r>
      <w:r>
        <w:rPr>
          <w:sz w:val="30"/>
          <w:szCs w:val="30"/>
        </w:rPr>
        <w:t xml:space="preserve"> </w:t>
      </w:r>
      <w:r w:rsidRPr="00783DF2">
        <w:rPr>
          <w:sz w:val="30"/>
          <w:szCs w:val="30"/>
        </w:rPr>
        <w:t>SO</w:t>
      </w:r>
      <w:r w:rsidRPr="009F054D">
        <w:rPr>
          <w:sz w:val="30"/>
          <w:szCs w:val="30"/>
          <w:vertAlign w:val="subscript"/>
        </w:rPr>
        <w:t>4</w:t>
      </w:r>
      <w:r w:rsidRPr="00783DF2">
        <w:rPr>
          <w:sz w:val="30"/>
          <w:szCs w:val="30"/>
          <w:vertAlign w:val="superscript"/>
        </w:rPr>
        <w:t>2</w:t>
      </w:r>
      <w:r w:rsidRPr="009F054D">
        <w:rPr>
          <w:sz w:val="30"/>
          <w:szCs w:val="30"/>
          <w:vertAlign w:val="superscript"/>
        </w:rPr>
        <w:t>–</w:t>
      </w:r>
      <w:r w:rsidRPr="00783DF2">
        <w:rPr>
          <w:sz w:val="30"/>
          <w:szCs w:val="30"/>
        </w:rPr>
        <w:t>,</w:t>
      </w:r>
      <w:r>
        <w:rPr>
          <w:sz w:val="30"/>
          <w:szCs w:val="30"/>
        </w:rPr>
        <w:t xml:space="preserve"> </w:t>
      </w:r>
      <w:r w:rsidRPr="00783DF2">
        <w:rPr>
          <w:sz w:val="30"/>
          <w:szCs w:val="30"/>
        </w:rPr>
        <w:t>карбонат-анион</w:t>
      </w:r>
      <w:r>
        <w:rPr>
          <w:sz w:val="30"/>
          <w:szCs w:val="30"/>
        </w:rPr>
        <w:t xml:space="preserve"> </w:t>
      </w:r>
      <w:r w:rsidRPr="00783DF2">
        <w:rPr>
          <w:sz w:val="30"/>
          <w:szCs w:val="30"/>
        </w:rPr>
        <w:t>CO</w:t>
      </w:r>
      <w:r w:rsidRPr="009755F8">
        <w:rPr>
          <w:sz w:val="30"/>
          <w:szCs w:val="30"/>
          <w:vertAlign w:val="subscript"/>
        </w:rPr>
        <w:t>3</w:t>
      </w:r>
      <w:r w:rsidRPr="00783DF2">
        <w:rPr>
          <w:sz w:val="30"/>
          <w:szCs w:val="30"/>
          <w:vertAlign w:val="superscript"/>
        </w:rPr>
        <w:t>2</w:t>
      </w:r>
      <w:r w:rsidRPr="009755F8">
        <w:rPr>
          <w:sz w:val="30"/>
          <w:szCs w:val="30"/>
          <w:vertAlign w:val="superscript"/>
        </w:rPr>
        <w:t>–</w:t>
      </w:r>
      <w:r w:rsidRPr="00783DF2">
        <w:rPr>
          <w:sz w:val="30"/>
          <w:szCs w:val="30"/>
        </w:rPr>
        <w:t>,</w:t>
      </w:r>
      <w:r>
        <w:rPr>
          <w:sz w:val="30"/>
          <w:szCs w:val="30"/>
        </w:rPr>
        <w:t xml:space="preserve"> </w:t>
      </w:r>
      <w:r w:rsidRPr="00783DF2">
        <w:rPr>
          <w:sz w:val="30"/>
          <w:szCs w:val="30"/>
        </w:rPr>
        <w:t>ортофосфат-анион</w:t>
      </w:r>
      <w:r>
        <w:rPr>
          <w:sz w:val="30"/>
          <w:szCs w:val="30"/>
        </w:rPr>
        <w:t xml:space="preserve"> </w:t>
      </w:r>
      <w:r w:rsidRPr="00783DF2">
        <w:rPr>
          <w:sz w:val="30"/>
          <w:szCs w:val="30"/>
        </w:rPr>
        <w:t>PO</w:t>
      </w:r>
      <w:r w:rsidRPr="009755F8">
        <w:rPr>
          <w:sz w:val="30"/>
          <w:szCs w:val="30"/>
          <w:vertAlign w:val="subscript"/>
        </w:rPr>
        <w:t>4</w:t>
      </w:r>
      <w:r w:rsidRPr="009755F8">
        <w:rPr>
          <w:sz w:val="30"/>
          <w:szCs w:val="30"/>
          <w:vertAlign w:val="superscript"/>
        </w:rPr>
        <w:t>3</w:t>
      </w:r>
      <w:r>
        <w:rPr>
          <w:sz w:val="30"/>
          <w:szCs w:val="30"/>
          <w:vertAlign w:val="superscript"/>
        </w:rPr>
        <w:t>–</w:t>
      </w:r>
      <w:r w:rsidRPr="00783DF2">
        <w:rPr>
          <w:sz w:val="30"/>
          <w:szCs w:val="30"/>
        </w:rPr>
        <w:t>,</w:t>
      </w:r>
      <w:r>
        <w:rPr>
          <w:sz w:val="30"/>
          <w:szCs w:val="30"/>
        </w:rPr>
        <w:t xml:space="preserve"> </w:t>
      </w:r>
      <w:r w:rsidRPr="00783DF2">
        <w:rPr>
          <w:sz w:val="30"/>
          <w:szCs w:val="30"/>
        </w:rPr>
        <w:t>ацетат-анион</w:t>
      </w:r>
      <w:r>
        <w:rPr>
          <w:sz w:val="30"/>
          <w:szCs w:val="30"/>
        </w:rPr>
        <w:t xml:space="preserve"> </w:t>
      </w:r>
      <w:r w:rsidRPr="00783DF2">
        <w:rPr>
          <w:sz w:val="30"/>
          <w:szCs w:val="30"/>
        </w:rPr>
        <w:t>CH</w:t>
      </w:r>
      <w:r w:rsidRPr="00783DF2">
        <w:rPr>
          <w:sz w:val="30"/>
          <w:szCs w:val="30"/>
          <w:vertAlign w:val="subscript"/>
        </w:rPr>
        <w:t>3</w:t>
      </w:r>
      <w:r w:rsidRPr="00783DF2">
        <w:rPr>
          <w:sz w:val="30"/>
          <w:szCs w:val="30"/>
        </w:rPr>
        <w:t>COO</w:t>
      </w:r>
      <w:r w:rsidRPr="00783DF2">
        <w:rPr>
          <w:sz w:val="30"/>
          <w:szCs w:val="30"/>
          <w:vertAlign w:val="superscript"/>
        </w:rPr>
        <w:t>-</w:t>
      </w:r>
      <w:r>
        <w:rPr>
          <w:sz w:val="30"/>
          <w:szCs w:val="30"/>
        </w:rPr>
        <w:t xml:space="preserve"> </w:t>
      </w:r>
      <w:r w:rsidRPr="00783DF2">
        <w:rPr>
          <w:sz w:val="30"/>
          <w:szCs w:val="30"/>
        </w:rPr>
        <w:t>и</w:t>
      </w:r>
      <w:r>
        <w:rPr>
          <w:sz w:val="30"/>
          <w:szCs w:val="30"/>
        </w:rPr>
        <w:t xml:space="preserve"> </w:t>
      </w:r>
      <w:r w:rsidRPr="00783DF2">
        <w:rPr>
          <w:sz w:val="30"/>
          <w:szCs w:val="30"/>
        </w:rPr>
        <w:t>тетраборат-анион</w:t>
      </w:r>
      <w:r>
        <w:rPr>
          <w:sz w:val="30"/>
          <w:szCs w:val="30"/>
        </w:rPr>
        <w:t xml:space="preserve"> </w:t>
      </w:r>
      <w:r w:rsidRPr="00783DF2">
        <w:rPr>
          <w:sz w:val="30"/>
          <w:szCs w:val="30"/>
        </w:rPr>
        <w:t>B</w:t>
      </w:r>
      <w:r w:rsidRPr="00783DF2">
        <w:rPr>
          <w:sz w:val="30"/>
          <w:szCs w:val="30"/>
          <w:vertAlign w:val="subscript"/>
        </w:rPr>
        <w:t>4</w:t>
      </w:r>
      <w:r w:rsidRPr="00783DF2">
        <w:rPr>
          <w:sz w:val="30"/>
          <w:szCs w:val="30"/>
        </w:rPr>
        <w:t>O</w:t>
      </w:r>
      <w:r w:rsidRPr="009755F8">
        <w:rPr>
          <w:sz w:val="30"/>
          <w:szCs w:val="30"/>
          <w:vertAlign w:val="subscript"/>
        </w:rPr>
        <w:t>7</w:t>
      </w:r>
      <w:r w:rsidRPr="00783DF2">
        <w:rPr>
          <w:sz w:val="30"/>
          <w:szCs w:val="30"/>
          <w:vertAlign w:val="superscript"/>
        </w:rPr>
        <w:t>2</w:t>
      </w:r>
      <w:r>
        <w:rPr>
          <w:sz w:val="30"/>
          <w:szCs w:val="30"/>
          <w:vertAlign w:val="superscript"/>
        </w:rPr>
        <w:t>–</w:t>
      </w:r>
      <w:r>
        <w:rPr>
          <w:sz w:val="30"/>
          <w:szCs w:val="30"/>
        </w:rPr>
        <w:t xml:space="preserve">. </w:t>
      </w:r>
      <w:r w:rsidRPr="00783DF2">
        <w:rPr>
          <w:sz w:val="30"/>
          <w:szCs w:val="30"/>
        </w:rPr>
        <w:t>Групповой</w:t>
      </w:r>
      <w:r>
        <w:rPr>
          <w:sz w:val="30"/>
          <w:szCs w:val="30"/>
        </w:rPr>
        <w:t xml:space="preserve"> </w:t>
      </w:r>
      <w:r w:rsidRPr="00783DF2">
        <w:rPr>
          <w:sz w:val="30"/>
          <w:szCs w:val="30"/>
        </w:rPr>
        <w:t>реагент</w:t>
      </w:r>
      <w:r>
        <w:rPr>
          <w:sz w:val="30"/>
          <w:szCs w:val="30"/>
        </w:rPr>
        <w:t xml:space="preserve"> отсутствует.</w:t>
      </w:r>
    </w:p>
    <w:p w:rsidR="00066A80" w:rsidRDefault="00066A80" w:rsidP="00066A80">
      <w:pPr>
        <w:pStyle w:val="txt"/>
        <w:spacing w:before="0" w:beforeAutospacing="0" w:after="0" w:afterAutospacing="0"/>
        <w:ind w:firstLine="709"/>
        <w:jc w:val="both"/>
        <w:rPr>
          <w:sz w:val="32"/>
          <w:szCs w:val="32"/>
        </w:rPr>
      </w:pPr>
    </w:p>
    <w:p w:rsidR="00066A80" w:rsidRPr="008B25A6" w:rsidRDefault="00066A80" w:rsidP="00066A80">
      <w:pPr>
        <w:pStyle w:val="txt"/>
        <w:spacing w:before="0" w:beforeAutospacing="0" w:after="0" w:afterAutospacing="0"/>
        <w:ind w:firstLine="709"/>
        <w:jc w:val="both"/>
        <w:rPr>
          <w:sz w:val="32"/>
          <w:szCs w:val="32"/>
        </w:rPr>
      </w:pPr>
    </w:p>
    <w:p w:rsidR="00066A80" w:rsidRDefault="00066A80" w:rsidP="00066A80">
      <w:pPr>
        <w:shd w:val="clear" w:color="auto" w:fill="FFFFFF"/>
        <w:autoSpaceDE w:val="0"/>
        <w:autoSpaceDN w:val="0"/>
        <w:adjustRightInd w:val="0"/>
        <w:spacing w:after="0" w:line="240" w:lineRule="auto"/>
        <w:ind w:firstLine="709"/>
        <w:jc w:val="both"/>
        <w:rPr>
          <w:rFonts w:ascii="Times New Roman" w:hAnsi="Times New Roman" w:cs="Times New Roman"/>
          <w:b/>
          <w:bCs/>
          <w:color w:val="000000" w:themeColor="text1"/>
          <w:sz w:val="28"/>
          <w:szCs w:val="28"/>
        </w:rPr>
      </w:pPr>
      <w:r w:rsidRPr="008B25A6">
        <w:rPr>
          <w:rFonts w:ascii="Times New Roman" w:hAnsi="Times New Roman" w:cs="Times New Roman"/>
          <w:b/>
          <w:bCs/>
          <w:color w:val="000000" w:themeColor="text1"/>
          <w:sz w:val="28"/>
          <w:szCs w:val="28"/>
        </w:rPr>
        <w:t>Лекция 26</w:t>
      </w:r>
      <w:r>
        <w:rPr>
          <w:rFonts w:ascii="Times New Roman" w:hAnsi="Times New Roman" w:cs="Times New Roman"/>
          <w:b/>
          <w:bCs/>
          <w:color w:val="000000" w:themeColor="text1"/>
          <w:sz w:val="28"/>
          <w:szCs w:val="28"/>
        </w:rPr>
        <w:t xml:space="preserve">: </w:t>
      </w:r>
      <w:r w:rsidRPr="008B25A6">
        <w:rPr>
          <w:rFonts w:ascii="Times New Roman" w:hAnsi="Times New Roman" w:cs="Times New Roman"/>
          <w:b/>
          <w:bCs/>
          <w:color w:val="000000" w:themeColor="text1"/>
          <w:sz w:val="28"/>
          <w:szCs w:val="28"/>
        </w:rPr>
        <w:t>Раствор как среда для в</w:t>
      </w:r>
      <w:r>
        <w:rPr>
          <w:rFonts w:ascii="Times New Roman" w:hAnsi="Times New Roman" w:cs="Times New Roman"/>
          <w:b/>
          <w:bCs/>
          <w:color w:val="000000" w:themeColor="text1"/>
          <w:sz w:val="28"/>
          <w:szCs w:val="28"/>
        </w:rPr>
        <w:t>ыполнения аналитических реакций</w:t>
      </w:r>
    </w:p>
    <w:p w:rsidR="00066A80" w:rsidRPr="008B25A6" w:rsidRDefault="00066A80" w:rsidP="00066A80">
      <w:pPr>
        <w:shd w:val="clear" w:color="auto" w:fill="FFFFFF"/>
        <w:autoSpaceDE w:val="0"/>
        <w:autoSpaceDN w:val="0"/>
        <w:adjustRightInd w:val="0"/>
        <w:spacing w:after="0" w:line="240" w:lineRule="auto"/>
        <w:ind w:firstLine="709"/>
        <w:jc w:val="both"/>
        <w:rPr>
          <w:rFonts w:ascii="Times New Roman" w:hAnsi="Times New Roman" w:cs="Times New Roman"/>
          <w:b/>
          <w:bCs/>
          <w:color w:val="000000" w:themeColor="text1"/>
          <w:sz w:val="28"/>
          <w:szCs w:val="28"/>
        </w:rPr>
      </w:pPr>
    </w:p>
    <w:p w:rsidR="00066A80" w:rsidRPr="008B25A6" w:rsidRDefault="00066A80" w:rsidP="00066A80">
      <w:pPr>
        <w:shd w:val="clear" w:color="auto" w:fill="FFFFFF"/>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1.Активность, коэффициент активности, ионная сила растворов.</w:t>
      </w:r>
    </w:p>
    <w:p w:rsidR="00066A80" w:rsidRPr="008B25A6" w:rsidRDefault="00066A80" w:rsidP="00066A80">
      <w:pPr>
        <w:shd w:val="clear" w:color="auto" w:fill="FFFFFF"/>
        <w:autoSpaceDE w:val="0"/>
        <w:autoSpaceDN w:val="0"/>
        <w:adjustRightInd w:val="0"/>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2.Основные типы равновесий в количественном анализе. </w:t>
      </w:r>
    </w:p>
    <w:p w:rsidR="00066A80"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3.Равно</w:t>
      </w:r>
      <w:r>
        <w:rPr>
          <w:rFonts w:ascii="Times New Roman" w:hAnsi="Times New Roman" w:cs="Times New Roman"/>
          <w:color w:val="000000" w:themeColor="text1"/>
          <w:sz w:val="28"/>
          <w:szCs w:val="28"/>
        </w:rPr>
        <w:t>весие в системе осадок-раствор.</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Активность</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Для более точных расчётов на основе закона действия масс вместе равновесных концентраций пользуются активностями.</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Эта величина введена для учёта взаимного притяжения ионов, взаимодействие растворённого вещества с растворителем и других явлений, изменяющих подвижность ионов и не учитываемых теорией электролитической  диссоциацией.</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Активность для бесконечного разбавленных растворов равна концентрации:</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p>
    <w:p w:rsidR="00066A80" w:rsidRPr="008B25A6" w:rsidRDefault="00066A80" w:rsidP="00066A80">
      <w:pPr>
        <w:spacing w:after="0" w:line="24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C</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(26</w:t>
      </w:r>
      <w:r w:rsidRPr="008B25A6">
        <w:rPr>
          <w:rFonts w:ascii="Times New Roman" w:hAnsi="Times New Roman" w:cs="Times New Roman"/>
          <w:color w:val="000000" w:themeColor="text1"/>
          <w:sz w:val="28"/>
          <w:szCs w:val="28"/>
        </w:rPr>
        <w:t>.1)</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Для реальных растворов вследствие сильного проявления межионных сил активность меньше концентрации. </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lastRenderedPageBreak/>
        <w:t>Активность модно рассматривать как величину, характеризующую степень связанности частиц электролита. Таким образом активность является эффективной (действующей) концентрации, проявляющей себя в химических процессах в качестве реально действующей массы в отличии от общей концентрации вещества в растворе.</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Коэффициент активности. Численно активность равна концентрации, умноженной на коэффициент </w:t>
      </w:r>
      <w:r w:rsidRPr="008B25A6">
        <w:rPr>
          <w:rFonts w:ascii="Times New Roman" w:hAnsi="Times New Roman" w:cs="Times New Roman"/>
          <w:color w:val="000000" w:themeColor="text1"/>
          <w:sz w:val="28"/>
          <w:szCs w:val="28"/>
          <w:lang w:val="en-US"/>
        </w:rPr>
        <w:t>f</w:t>
      </w:r>
      <w:r w:rsidRPr="008B25A6">
        <w:rPr>
          <w:rFonts w:ascii="Times New Roman" w:hAnsi="Times New Roman" w:cs="Times New Roman"/>
          <w:color w:val="000000" w:themeColor="text1"/>
          <w:sz w:val="28"/>
          <w:szCs w:val="28"/>
        </w:rPr>
        <w:t>, называемой коэффициентом активности:</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p>
    <w:p w:rsidR="00066A80" w:rsidRPr="008B25A6" w:rsidRDefault="00066A80" w:rsidP="00066A80">
      <w:pPr>
        <w:spacing w:after="0" w:line="24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Cf</w:t>
      </w:r>
      <w:r w:rsidRPr="008B25A6">
        <w:rPr>
          <w:rFonts w:ascii="Times New Roman" w:hAnsi="Times New Roman" w:cs="Times New Roman"/>
          <w:color w:val="000000" w:themeColor="text1"/>
          <w:sz w:val="28"/>
          <w:szCs w:val="28"/>
        </w:rPr>
        <w:tab/>
      </w:r>
      <w:r w:rsidRPr="008B25A6">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rPr>
        <w:tab/>
      </w:r>
      <w:r w:rsidRPr="008B25A6">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ab/>
        <w:t>(26</w:t>
      </w:r>
      <w:r w:rsidRPr="008B25A6">
        <w:rPr>
          <w:rFonts w:ascii="Times New Roman" w:hAnsi="Times New Roman" w:cs="Times New Roman"/>
          <w:color w:val="000000" w:themeColor="text1"/>
          <w:sz w:val="28"/>
          <w:szCs w:val="28"/>
        </w:rPr>
        <w:t>.2)</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Коэффициент активности является величиной, отражающей все имеющиеся в данной системе явления, вызывающей изменения подвижности ионов, и представляет собой отношение активности концентрации: ф. При бесконечном разбавлении концентрации и активность становятся равными, а коэффициент активности равняется единице. </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Для реальных систем коэффициент активности обычно меньше единицы. Активности и коэффициенты активности, отнесённые к бесконечно разбавленным растворам, отмечают индексом (*) и обозначают соответственно </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f</w:t>
      </w:r>
      <w:r w:rsidRPr="008B25A6">
        <w:rPr>
          <w:rFonts w:ascii="Times New Roman" w:hAnsi="Times New Roman" w:cs="Times New Roman"/>
          <w:color w:val="000000" w:themeColor="text1"/>
          <w:sz w:val="28"/>
          <w:szCs w:val="28"/>
        </w:rPr>
        <w:t>*, ƴ*.</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Значения коэффициентов активностей. Зависимость коэффициентов активностей от различных факторов сложна и её определение встречает некоторые трудности, поэтому в ряде случаев «в особенности в случаях растворов слабых электролитов», где не требуется большая точность, в аналитической химии ограничиваются применением закона действия масс в его классической форме. </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Зависимость коэффициентов активностей иона от ионной силы очень разбавленного водного раствора электролита выражается следующей формулой Дебая и Хюккеля:</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p>
    <w:p w:rsidR="00066A80" w:rsidRPr="008B25A6" w:rsidRDefault="00066A80" w:rsidP="00066A80">
      <w:pPr>
        <w:spacing w:after="0" w:line="24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lg</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f</w:t>
      </w:r>
      <w:r w:rsidRPr="008B25A6">
        <w:rPr>
          <w:rFonts w:ascii="Times New Roman" w:hAnsi="Times New Roman" w:cs="Times New Roman"/>
          <w:color w:val="000000" w:themeColor="text1"/>
          <w:sz w:val="28"/>
          <w:szCs w:val="28"/>
        </w:rPr>
        <w:t xml:space="preserve"> = -0,5</w:t>
      </w:r>
      <w:r w:rsidRPr="008B25A6">
        <w:rPr>
          <w:rFonts w:ascii="Times New Roman" w:hAnsi="Times New Roman" w:cs="Times New Roman"/>
          <w:color w:val="000000" w:themeColor="text1"/>
          <w:sz w:val="28"/>
          <w:szCs w:val="28"/>
          <w:lang w:val="en-US"/>
        </w:rPr>
        <w:t>Z</w:t>
      </w:r>
      <w:r w:rsidRPr="008B25A6">
        <w:rPr>
          <w:rFonts w:ascii="Times New Roman" w:hAnsi="Times New Roman" w:cs="Times New Roman"/>
          <w:color w:val="000000" w:themeColor="text1"/>
          <w:sz w:val="28"/>
          <w:szCs w:val="28"/>
          <w:vertAlign w:val="superscript"/>
        </w:rPr>
        <w:t>2</w:t>
      </w:r>
      <m:oMath>
        <m:rad>
          <m:radPr>
            <m:degHide m:val="1"/>
            <m:ctrlPr>
              <w:rPr>
                <w:rFonts w:ascii="Cambria Math" w:hAnsi="Cambria Math" w:cs="Times New Roman"/>
                <w:i/>
                <w:color w:val="000000" w:themeColor="text1"/>
                <w:sz w:val="28"/>
                <w:szCs w:val="28"/>
                <w:vertAlign w:val="superscript"/>
              </w:rPr>
            </m:ctrlPr>
          </m:radPr>
          <m:deg/>
          <m:e>
            <m:r>
              <w:rPr>
                <w:rFonts w:ascii="Cambria Math" w:hAnsi="Cambria Math" w:cs="Times New Roman"/>
                <w:color w:val="000000" w:themeColor="text1"/>
                <w:sz w:val="28"/>
                <w:szCs w:val="28"/>
                <w:vertAlign w:val="superscript"/>
              </w:rPr>
              <m:t>μ</m:t>
            </m:r>
          </m:e>
        </m:rad>
      </m:oMath>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(26</w:t>
      </w:r>
      <w:r w:rsidRPr="008B25A6">
        <w:rPr>
          <w:rFonts w:ascii="Times New Roman" w:hAnsi="Times New Roman" w:cs="Times New Roman"/>
          <w:color w:val="000000" w:themeColor="text1"/>
          <w:sz w:val="28"/>
          <w:szCs w:val="28"/>
        </w:rPr>
        <w:t>.3)</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Пример. Вычислить активность ионов в растворе, содержащем в одном литре 0,001 моль (</w:t>
      </w:r>
      <w:r w:rsidRPr="008B25A6">
        <w:rPr>
          <w:rFonts w:ascii="Times New Roman" w:hAnsi="Times New Roman" w:cs="Times New Roman"/>
          <w:color w:val="000000" w:themeColor="text1"/>
          <w:sz w:val="28"/>
          <w:szCs w:val="28"/>
          <w:lang w:val="en-US"/>
        </w:rPr>
        <w:t>NH</w:t>
      </w:r>
      <w:r w:rsidRPr="008B25A6">
        <w:rPr>
          <w:rFonts w:ascii="Times New Roman" w:hAnsi="Times New Roman" w:cs="Times New Roman"/>
          <w:color w:val="000000" w:themeColor="text1"/>
          <w:sz w:val="28"/>
          <w:szCs w:val="28"/>
          <w:vertAlign w:val="subscript"/>
        </w:rPr>
        <w:t>4</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SO</w:t>
      </w:r>
      <w:r w:rsidRPr="008B25A6">
        <w:rPr>
          <w:rFonts w:ascii="Times New Roman" w:hAnsi="Times New Roman" w:cs="Times New Roman"/>
          <w:color w:val="000000" w:themeColor="text1"/>
          <w:sz w:val="28"/>
          <w:szCs w:val="28"/>
          <w:vertAlign w:val="subscript"/>
        </w:rPr>
        <w:t>4</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vertAlign w:val="subscript"/>
        </w:rPr>
        <w:t xml:space="preserve"> </w:t>
      </w:r>
      <w:r w:rsidRPr="008B25A6">
        <w:rPr>
          <w:rFonts w:ascii="Times New Roman" w:hAnsi="Times New Roman" w:cs="Times New Roman"/>
          <w:color w:val="000000" w:themeColor="text1"/>
          <w:sz w:val="28"/>
          <w:szCs w:val="28"/>
          <w:lang w:val="en-US"/>
        </w:rPr>
        <w:t>Fe</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SO</w:t>
      </w:r>
      <w:r w:rsidRPr="008B25A6">
        <w:rPr>
          <w:rFonts w:ascii="Times New Roman" w:hAnsi="Times New Roman" w:cs="Times New Roman"/>
          <w:color w:val="000000" w:themeColor="text1"/>
          <w:sz w:val="28"/>
          <w:szCs w:val="28"/>
          <w:vertAlign w:val="subscript"/>
        </w:rPr>
        <w:t>4</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vertAlign w:val="subscript"/>
        </w:rPr>
        <w:t>3</w:t>
      </w:r>
      <w:r w:rsidRPr="008B25A6">
        <w:rPr>
          <w:rFonts w:ascii="Times New Roman" w:hAnsi="Times New Roman" w:cs="Times New Roman"/>
          <w:color w:val="000000" w:themeColor="text1"/>
          <w:sz w:val="28"/>
          <w:szCs w:val="28"/>
        </w:rPr>
        <w:t>.</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Решение. На основании формулы (26</w:t>
      </w:r>
      <w:r w:rsidRPr="008B25A6">
        <w:rPr>
          <w:rFonts w:ascii="Times New Roman" w:hAnsi="Times New Roman" w:cs="Times New Roman"/>
          <w:color w:val="000000" w:themeColor="text1"/>
          <w:sz w:val="28"/>
          <w:szCs w:val="28"/>
        </w:rPr>
        <w:t>.3) вычисляем ионную силу раствора: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lang w:val="en-US"/>
        </w:rPr>
      </w:pPr>
      <m:oMathPara>
        <m:oMathParaPr>
          <m:jc m:val="center"/>
        </m:oMathParaPr>
        <m:oMath>
          <m:r>
            <m:rPr>
              <m:sty m:val="p"/>
            </m:rPr>
            <w:rPr>
              <w:rFonts w:ascii="Cambria Math" w:hAnsi="Cambria Math" w:cs="Times New Roman"/>
              <w:color w:val="000000" w:themeColor="text1"/>
              <w:sz w:val="28"/>
              <w:szCs w:val="28"/>
            </w:rPr>
            <m:t xml:space="preserve">μ=0,5 </m:t>
          </m:r>
          <m:d>
            <m:dPr>
              <m:ctrlPr>
                <w:rPr>
                  <w:rFonts w:ascii="Cambria Math" w:hAnsi="Cambria Math" w:cs="Times New Roman"/>
                  <w:color w:val="000000" w:themeColor="text1"/>
                  <w:sz w:val="28"/>
                  <w:szCs w:val="28"/>
                </w:rPr>
              </m:ctrlPr>
            </m:dPr>
            <m:e>
              <m:d>
                <m:dPr>
                  <m:begChr m:val="["/>
                  <m:endChr m:val="]"/>
                  <m:ctrlPr>
                    <w:rPr>
                      <w:rFonts w:ascii="Cambria Math" w:hAnsi="Cambria Math" w:cs="Times New Roman"/>
                      <w:color w:val="000000" w:themeColor="text1"/>
                      <w:sz w:val="28"/>
                      <w:szCs w:val="28"/>
                      <w:lang w:val="en-US"/>
                    </w:rPr>
                  </m:ctrlPr>
                </m:dPr>
                <m:e>
                  <m:sSubSup>
                    <m:sSubSupPr>
                      <m:ctrlPr>
                        <w:rPr>
                          <w:rFonts w:ascii="Cambria Math" w:hAnsi="Cambria Math" w:cs="Times New Roman"/>
                          <w:color w:val="000000" w:themeColor="text1"/>
                          <w:sz w:val="28"/>
                          <w:szCs w:val="28"/>
                          <w:lang w:val="en-US"/>
                        </w:rPr>
                      </m:ctrlPr>
                    </m:sSubSupPr>
                    <m:e>
                      <m:r>
                        <m:rPr>
                          <m:sty m:val="p"/>
                        </m:rPr>
                        <w:rPr>
                          <w:rFonts w:ascii="Cambria Math" w:hAnsi="Cambria Math" w:cs="Times New Roman"/>
                          <w:color w:val="000000" w:themeColor="text1"/>
                          <w:sz w:val="28"/>
                          <w:szCs w:val="28"/>
                          <w:lang w:val="en-US"/>
                        </w:rPr>
                        <m:t>NH</m:t>
                      </m:r>
                    </m:e>
                    <m:sub>
                      <m:r>
                        <m:rPr>
                          <m:sty m:val="p"/>
                        </m:rPr>
                        <w:rPr>
                          <w:rFonts w:ascii="Cambria Math" w:hAnsi="Cambria Math" w:cs="Times New Roman"/>
                          <w:color w:val="000000" w:themeColor="text1"/>
                          <w:sz w:val="28"/>
                          <w:szCs w:val="28"/>
                          <w:lang w:val="en-US"/>
                        </w:rPr>
                        <m:t>4</m:t>
                      </m:r>
                    </m:sub>
                    <m:sup>
                      <m:r>
                        <m:rPr>
                          <m:sty m:val="p"/>
                        </m:rPr>
                        <w:rPr>
                          <w:rFonts w:ascii="Cambria Math" w:hAnsi="Cambria Math" w:cs="Times New Roman"/>
                          <w:color w:val="000000" w:themeColor="text1"/>
                          <w:sz w:val="28"/>
                          <w:szCs w:val="28"/>
                          <w:lang w:val="en-US"/>
                        </w:rPr>
                        <m:t>+</m:t>
                      </m:r>
                    </m:sup>
                  </m:sSubSup>
                </m:e>
              </m:d>
              <m:r>
                <m:rPr>
                  <m:sty m:val="p"/>
                </m:rPr>
                <w:rPr>
                  <w:rFonts w:ascii="Cambria Math" w:hAnsi="Cambria Math" w:cs="Times New Roman"/>
                  <w:color w:val="000000" w:themeColor="text1"/>
                  <w:sz w:val="28"/>
                  <w:szCs w:val="28"/>
                  <w:lang w:val="en-US"/>
                </w:rPr>
                <m:t>*</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1</m:t>
                  </m:r>
                </m:e>
                <m:sup>
                  <m:r>
                    <m:rPr>
                      <m:sty m:val="p"/>
                    </m:rPr>
                    <w:rPr>
                      <w:rFonts w:ascii="Cambria Math" w:hAnsi="Cambria Math" w:cs="Times New Roman"/>
                      <w:color w:val="000000" w:themeColor="text1"/>
                      <w:sz w:val="28"/>
                      <w:szCs w:val="28"/>
                      <w:lang w:val="en-US"/>
                    </w:rPr>
                    <m:t>2</m:t>
                  </m:r>
                </m:sup>
              </m:sSup>
              <m:r>
                <m:rPr>
                  <m:sty m:val="p"/>
                </m:rPr>
                <w:rPr>
                  <w:rFonts w:ascii="Cambria Math" w:hAnsi="Cambria Math" w:cs="Times New Roman"/>
                  <w:color w:val="000000" w:themeColor="text1"/>
                  <w:sz w:val="28"/>
                  <w:szCs w:val="28"/>
                  <w:lang w:val="en-US"/>
                </w:rPr>
                <m:t>+</m:t>
              </m:r>
              <m:d>
                <m:dPr>
                  <m:begChr m:val="["/>
                  <m:endChr m:val="]"/>
                  <m:ctrlPr>
                    <w:rPr>
                      <w:rFonts w:ascii="Cambria Math" w:hAnsi="Cambria Math" w:cs="Times New Roman"/>
                      <w:color w:val="000000" w:themeColor="text1"/>
                      <w:sz w:val="28"/>
                      <w:szCs w:val="28"/>
                      <w:lang w:val="en-US"/>
                    </w:rPr>
                  </m:ctrlPr>
                </m:dPr>
                <m:e>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Fe</m:t>
                      </m:r>
                    </m:e>
                    <m:sup>
                      <m:r>
                        <m:rPr>
                          <m:sty m:val="p"/>
                        </m:rPr>
                        <w:rPr>
                          <w:rFonts w:ascii="Cambria Math" w:hAnsi="Cambria Math" w:cs="Times New Roman"/>
                          <w:color w:val="000000" w:themeColor="text1"/>
                          <w:sz w:val="28"/>
                          <w:szCs w:val="28"/>
                          <w:lang w:val="en-US"/>
                        </w:rPr>
                        <m:t>3+</m:t>
                      </m:r>
                    </m:sup>
                  </m:sSup>
                </m:e>
              </m:d>
              <m:r>
                <m:rPr>
                  <m:sty m:val="p"/>
                </m:rPr>
                <w:rPr>
                  <w:rFonts w:ascii="Cambria Math" w:hAnsi="Cambria Math" w:cs="Times New Roman"/>
                  <w:color w:val="000000" w:themeColor="text1"/>
                  <w:sz w:val="28"/>
                  <w:szCs w:val="28"/>
                  <w:lang w:val="en-US"/>
                </w:rPr>
                <m:t>*</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3</m:t>
                  </m:r>
                </m:e>
                <m:sup>
                  <m:r>
                    <m:rPr>
                      <m:sty m:val="p"/>
                    </m:rPr>
                    <w:rPr>
                      <w:rFonts w:ascii="Cambria Math" w:hAnsi="Cambria Math" w:cs="Times New Roman"/>
                      <w:color w:val="000000" w:themeColor="text1"/>
                      <w:sz w:val="28"/>
                      <w:szCs w:val="28"/>
                      <w:lang w:val="en-US"/>
                    </w:rPr>
                    <m:t>2</m:t>
                  </m:r>
                </m:sup>
              </m:sSup>
              <m:r>
                <m:rPr>
                  <m:sty m:val="p"/>
                </m:rPr>
                <w:rPr>
                  <w:rFonts w:ascii="Cambria Math" w:hAnsi="Cambria Math" w:cs="Times New Roman"/>
                  <w:color w:val="000000" w:themeColor="text1"/>
                  <w:sz w:val="28"/>
                  <w:szCs w:val="28"/>
                  <w:lang w:val="en-US"/>
                </w:rPr>
                <m:t>+</m:t>
              </m:r>
              <m:d>
                <m:dPr>
                  <m:begChr m:val="["/>
                  <m:endChr m:val="]"/>
                  <m:ctrlPr>
                    <w:rPr>
                      <w:rFonts w:ascii="Cambria Math" w:hAnsi="Cambria Math" w:cs="Times New Roman"/>
                      <w:color w:val="000000" w:themeColor="text1"/>
                      <w:sz w:val="28"/>
                      <w:szCs w:val="28"/>
                      <w:lang w:val="en-US"/>
                    </w:rPr>
                  </m:ctrlPr>
                </m:dPr>
                <m:e>
                  <m:sSubSup>
                    <m:sSubSupPr>
                      <m:ctrlPr>
                        <w:rPr>
                          <w:rFonts w:ascii="Cambria Math" w:hAnsi="Cambria Math" w:cs="Times New Roman"/>
                          <w:color w:val="000000" w:themeColor="text1"/>
                          <w:sz w:val="28"/>
                          <w:szCs w:val="28"/>
                          <w:lang w:val="en-US"/>
                        </w:rPr>
                      </m:ctrlPr>
                    </m:sSubSupPr>
                    <m:e>
                      <m:r>
                        <m:rPr>
                          <m:sty m:val="p"/>
                        </m:rPr>
                        <w:rPr>
                          <w:rFonts w:ascii="Cambria Math" w:hAnsi="Cambria Math" w:cs="Times New Roman"/>
                          <w:color w:val="000000" w:themeColor="text1"/>
                          <w:sz w:val="28"/>
                          <w:szCs w:val="28"/>
                          <w:lang w:val="en-US"/>
                        </w:rPr>
                        <m:t>SO</m:t>
                      </m:r>
                    </m:e>
                    <m:sub>
                      <m:r>
                        <m:rPr>
                          <m:sty m:val="p"/>
                        </m:rPr>
                        <w:rPr>
                          <w:rFonts w:ascii="Cambria Math" w:hAnsi="Cambria Math" w:cs="Times New Roman"/>
                          <w:color w:val="000000" w:themeColor="text1"/>
                          <w:sz w:val="28"/>
                          <w:szCs w:val="28"/>
                          <w:lang w:val="en-US"/>
                        </w:rPr>
                        <m:t>4</m:t>
                      </m:r>
                    </m:sub>
                    <m:sup>
                      <m:r>
                        <m:rPr>
                          <m:sty m:val="p"/>
                        </m:rPr>
                        <w:rPr>
                          <w:rFonts w:ascii="Cambria Math" w:hAnsi="Cambria Math" w:cs="Times New Roman"/>
                          <w:color w:val="000000" w:themeColor="text1"/>
                          <w:sz w:val="28"/>
                          <w:szCs w:val="28"/>
                          <w:lang w:val="en-US"/>
                        </w:rPr>
                        <m:t>2-</m:t>
                      </m:r>
                    </m:sup>
                  </m:sSubSup>
                </m:e>
              </m:d>
              <m:r>
                <m:rPr>
                  <m:sty m:val="p"/>
                </m:rPr>
                <w:rPr>
                  <w:rFonts w:ascii="Cambria Math" w:hAnsi="Cambria Math" w:cs="Times New Roman"/>
                  <w:color w:val="000000" w:themeColor="text1"/>
                  <w:sz w:val="28"/>
                  <w:szCs w:val="28"/>
                  <w:lang w:val="en-US"/>
                </w:rPr>
                <m:t>*</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2</m:t>
                  </m:r>
                </m:e>
                <m:sup>
                  <m:r>
                    <m:rPr>
                      <m:sty m:val="p"/>
                    </m:rPr>
                    <w:rPr>
                      <w:rFonts w:ascii="Cambria Math" w:hAnsi="Cambria Math" w:cs="Times New Roman"/>
                      <w:color w:val="000000" w:themeColor="text1"/>
                      <w:sz w:val="28"/>
                      <w:szCs w:val="28"/>
                      <w:lang w:val="en-US"/>
                    </w:rPr>
                    <m:t>2</m:t>
                  </m:r>
                </m:sup>
              </m:sSup>
              <m:ctrlPr>
                <w:rPr>
                  <w:rFonts w:ascii="Cambria Math" w:hAnsi="Cambria Math" w:cs="Times New Roman"/>
                  <w:color w:val="000000" w:themeColor="text1"/>
                  <w:sz w:val="28"/>
                  <w:szCs w:val="28"/>
                  <w:lang w:val="en-US"/>
                </w:rPr>
              </m:ctrlPr>
            </m:e>
          </m:d>
          <m:r>
            <m:rPr>
              <m:sty m:val="p"/>
            </m:rPr>
            <w:rPr>
              <w:rFonts w:ascii="Cambria Math" w:hAnsi="Cambria Math" w:cs="Times New Roman"/>
              <w:color w:val="000000" w:themeColor="text1"/>
              <w:sz w:val="28"/>
              <w:szCs w:val="28"/>
              <w:lang w:val="en-US"/>
            </w:rPr>
            <m:t>=0,5</m:t>
          </m:r>
          <m:d>
            <m:dPr>
              <m:begChr m:val="["/>
              <m:endChr m:val="]"/>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0,001</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2*</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1</m:t>
                      </m:r>
                    </m:e>
                    <m:sup>
                      <m:r>
                        <m:rPr>
                          <m:sty m:val="p"/>
                        </m:rPr>
                        <w:rPr>
                          <w:rFonts w:ascii="Cambria Math" w:hAnsi="Cambria Math" w:cs="Times New Roman"/>
                          <w:color w:val="000000" w:themeColor="text1"/>
                          <w:sz w:val="28"/>
                          <w:szCs w:val="28"/>
                          <w:lang w:val="en-US"/>
                        </w:rPr>
                        <m:t>2</m:t>
                      </m:r>
                    </m:sup>
                  </m:sSup>
                  <m:r>
                    <m:rPr>
                      <m:sty m:val="p"/>
                    </m:rPr>
                    <w:rPr>
                      <w:rFonts w:ascii="Cambria Math" w:hAnsi="Cambria Math" w:cs="Times New Roman"/>
                      <w:color w:val="000000" w:themeColor="text1"/>
                      <w:sz w:val="28"/>
                      <w:szCs w:val="28"/>
                      <w:lang w:val="en-US"/>
                    </w:rPr>
                    <m:t>+2*</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3</m:t>
                      </m:r>
                    </m:e>
                    <m:sup>
                      <m:r>
                        <m:rPr>
                          <m:sty m:val="p"/>
                        </m:rPr>
                        <w:rPr>
                          <w:rFonts w:ascii="Cambria Math" w:hAnsi="Cambria Math" w:cs="Times New Roman"/>
                          <w:color w:val="000000" w:themeColor="text1"/>
                          <w:sz w:val="28"/>
                          <w:szCs w:val="28"/>
                          <w:lang w:val="en-US"/>
                        </w:rPr>
                        <m:t>2</m:t>
                      </m:r>
                    </m:sup>
                  </m:sSup>
                  <m:r>
                    <m:rPr>
                      <m:sty m:val="p"/>
                    </m:rPr>
                    <w:rPr>
                      <w:rFonts w:ascii="Cambria Math" w:hAnsi="Cambria Math" w:cs="Times New Roman"/>
                      <w:color w:val="000000" w:themeColor="text1"/>
                      <w:sz w:val="28"/>
                      <w:szCs w:val="28"/>
                      <w:lang w:val="en-US"/>
                    </w:rPr>
                    <m:t>+4*</m:t>
                  </m:r>
                  <m:sSup>
                    <m:sSupPr>
                      <m:ctrlPr>
                        <w:rPr>
                          <w:rFonts w:ascii="Cambria Math" w:hAnsi="Cambria Math" w:cs="Times New Roman"/>
                          <w:color w:val="000000" w:themeColor="text1"/>
                          <w:sz w:val="28"/>
                          <w:szCs w:val="28"/>
                          <w:lang w:val="en-US"/>
                        </w:rPr>
                      </m:ctrlPr>
                    </m:sSupPr>
                    <m:e>
                      <m:r>
                        <m:rPr>
                          <m:sty m:val="p"/>
                        </m:rPr>
                        <w:rPr>
                          <w:rFonts w:ascii="Cambria Math" w:hAnsi="Cambria Math" w:cs="Times New Roman"/>
                          <w:color w:val="000000" w:themeColor="text1"/>
                          <w:sz w:val="28"/>
                          <w:szCs w:val="28"/>
                          <w:lang w:val="en-US"/>
                        </w:rPr>
                        <m:t>2</m:t>
                      </m:r>
                    </m:e>
                    <m:sup>
                      <m:r>
                        <m:rPr>
                          <m:sty m:val="p"/>
                        </m:rPr>
                        <w:rPr>
                          <w:rFonts w:ascii="Cambria Math" w:hAnsi="Cambria Math" w:cs="Times New Roman"/>
                          <w:color w:val="000000" w:themeColor="text1"/>
                          <w:sz w:val="28"/>
                          <w:szCs w:val="28"/>
                          <w:lang w:val="en-US"/>
                        </w:rPr>
                        <m:t>2</m:t>
                      </m:r>
                    </m:sup>
                  </m:sSup>
                </m:e>
              </m:d>
            </m:e>
          </m:d>
          <m:r>
            <m:rPr>
              <m:sty m:val="p"/>
            </m:rPr>
            <w:rPr>
              <w:rFonts w:ascii="Cambria Math" w:hAnsi="Cambria Math" w:cs="Times New Roman"/>
              <w:color w:val="000000" w:themeColor="text1"/>
              <w:sz w:val="28"/>
              <w:szCs w:val="28"/>
              <w:lang w:val="en-US"/>
            </w:rPr>
            <m:t>=0,5</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0,001*36</m:t>
              </m:r>
            </m:e>
          </m:d>
          <m:r>
            <m:rPr>
              <m:sty m:val="p"/>
            </m:rPr>
            <w:rPr>
              <w:rFonts w:ascii="Cambria Math" w:hAnsi="Cambria Math" w:cs="Times New Roman"/>
              <w:color w:val="000000" w:themeColor="text1"/>
              <w:sz w:val="28"/>
              <w:szCs w:val="28"/>
              <w:lang w:val="en-US"/>
            </w:rPr>
            <m:t>=0,018≈0,02</m:t>
          </m:r>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Приближённые значения средних коэффициентов активности </w:t>
      </w:r>
      <w:r w:rsidRPr="008B25A6">
        <w:rPr>
          <w:rFonts w:ascii="Times New Roman" w:eastAsiaTheme="minorEastAsia" w:hAnsi="Times New Roman" w:cs="Times New Roman"/>
          <w:color w:val="000000" w:themeColor="text1"/>
          <w:sz w:val="28"/>
          <w:szCs w:val="28"/>
          <w:lang w:val="en-US"/>
        </w:rPr>
        <w:t>f</w:t>
      </w:r>
      <w:r w:rsidRPr="008B25A6">
        <w:rPr>
          <w:rFonts w:ascii="Times New Roman" w:eastAsiaTheme="minorEastAsia" w:hAnsi="Times New Roman" w:cs="Times New Roman"/>
          <w:color w:val="000000" w:themeColor="text1"/>
          <w:sz w:val="28"/>
          <w:szCs w:val="28"/>
        </w:rPr>
        <w:t xml:space="preserve"> при </w:t>
      </w:r>
      <m:oMath>
        <m:r>
          <m:rPr>
            <m:sty m:val="p"/>
          </m:rPr>
          <w:rPr>
            <w:rFonts w:ascii="Cambria Math" w:eastAsiaTheme="minorEastAsia" w:hAnsi="Cambria Math" w:cs="Times New Roman"/>
            <w:color w:val="000000" w:themeColor="text1"/>
            <w:sz w:val="28"/>
            <w:szCs w:val="28"/>
          </w:rPr>
          <m:t xml:space="preserve">μ=0,02 </m:t>
        </m:r>
      </m:oMath>
      <w:r w:rsidRPr="008B25A6">
        <w:rPr>
          <w:rFonts w:ascii="Times New Roman" w:eastAsiaTheme="minorEastAsia" w:hAnsi="Times New Roman" w:cs="Times New Roman"/>
          <w:color w:val="000000" w:themeColor="text1"/>
          <w:sz w:val="28"/>
          <w:szCs w:val="28"/>
        </w:rPr>
        <w:t>соответственно равны:</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f</m:t>
              </m:r>
            </m:e>
            <m:sub>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NH</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m:t>
                  </m:r>
                </m:sup>
              </m:sSubSup>
            </m:sub>
          </m:sSub>
          <m:r>
            <m:rPr>
              <m:sty m:val="p"/>
            </m:rPr>
            <w:rPr>
              <w:rFonts w:ascii="Cambria Math" w:eastAsiaTheme="minorEastAsia" w:hAnsi="Cambria Math" w:cs="Times New Roman"/>
              <w:color w:val="000000" w:themeColor="text1"/>
              <w:sz w:val="28"/>
              <w:szCs w:val="28"/>
            </w:rPr>
            <m:t>=0,87;</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f</m:t>
              </m:r>
            </m:e>
            <m:sub>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Fe</m:t>
                  </m:r>
                </m:e>
                <m:sup>
                  <m:r>
                    <m:rPr>
                      <m:sty m:val="p"/>
                    </m:rPr>
                    <w:rPr>
                      <w:rFonts w:ascii="Cambria Math" w:eastAsiaTheme="minorEastAsia" w:hAnsi="Cambria Math" w:cs="Times New Roman"/>
                      <w:color w:val="000000" w:themeColor="text1"/>
                      <w:sz w:val="28"/>
                      <w:szCs w:val="28"/>
                    </w:rPr>
                    <m:t>3+</m:t>
                  </m:r>
                </m:sup>
              </m:sSup>
            </m:sub>
          </m:sSub>
          <m:r>
            <m:rPr>
              <m:sty m:val="p"/>
            </m:rPr>
            <w:rPr>
              <w:rFonts w:ascii="Cambria Math" w:eastAsiaTheme="minorEastAsia" w:hAnsi="Cambria Math" w:cs="Times New Roman"/>
              <w:color w:val="000000" w:themeColor="text1"/>
              <w:sz w:val="28"/>
              <w:szCs w:val="28"/>
            </w:rPr>
            <m:t xml:space="preserve">=0,28; </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f</m:t>
              </m:r>
            </m:e>
            <m:sub>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SO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2-</m:t>
                  </m:r>
                </m:sup>
              </m:sSubSup>
            </m:sub>
          </m:sSub>
          <m:r>
            <m:rPr>
              <m:sty m:val="p"/>
            </m:rPr>
            <w:rPr>
              <w:rFonts w:ascii="Cambria Math" w:eastAsiaTheme="minorEastAsia" w:hAnsi="Cambria Math" w:cs="Times New Roman"/>
              <w:color w:val="000000" w:themeColor="text1"/>
              <w:sz w:val="28"/>
              <w:szCs w:val="28"/>
            </w:rPr>
            <m:t>=0,57</m:t>
          </m:r>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Следовательно:</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a</m:t>
              </m:r>
            </m:e>
            <m:sub>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NH</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m:t>
                  </m:r>
                </m:sup>
              </m:sSubSup>
            </m:sub>
          </m:sSub>
          <m:r>
            <m:rPr>
              <m:sty m:val="p"/>
            </m:rPr>
            <w:rPr>
              <w:rFonts w:ascii="Cambria Math" w:eastAsiaTheme="minorEastAsia" w:hAnsi="Cambria Math" w:cs="Times New Roman"/>
              <w:color w:val="000000" w:themeColor="text1"/>
              <w:sz w:val="28"/>
              <w:szCs w:val="28"/>
            </w:rPr>
            <m:t>=0,001*2*0,87≈1,7*</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m:t>
              </m:r>
            </m:e>
            <m:sub>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Fe</m:t>
                  </m:r>
                </m:e>
                <m:sup>
                  <m:r>
                    <m:rPr>
                      <m:sty m:val="p"/>
                    </m:rPr>
                    <w:rPr>
                      <w:rFonts w:ascii="Cambria Math" w:eastAsiaTheme="minorEastAsia" w:hAnsi="Cambria Math" w:cs="Times New Roman"/>
                      <w:color w:val="000000" w:themeColor="text1"/>
                      <w:sz w:val="28"/>
                      <w:szCs w:val="28"/>
                    </w:rPr>
                    <m:t>3+</m:t>
                  </m:r>
                </m:sup>
              </m:sSup>
            </m:sub>
          </m:sSub>
          <m:r>
            <m:rPr>
              <m:sty m:val="p"/>
            </m:rPr>
            <w:rPr>
              <w:rFonts w:ascii="Cambria Math" w:eastAsiaTheme="minorEastAsia" w:hAnsi="Cambria Math" w:cs="Times New Roman"/>
              <w:color w:val="000000" w:themeColor="text1"/>
              <w:sz w:val="28"/>
              <w:szCs w:val="28"/>
            </w:rPr>
            <m:t>=0,001*2*0,28≈5,6*</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-4</m:t>
              </m:r>
            </m:sup>
          </m:sSup>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m:t>
              </m:r>
            </m:e>
            <m:sub>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2-</m:t>
                  </m:r>
                </m:sup>
              </m:sSubSup>
            </m:sub>
          </m:sSub>
          <m:r>
            <m:rPr>
              <m:sty m:val="p"/>
            </m:rPr>
            <w:rPr>
              <w:rFonts w:ascii="Cambria Math" w:eastAsiaTheme="minorEastAsia" w:hAnsi="Cambria Math" w:cs="Times New Roman"/>
              <w:color w:val="000000" w:themeColor="text1"/>
              <w:sz w:val="28"/>
              <w:szCs w:val="28"/>
            </w:rPr>
            <m:t>=0,001*4*0,57≈2,3*</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Гетерогенными называют системы, состоящие из двух или нескольких фаз. Каждая фаза отделена от другой поверхностями. Например, система, состоящая из жидкости и осадка, образованном двумя фазами: твёрдой (осадок) и жидкой (насыщенны раствор). </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Гетерогенными системами являются жидкости, соприкасающееся с твёрдыми телами; газы, соприкасающиеся с жидкостями или с твёрдыми телами; смесь нерастворимых в друг друге жидкостями; смеси твёрдых тел различно состава, за исключением смешанных кристаллов.</w:t>
      </w:r>
    </w:p>
    <w:p w:rsidR="00066A80" w:rsidRPr="008B25A6" w:rsidRDefault="00066A80" w:rsidP="00066A80">
      <w:pPr>
        <w:spacing w:after="0" w:line="240" w:lineRule="auto"/>
        <w:ind w:firstLine="709"/>
        <w:jc w:val="both"/>
        <w:rPr>
          <w:rFonts w:ascii="Times New Roman" w:hAnsi="Times New Roman" w:cs="Times New Roman"/>
          <w:i/>
          <w:color w:val="000000" w:themeColor="text1"/>
          <w:sz w:val="28"/>
          <w:szCs w:val="28"/>
        </w:rPr>
      </w:pPr>
      <w:r w:rsidRPr="008B25A6">
        <w:rPr>
          <w:rFonts w:ascii="Times New Roman" w:hAnsi="Times New Roman" w:cs="Times New Roman"/>
          <w:i/>
          <w:color w:val="000000" w:themeColor="text1"/>
          <w:sz w:val="28"/>
          <w:szCs w:val="28"/>
        </w:rPr>
        <w:t>Равновесие в водных растворах слабых электролитов.</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Константа электролитической диссоциации. Частным случаем константы равновесия реакции служит константа электролитической диссоциации, являющаяся характерной величиной для данного электролита, растворённого в определённом растворителе.</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Например, константа электролитической диссоциации:</w:t>
      </w:r>
    </w:p>
    <w:p w:rsidR="00066A80" w:rsidRPr="008B25A6" w:rsidRDefault="00066A80" w:rsidP="00066A80">
      <w:pPr>
        <w:spacing w:after="0" w:line="240" w:lineRule="auto"/>
        <w:ind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 для одноосновной кислоты</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CH</m:t>
              </m:r>
            </m:e>
            <m:sub>
              <m:r>
                <m:rPr>
                  <m:sty m:val="p"/>
                </m:rPr>
                <w:rPr>
                  <w:rFonts w:ascii="Cambria Math" w:hAnsi="Cambria Math" w:cs="Times New Roman"/>
                  <w:color w:val="000000" w:themeColor="text1"/>
                  <w:sz w:val="28"/>
                  <w:szCs w:val="28"/>
                </w:rPr>
                <m:t>3</m:t>
              </m:r>
            </m:sub>
          </m:sSub>
          <m:r>
            <m:rPr>
              <m:sty m:val="p"/>
            </m:rPr>
            <w:rPr>
              <w:rFonts w:ascii="Cambria Math" w:hAnsi="Cambria Math" w:cs="Times New Roman"/>
              <w:color w:val="000000" w:themeColor="text1"/>
              <w:sz w:val="28"/>
              <w:szCs w:val="28"/>
            </w:rPr>
            <m:t>COOH↔</m:t>
          </m:r>
          <m:sSup>
            <m:sSupPr>
              <m:ctrlPr>
                <w:rPr>
                  <w:rFonts w:ascii="Cambria Math" w:hAnsi="Cambria Math" w:cs="Times New Roman"/>
                  <w:color w:val="000000" w:themeColor="text1"/>
                  <w:sz w:val="28"/>
                  <w:szCs w:val="28"/>
                </w:rPr>
              </m:ctrlPr>
            </m:sSupPr>
            <m:e>
              <m:r>
                <m:rPr>
                  <m:sty m:val="p"/>
                </m:rPr>
                <w:rPr>
                  <w:rFonts w:ascii="Cambria Math" w:hAnsi="Cambria Math" w:cs="Times New Roman"/>
                  <w:color w:val="000000" w:themeColor="text1"/>
                  <w:sz w:val="28"/>
                  <w:szCs w:val="28"/>
                </w:rPr>
                <m:t>H</m:t>
              </m:r>
            </m:e>
            <m:sup>
              <m:r>
                <m:rPr>
                  <m:sty m:val="p"/>
                </m:rPr>
                <w:rPr>
                  <w:rFonts w:ascii="Cambria Math" w:hAnsi="Cambria Math" w:cs="Times New Roman"/>
                  <w:color w:val="000000" w:themeColor="text1"/>
                  <w:sz w:val="28"/>
                  <w:szCs w:val="28"/>
                </w:rPr>
                <m:t>+</m:t>
              </m:r>
            </m:sup>
          </m:sSup>
          <m:r>
            <m:rPr>
              <m:sty m:val="p"/>
            </m:rPr>
            <w:rPr>
              <w:rFonts w:ascii="Cambria Math" w:hAnsi="Cambria Math" w:cs="Times New Roman"/>
              <w:color w:val="000000" w:themeColor="text1"/>
              <w:sz w:val="28"/>
              <w:szCs w:val="28"/>
            </w:rPr>
            <m:t>+</m:t>
          </m:r>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CH</m:t>
              </m:r>
            </m:e>
            <m:sub>
              <m:r>
                <m:rPr>
                  <m:sty m:val="p"/>
                </m:rPr>
                <w:rPr>
                  <w:rFonts w:ascii="Cambria Math" w:hAnsi="Cambria Math" w:cs="Times New Roman"/>
                  <w:color w:val="000000" w:themeColor="text1"/>
                  <w:sz w:val="28"/>
                  <w:szCs w:val="28"/>
                </w:rPr>
                <m:t>3</m:t>
              </m:r>
            </m:sub>
          </m:sSub>
          <m:sSup>
            <m:sSupPr>
              <m:ctrlPr>
                <w:rPr>
                  <w:rFonts w:ascii="Cambria Math" w:hAnsi="Cambria Math" w:cs="Times New Roman"/>
                  <w:color w:val="000000" w:themeColor="text1"/>
                  <w:sz w:val="28"/>
                  <w:szCs w:val="28"/>
                </w:rPr>
              </m:ctrlPr>
            </m:sSupPr>
            <m:e>
              <m:r>
                <m:rPr>
                  <m:sty m:val="p"/>
                </m:rPr>
                <w:rPr>
                  <w:rFonts w:ascii="Cambria Math" w:hAnsi="Cambria Math" w:cs="Times New Roman"/>
                  <w:color w:val="000000" w:themeColor="text1"/>
                  <w:sz w:val="28"/>
                  <w:szCs w:val="28"/>
                </w:rPr>
                <m:t>COO</m:t>
              </m:r>
            </m:e>
            <m:sup>
              <m:r>
                <m:rPr>
                  <m:sty m:val="p"/>
                </m:rPr>
                <w:rPr>
                  <w:rFonts w:ascii="Cambria Math" w:hAnsi="Cambria Math" w:cs="Times New Roman"/>
                  <w:color w:val="000000" w:themeColor="text1"/>
                  <w:sz w:val="28"/>
                  <w:szCs w:val="28"/>
                </w:rPr>
                <m:t>-</m:t>
              </m:r>
            </m:sup>
          </m:sSup>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ub>
          </m:sSub>
          <m:r>
            <m:rPr>
              <m:sty m:val="p"/>
            </m:rP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color w:val="000000" w:themeColor="text1"/>
                  <w:sz w:val="28"/>
                  <w:szCs w:val="28"/>
                </w:rPr>
              </m:ctrlPr>
            </m:fPr>
            <m:num>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COO</m:t>
                      </m:r>
                    </m:e>
                    <m:sup>
                      <m:r>
                        <m:rPr>
                          <m:sty m:val="p"/>
                        </m:rPr>
                        <w:rPr>
                          <w:rFonts w:ascii="Cambria Math" w:eastAsiaTheme="minorEastAsia" w:hAnsi="Cambria Math" w:cs="Times New Roman"/>
                          <w:color w:val="000000" w:themeColor="text1"/>
                          <w:sz w:val="28"/>
                          <w:szCs w:val="28"/>
                        </w:rPr>
                        <m:t>-</m:t>
                      </m:r>
                    </m:sup>
                  </m:sSup>
                </m:e>
              </m:d>
            </m:num>
            <m:den>
              <m:d>
                <m:dPr>
                  <m:begChr m:val="["/>
                  <m:endChr m:val="]"/>
                  <m:ctrlPr>
                    <w:rPr>
                      <w:rFonts w:ascii="Cambria Math" w:eastAsiaTheme="minorEastAsia" w:hAnsi="Cambria Math" w:cs="Times New Roman"/>
                      <w:color w:val="000000" w:themeColor="text1"/>
                      <w:sz w:val="28"/>
                      <w:szCs w:val="28"/>
                    </w:rPr>
                  </m:ctrlPr>
                </m:dPr>
                <m:e>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e>
              </m:d>
            </m:den>
          </m:f>
          <m:r>
            <m:rPr>
              <m:sty m:val="p"/>
            </m:rPr>
            <w:rPr>
              <w:rFonts w:ascii="Cambria Math" w:eastAsiaTheme="minorEastAsia" w:hAnsi="Cambria Math" w:cs="Times New Roman"/>
              <w:color w:val="000000" w:themeColor="text1"/>
              <w:sz w:val="28"/>
              <w:szCs w:val="28"/>
            </w:rPr>
            <m:t>=1,82*</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-5</m:t>
              </m:r>
            </m:sup>
          </m:sSup>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б) для двухосновной кислоты</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oMath>
      <w:r w:rsidRPr="008B25A6">
        <w:rPr>
          <w:rFonts w:ascii="Times New Roman" w:eastAsiaTheme="minorEastAsia" w:hAnsi="Times New Roman" w:cs="Times New Roman"/>
          <w:color w:val="000000" w:themeColor="text1"/>
          <w:sz w:val="28"/>
          <w:szCs w:val="28"/>
        </w:rPr>
        <w:t xml:space="preserve"> первая ступень электролитической диссоциации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ParaPr>
          <m:jc m:val="center"/>
        </m:oMathPara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 xml:space="preserve">1 </m:t>
              </m:r>
            </m:sub>
          </m:sSub>
          <m:r>
            <m:rPr>
              <m:sty m:val="p"/>
            </m:rP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color w:val="000000" w:themeColor="text1"/>
                  <w:sz w:val="28"/>
                  <w:szCs w:val="28"/>
                </w:rPr>
              </m:ctrlPr>
            </m:fPr>
            <m:num>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e>
              </m:d>
            </m:num>
            <m:den>
              <m:d>
                <m:dPr>
                  <m:begChr m:val="["/>
                  <m:endChr m:val="]"/>
                  <m:ctrlPr>
                    <w:rPr>
                      <w:rFonts w:ascii="Cambria Math" w:eastAsiaTheme="minorEastAsia" w:hAnsi="Cambria Math" w:cs="Times New Roman"/>
                      <w:color w:val="000000" w:themeColor="text1"/>
                      <w:sz w:val="28"/>
                      <w:szCs w:val="28"/>
                    </w:rPr>
                  </m:ctrlPr>
                </m:dPr>
                <m:e>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e>
              </m:d>
            </m:den>
          </m:f>
          <m:r>
            <m:rPr>
              <m:sty m:val="p"/>
            </m:rPr>
            <w:rPr>
              <w:rFonts w:ascii="Cambria Math" w:eastAsiaTheme="minorEastAsia" w:hAnsi="Cambria Math" w:cs="Times New Roman"/>
              <w:color w:val="000000" w:themeColor="text1"/>
              <w:sz w:val="28"/>
              <w:szCs w:val="28"/>
            </w:rPr>
            <m:t>=4,13*</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-7</m:t>
              </m:r>
            </m:sup>
          </m:sSup>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2-</m:t>
            </m:r>
          </m:sup>
        </m:sSubSup>
      </m:oMath>
      <w:r w:rsidRPr="008B25A6">
        <w:rPr>
          <w:rFonts w:ascii="Times New Roman" w:eastAsiaTheme="minorEastAsia" w:hAnsi="Times New Roman" w:cs="Times New Roman"/>
          <w:color w:val="000000" w:themeColor="text1"/>
          <w:sz w:val="28"/>
          <w:szCs w:val="28"/>
        </w:rPr>
        <w:t xml:space="preserve"> вторая ступень электролитической диссоциации</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ParaPr>
          <m:jc m:val="center"/>
        </m:oMathPara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m:t>
          </m:r>
          <m:f>
            <m:fPr>
              <m:ctrlPr>
                <w:rPr>
                  <w:rFonts w:ascii="Cambria Math" w:eastAsiaTheme="minorEastAsia" w:hAnsi="Cambria Math" w:cs="Times New Roman"/>
                  <w:color w:val="000000" w:themeColor="text1"/>
                  <w:sz w:val="28"/>
                  <w:szCs w:val="28"/>
                </w:rPr>
              </m:ctrlPr>
            </m:fPr>
            <m:num>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2-</m:t>
                      </m:r>
                    </m:sup>
                  </m:sSubSup>
                </m:e>
              </m:d>
            </m:num>
            <m:den>
              <m:d>
                <m:dPr>
                  <m:begChr m:val="["/>
                  <m:endChr m:val="]"/>
                  <m:ctrlPr>
                    <w:rPr>
                      <w:rFonts w:ascii="Cambria Math" w:eastAsiaTheme="minorEastAsia" w:hAnsi="Cambria Math" w:cs="Times New Roman"/>
                      <w:color w:val="000000" w:themeColor="text1"/>
                      <w:sz w:val="28"/>
                      <w:szCs w:val="28"/>
                    </w:rPr>
                  </m:ctrlPr>
                </m:dPr>
                <m:e>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e>
              </m:d>
            </m:den>
          </m:f>
          <m:r>
            <m:rPr>
              <m:sty m:val="p"/>
            </m:rPr>
            <w:rPr>
              <w:rFonts w:ascii="Cambria Math" w:eastAsiaTheme="minorEastAsia" w:hAnsi="Cambria Math" w:cs="Times New Roman"/>
              <w:color w:val="000000" w:themeColor="text1"/>
              <w:sz w:val="28"/>
              <w:szCs w:val="28"/>
            </w:rPr>
            <m:t>=4,70*</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-11</m:t>
              </m:r>
            </m:sup>
          </m:sSup>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Первая константа электролитической диссоциации для двухосновной кислоты больше второй константы. Это показывает, что двухосновная кислота электролитически диссоциирует по первой ступени сильнее, чем по второй. Примечательно к угольной кислоте можно сказать, что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oMath>
      <w:r w:rsidRPr="008B25A6">
        <w:rPr>
          <w:rFonts w:ascii="Times New Roman" w:eastAsiaTheme="minorEastAsia" w:hAnsi="Times New Roman" w:cs="Times New Roman"/>
          <w:color w:val="000000" w:themeColor="text1"/>
          <w:sz w:val="28"/>
          <w:szCs w:val="28"/>
        </w:rPr>
        <w:t xml:space="preserve"> является более сильной кислотой, чем </w:t>
      </w:r>
      <m:oMath>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lang w:val="en-US"/>
              </w:rPr>
              <m:t>HCO</m:t>
            </m:r>
          </m:e>
          <m:sub>
            <m:r>
              <m:rPr>
                <m:sty m:val="p"/>
              </m:rPr>
              <w:rPr>
                <w:rFonts w:ascii="Cambria Math" w:eastAsiaTheme="minorEastAsia" w:hAnsi="Cambria Math" w:cs="Times New Roman"/>
                <w:color w:val="000000" w:themeColor="text1"/>
                <w:sz w:val="28"/>
                <w:szCs w:val="28"/>
              </w:rPr>
              <m:t>3</m:t>
            </m:r>
          </m:sub>
          <m:sup>
            <m:r>
              <m:rPr>
                <m:sty m:val="p"/>
              </m:rPr>
              <w:rPr>
                <w:rFonts w:ascii="Cambria Math" w:eastAsiaTheme="minorEastAsia" w:hAnsi="Cambria Math" w:cs="Times New Roman"/>
                <w:color w:val="000000" w:themeColor="text1"/>
                <w:sz w:val="28"/>
                <w:szCs w:val="28"/>
              </w:rPr>
              <m:t>-</m:t>
            </m:r>
          </m:sup>
        </m:sSubSup>
      </m:oMath>
      <w:r w:rsidRPr="008B25A6">
        <w:rPr>
          <w:rFonts w:ascii="Times New Roman" w:eastAsiaTheme="minorEastAsia" w:hAnsi="Times New Roman" w:cs="Times New Roman"/>
          <w:color w:val="000000" w:themeColor="text1"/>
          <w:sz w:val="28"/>
          <w:szCs w:val="28"/>
        </w:rPr>
        <w:t>.</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Понятие о показателях констант диссоциации кислот и оснований </w:t>
      </w:r>
      <m:oMath>
        <m:r>
          <m:rPr>
            <m:sty m:val="p"/>
          </m:rPr>
          <w:rPr>
            <w:rFonts w:ascii="Cambria Math" w:eastAsiaTheme="minorEastAsia" w:hAnsi="Cambria Math" w:cs="Times New Roman"/>
            <w:color w:val="000000" w:themeColor="text1"/>
            <w:sz w:val="28"/>
            <w:szCs w:val="28"/>
          </w:rPr>
          <m:t>(</m:t>
        </m:r>
        <m:r>
          <m:rPr>
            <m:sty m:val="b"/>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b"/>
              </m:rPr>
              <w:rPr>
                <w:rFonts w:ascii="Cambria Math" w:eastAsiaTheme="minorEastAsia" w:hAnsi="Cambria Math" w:cs="Times New Roman"/>
                <w:color w:val="000000" w:themeColor="text1"/>
                <w:sz w:val="28"/>
                <w:szCs w:val="28"/>
                <w:lang w:val="en-US"/>
              </w:rPr>
              <m:t>K</m:t>
            </m:r>
          </m:e>
          <m:sub>
            <m:r>
              <m:rPr>
                <m:sty m:val="b"/>
              </m:rPr>
              <w:rPr>
                <w:rFonts w:ascii="Cambria Math" w:eastAsiaTheme="minorEastAsia" w:hAnsi="Cambria Math" w:cs="Times New Roman"/>
                <w:color w:val="000000" w:themeColor="text1"/>
                <w:sz w:val="28"/>
                <w:szCs w:val="28"/>
                <w:lang w:val="en-US"/>
              </w:rPr>
              <m:t>A</m:t>
            </m:r>
          </m:sub>
        </m:sSub>
        <m:r>
          <m:rPr>
            <m:sty m:val="p"/>
          </m:rPr>
          <w:rPr>
            <w:rFonts w:ascii="Cambria Math" w:eastAsiaTheme="minorEastAsia" w:hAnsi="Cambria Math" w:cs="Times New Roman"/>
            <w:color w:val="000000" w:themeColor="text1"/>
            <w:sz w:val="28"/>
            <w:szCs w:val="28"/>
          </w:rPr>
          <m:t xml:space="preserve"> и </m:t>
        </m:r>
        <m:r>
          <m:rPr>
            <m:sty m:val="b"/>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b"/>
              </m:rPr>
              <w:rPr>
                <w:rFonts w:ascii="Cambria Math" w:eastAsiaTheme="minorEastAsia" w:hAnsi="Cambria Math" w:cs="Times New Roman"/>
                <w:color w:val="000000" w:themeColor="text1"/>
                <w:sz w:val="28"/>
                <w:szCs w:val="28"/>
                <w:lang w:val="en-US"/>
              </w:rPr>
              <m:t>K</m:t>
            </m:r>
          </m:e>
          <m:sub>
            <m:r>
              <m:rPr>
                <m:sty m:val="b"/>
              </m:rPr>
              <w:rPr>
                <w:rFonts w:ascii="Cambria Math" w:eastAsiaTheme="minorEastAsia" w:hAnsi="Cambria Math" w:cs="Times New Roman"/>
                <w:color w:val="000000" w:themeColor="text1"/>
                <w:sz w:val="28"/>
                <w:szCs w:val="28"/>
                <w:lang w:val="en-US"/>
              </w:rPr>
              <m:t>B</m:t>
            </m:r>
          </m:sub>
        </m:sSub>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В литературе очень часто константы диссоциации кислот и оснований выражают значениями их обратных (т.е. отрицательных) логарифмов, которые обозначают </w:t>
      </w:r>
      <m:oMath>
        <m:r>
          <m:rPr>
            <m:sty m:val="p"/>
          </m:rPr>
          <w:rPr>
            <w:rFonts w:ascii="Cambria Math" w:eastAsiaTheme="minorEastAsia" w:hAnsi="Cambria Math" w:cs="Times New Roman"/>
            <w:color w:val="000000" w:themeColor="text1"/>
            <w:sz w:val="28"/>
            <w:szCs w:val="28"/>
          </w:rPr>
          <m:t>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m:t>
            </m:r>
          </m:sub>
        </m:sSub>
      </m:oMath>
      <w:r w:rsidRPr="008B25A6">
        <w:rPr>
          <w:rFonts w:ascii="Times New Roman" w:eastAsiaTheme="minorEastAsia" w:hAnsi="Times New Roman" w:cs="Times New Roman"/>
          <w:color w:val="000000" w:themeColor="text1"/>
          <w:sz w:val="28"/>
          <w:szCs w:val="28"/>
        </w:rPr>
        <w:t xml:space="preserve"> для кислот и </w:t>
      </w:r>
      <m:oMath>
        <m:r>
          <m:rPr>
            <m:sty m:val="p"/>
          </m:rPr>
          <w:rPr>
            <w:rFonts w:ascii="Cambria Math" w:eastAsiaTheme="minorEastAsia" w:hAnsi="Cambria Math" w:cs="Times New Roman"/>
            <w:color w:val="000000" w:themeColor="text1"/>
            <w:sz w:val="28"/>
            <w:szCs w:val="28"/>
          </w:rPr>
          <m:t>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B</m:t>
            </m:r>
          </m:sub>
        </m:sSub>
      </m:oMath>
      <w:r w:rsidRPr="008B25A6">
        <w:rPr>
          <w:rFonts w:ascii="Times New Roman" w:eastAsiaTheme="minorEastAsia" w:hAnsi="Times New Roman" w:cs="Times New Roman"/>
          <w:color w:val="000000" w:themeColor="text1"/>
          <w:sz w:val="28"/>
          <w:szCs w:val="28"/>
        </w:rPr>
        <w:t xml:space="preserve"> для оснований. Например,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ub>
        </m:sSub>
        <m:r>
          <m:rPr>
            <m:sty m:val="p"/>
          </m:rPr>
          <w:rPr>
            <w:rFonts w:ascii="Cambria Math" w:eastAsiaTheme="minorEastAsia" w:hAnsi="Cambria Math" w:cs="Times New Roman"/>
            <w:color w:val="000000" w:themeColor="text1"/>
            <w:sz w:val="28"/>
            <w:szCs w:val="28"/>
          </w:rPr>
          <m:t>=1,82*</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-5</m:t>
            </m:r>
          </m:sup>
        </m:sSup>
        <m:r>
          <m:rPr>
            <m:sty m:val="p"/>
          </m:rPr>
          <w:rPr>
            <w:rFonts w:ascii="Cambria Math" w:eastAsiaTheme="minorEastAsia" w:hAnsi="Cambria Math" w:cs="Times New Roman"/>
            <w:color w:val="000000" w:themeColor="text1"/>
            <w:sz w:val="28"/>
            <w:szCs w:val="28"/>
          </w:rPr>
          <m:t>, 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m:t>
            </m:r>
          </m:sub>
        </m:sSub>
      </m:oMath>
      <w:r w:rsidRPr="008B25A6">
        <w:rPr>
          <w:rFonts w:ascii="Times New Roman" w:eastAsiaTheme="minorEastAsia" w:hAnsi="Times New Roman" w:cs="Times New Roman"/>
          <w:color w:val="000000" w:themeColor="text1"/>
          <w:sz w:val="28"/>
          <w:szCs w:val="28"/>
        </w:rPr>
        <w:t xml:space="preserve"> уксусной кислоты, или </w:t>
      </w:r>
      <m:oMath>
        <m:r>
          <m:rPr>
            <m:sty m:val="p"/>
          </m:rPr>
          <w:rPr>
            <w:rFonts w:ascii="Cambria Math" w:eastAsiaTheme="minorEastAsia" w:hAnsi="Cambria Math" w:cs="Times New Roman"/>
            <w:color w:val="000000" w:themeColor="text1"/>
            <w:sz w:val="28"/>
            <w:szCs w:val="28"/>
          </w:rPr>
          <m:t>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ub>
        </m:sSub>
      </m:oMath>
      <w:r w:rsidRPr="008B25A6">
        <w:rPr>
          <w:rFonts w:ascii="Times New Roman" w:eastAsiaTheme="minorEastAsia" w:hAnsi="Times New Roman" w:cs="Times New Roman"/>
          <w:color w:val="000000" w:themeColor="text1"/>
          <w:sz w:val="28"/>
          <w:szCs w:val="28"/>
        </w:rPr>
        <w:t xml:space="preserve"> равен </w:t>
      </w:r>
      <m:oMath>
        <m:r>
          <m:rPr>
            <m:sty m:val="p"/>
          </m:rPr>
          <w:rPr>
            <w:rFonts w:ascii="Cambria Math" w:eastAsiaTheme="minorEastAsia" w:hAnsi="Cambria Math" w:cs="Times New Roman"/>
            <w:color w:val="000000" w:themeColor="text1"/>
            <w:sz w:val="28"/>
            <w:szCs w:val="28"/>
          </w:rPr>
          <m:t>-</m:t>
        </m:r>
        <m:r>
          <m:rPr>
            <m:sty m:val="p"/>
          </m:rPr>
          <w:rPr>
            <w:rFonts w:ascii="Cambria Math" w:eastAsiaTheme="minorEastAsia" w:hAnsi="Cambria Math" w:cs="Times New Roman"/>
            <w:color w:val="000000" w:themeColor="text1"/>
            <w:sz w:val="28"/>
            <w:szCs w:val="28"/>
            <w:lang w:val="en-US"/>
          </w:rPr>
          <m:t>lg</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ub>
        </m:sSub>
        <m:r>
          <m:rPr>
            <m:sty m:val="p"/>
          </m:rPr>
          <w:rPr>
            <w:rFonts w:ascii="Cambria Math" w:eastAsiaTheme="minorEastAsia" w:hAnsi="Cambria Math" w:cs="Times New Roman"/>
            <w:color w:val="000000" w:themeColor="text1"/>
            <w:sz w:val="28"/>
            <w:szCs w:val="28"/>
          </w:rPr>
          <m:t>=5-lg1,82=5-0,26=4,74.</m:t>
        </m:r>
      </m:oMath>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Соответственно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pK</m:t>
            </m:r>
          </m:e>
          <m:sub>
            <m:r>
              <m:rPr>
                <m:sty m:val="p"/>
              </m:rPr>
              <w:rPr>
                <w:rFonts w:ascii="Cambria Math" w:eastAsiaTheme="minorEastAsia" w:hAnsi="Cambria Math" w:cs="Times New Roman"/>
                <w:color w:val="000000" w:themeColor="text1"/>
                <w:sz w:val="28"/>
                <w:szCs w:val="28"/>
              </w:rPr>
              <m:t>A</m:t>
            </m:r>
          </m:sub>
        </m:sSub>
      </m:oMath>
      <w:r w:rsidRPr="008B25A6">
        <w:rPr>
          <w:rFonts w:ascii="Times New Roman" w:eastAsiaTheme="minorEastAsia" w:hAnsi="Times New Roman" w:cs="Times New Roman"/>
          <w:color w:val="000000" w:themeColor="text1"/>
          <w:sz w:val="28"/>
          <w:szCs w:val="28"/>
        </w:rPr>
        <w:t xml:space="preserve"> азотистой кислоты представляет собой отрицательный логарифм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HNO</m:t>
                </m:r>
              </m:e>
              <m:sub>
                <m:r>
                  <m:rPr>
                    <m:sty m:val="p"/>
                  </m:rPr>
                  <w:rPr>
                    <w:rFonts w:ascii="Cambria Math" w:eastAsiaTheme="minorEastAsia" w:hAnsi="Cambria Math" w:cs="Times New Roman"/>
                    <w:color w:val="000000" w:themeColor="text1"/>
                    <w:sz w:val="28"/>
                    <w:szCs w:val="28"/>
                  </w:rPr>
                  <m:t>2</m:t>
                </m:r>
              </m:sub>
            </m:sSub>
          </m:sub>
        </m:sSub>
        <m:r>
          <m:rPr>
            <m:sty m:val="p"/>
          </m:rPr>
          <w:rPr>
            <w:rFonts w:ascii="Cambria Math" w:eastAsiaTheme="minorEastAsia" w:hAnsi="Cambria Math" w:cs="Times New Roman"/>
            <w:color w:val="000000" w:themeColor="text1"/>
            <w:sz w:val="28"/>
            <w:szCs w:val="28"/>
          </w:rPr>
          <m:t>=5,1*</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-4</m:t>
            </m:r>
          </m:sup>
        </m:sSup>
        <m:r>
          <m:rPr>
            <m:sty m:val="p"/>
          </m:rPr>
          <w:rPr>
            <w:rFonts w:ascii="Cambria Math" w:eastAsiaTheme="minorEastAsia" w:hAnsi="Cambria Math" w:cs="Times New Roman"/>
            <w:color w:val="000000" w:themeColor="text1"/>
            <w:sz w:val="28"/>
            <w:szCs w:val="28"/>
          </w:rPr>
          <m:t>: p</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pK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HNO</m:t>
                </m:r>
              </m:e>
              <m:sub>
                <m:r>
                  <m:rPr>
                    <m:sty m:val="p"/>
                  </m:rPr>
                  <w:rPr>
                    <w:rFonts w:ascii="Cambria Math" w:eastAsiaTheme="minorEastAsia" w:hAnsi="Cambria Math" w:cs="Times New Roman"/>
                    <w:color w:val="000000" w:themeColor="text1"/>
                    <w:sz w:val="28"/>
                    <w:szCs w:val="28"/>
                  </w:rPr>
                  <m:t>2</m:t>
                </m:r>
              </m:sub>
            </m:sSub>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lgK</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HNO</m:t>
                </m:r>
              </m:e>
              <m:sub>
                <m:r>
                  <m:rPr>
                    <m:sty m:val="p"/>
                  </m:rPr>
                  <w:rPr>
                    <w:rFonts w:ascii="Cambria Math" w:eastAsiaTheme="minorEastAsia" w:hAnsi="Cambria Math" w:cs="Times New Roman"/>
                    <w:color w:val="000000" w:themeColor="text1"/>
                    <w:sz w:val="28"/>
                    <w:szCs w:val="28"/>
                  </w:rPr>
                  <m:t>2</m:t>
                </m:r>
              </m:sub>
            </m:sSub>
          </m:sub>
        </m:sSub>
        <m:r>
          <m:rPr>
            <m:sty m:val="p"/>
          </m:rPr>
          <w:rPr>
            <w:rFonts w:ascii="Cambria Math" w:eastAsiaTheme="minorEastAsia" w:hAnsi="Cambria Math" w:cs="Times New Roman"/>
            <w:color w:val="000000" w:themeColor="text1"/>
            <w:sz w:val="28"/>
            <w:szCs w:val="28"/>
          </w:rPr>
          <m:t>=-lg5,1:</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-4</m:t>
            </m:r>
          </m:sup>
        </m:sSup>
        <m:r>
          <m:rPr>
            <m:sty m:val="p"/>
          </m:rPr>
          <w:rPr>
            <w:rFonts w:ascii="Cambria Math" w:eastAsiaTheme="minorEastAsia" w:hAnsi="Cambria Math" w:cs="Times New Roman"/>
            <w:color w:val="000000" w:themeColor="text1"/>
            <w:sz w:val="28"/>
            <w:szCs w:val="28"/>
          </w:rPr>
          <m:t>=4-lg5,1=4-0,71=3,29.</m:t>
        </m:r>
      </m:oMath>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Величины </w:t>
      </w:r>
      <m:oMath>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A</m:t>
            </m:r>
          </m:sub>
        </m:sSub>
        <m:r>
          <m:rPr>
            <m:sty m:val="p"/>
          </m:rPr>
          <w:rPr>
            <w:rFonts w:ascii="Cambria Math" w:eastAsiaTheme="minorEastAsia" w:hAnsi="Cambria Math" w:cs="Times New Roman"/>
            <w:color w:val="000000" w:themeColor="text1"/>
            <w:sz w:val="28"/>
            <w:szCs w:val="28"/>
          </w:rPr>
          <m:t xml:space="preserve"> и </m:t>
        </m:r>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B</m:t>
            </m:r>
          </m:sub>
        </m:sSub>
      </m:oMath>
      <w:r w:rsidRPr="008B25A6">
        <w:rPr>
          <w:rFonts w:ascii="Times New Roman" w:eastAsiaTheme="minorEastAsia" w:hAnsi="Times New Roman" w:cs="Times New Roman"/>
          <w:color w:val="000000" w:themeColor="text1"/>
          <w:sz w:val="28"/>
          <w:szCs w:val="28"/>
        </w:rPr>
        <w:t xml:space="preserve"> называют показателями констант диссоциации кислот и оснований соответственно. Пользование показателями констант </w:t>
      </w:r>
      <w:r w:rsidRPr="008B25A6">
        <w:rPr>
          <w:rFonts w:ascii="Times New Roman" w:eastAsiaTheme="minorEastAsia" w:hAnsi="Times New Roman" w:cs="Times New Roman"/>
          <w:color w:val="000000" w:themeColor="text1"/>
          <w:sz w:val="28"/>
          <w:szCs w:val="28"/>
        </w:rPr>
        <w:lastRenderedPageBreak/>
        <w:t xml:space="preserve">диссоциации вместо самих констант диссоциации, выражаемых числами, возведёнными в степень со знаком минус, представляет больше удобства. Сравнивая значения </w:t>
      </w:r>
      <m:oMath>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A</m:t>
            </m:r>
          </m:sub>
        </m:sSub>
        <m:r>
          <m:rPr>
            <m:sty m:val="p"/>
          </m:rPr>
          <w:rPr>
            <w:rFonts w:ascii="Cambria Math" w:eastAsiaTheme="minorEastAsia" w:hAnsi="Cambria Math" w:cs="Times New Roman"/>
            <w:color w:val="000000" w:themeColor="text1"/>
            <w:sz w:val="28"/>
            <w:szCs w:val="28"/>
          </w:rPr>
          <m:t xml:space="preserve"> и </m:t>
        </m:r>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B</m:t>
            </m:r>
          </m:sub>
        </m:sSub>
      </m:oMath>
      <w:r w:rsidRPr="008B25A6">
        <w:rPr>
          <w:rFonts w:ascii="Times New Roman" w:eastAsiaTheme="minorEastAsia" w:hAnsi="Times New Roman" w:cs="Times New Roman"/>
          <w:color w:val="000000" w:themeColor="text1"/>
          <w:sz w:val="28"/>
          <w:szCs w:val="28"/>
        </w:rPr>
        <w:t xml:space="preserve"> одноосновных или многоосновных кислот, можно легко судить о силе электролитов. Например,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3</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PO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является более сильной кислотой, чем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m:t>
            </m:r>
          </m:sup>
        </m:sSubSup>
      </m:oMath>
      <w:r w:rsidRPr="008B25A6">
        <w:rPr>
          <w:rFonts w:ascii="Times New Roman" w:eastAsiaTheme="minorEastAsia" w:hAnsi="Times New Roman" w:cs="Times New Roman"/>
          <w:color w:val="000000" w:themeColor="text1"/>
          <w:sz w:val="28"/>
          <w:szCs w:val="28"/>
        </w:rPr>
        <w:t xml:space="preserve"> которая в свою очередь сильнее </w:t>
      </w:r>
      <m:oMath>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lang w:val="en-US"/>
              </w:rPr>
              <m:t>HPO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2-</m:t>
            </m:r>
          </m:sup>
        </m:sSubSup>
      </m:oMath>
      <w:r w:rsidRPr="008B25A6">
        <w:rPr>
          <w:rFonts w:ascii="Times New Roman" w:eastAsiaTheme="minorEastAsia" w:hAnsi="Times New Roman" w:cs="Times New Roman"/>
          <w:color w:val="000000" w:themeColor="text1"/>
          <w:sz w:val="28"/>
          <w:szCs w:val="28"/>
        </w:rPr>
        <w:t xml:space="preserve">, так как </w:t>
      </w:r>
      <m:oMath>
        <m:r>
          <m:rPr>
            <m:sty m:val="p"/>
          </m:rPr>
          <w:rPr>
            <w:rFonts w:ascii="Cambria Math" w:eastAsiaTheme="minorEastAsia" w:hAnsi="Cambria Math" w:cs="Times New Roman"/>
            <w:color w:val="000000" w:themeColor="text1"/>
            <w:sz w:val="28"/>
            <w:szCs w:val="28"/>
          </w:rPr>
          <m:t>p</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&lt;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pK</m:t>
            </m:r>
          </m:e>
          <m:sub>
            <m:r>
              <m:rPr>
                <m:sty m:val="p"/>
              </m:rPr>
              <w:rPr>
                <w:rFonts w:ascii="Cambria Math" w:eastAsiaTheme="minorEastAsia" w:hAnsi="Cambria Math" w:cs="Times New Roman"/>
                <w:color w:val="000000" w:themeColor="text1"/>
                <w:sz w:val="28"/>
                <w:szCs w:val="28"/>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&lt;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pK</m:t>
            </m:r>
          </m:e>
          <m:sub>
            <m:r>
              <m:rPr>
                <m:sty m:val="p"/>
              </m:rPr>
              <w:rPr>
                <w:rFonts w:ascii="Cambria Math" w:eastAsiaTheme="minorEastAsia" w:hAnsi="Cambria Math" w:cs="Times New Roman"/>
                <w:color w:val="000000" w:themeColor="text1"/>
                <w:sz w:val="28"/>
                <w:szCs w:val="28"/>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pK</m:t>
            </m:r>
          </m:e>
          <m:sub>
            <m:r>
              <m:rPr>
                <m:sty m:val="p"/>
              </m:rPr>
              <w:rPr>
                <w:rFonts w:ascii="Cambria Math" w:eastAsiaTheme="minorEastAsia" w:hAnsi="Cambria Math" w:cs="Times New Roman"/>
                <w:color w:val="000000" w:themeColor="text1"/>
                <w:sz w:val="28"/>
                <w:szCs w:val="28"/>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 xml:space="preserve">, т.е. </m:t>
        </m:r>
      </m:oMath>
      <w:r w:rsidRPr="008B25A6">
        <w:rPr>
          <w:rFonts w:ascii="Times New Roman" w:eastAsiaTheme="minorEastAsia" w:hAnsi="Times New Roman" w:cs="Times New Roman"/>
          <w:color w:val="000000" w:themeColor="text1"/>
          <w:sz w:val="28"/>
          <w:szCs w:val="28"/>
        </w:rPr>
        <w:t xml:space="preserve"> </w:t>
      </w:r>
      <m:oMath>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pK</m:t>
            </m:r>
          </m:e>
          <m:sub>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3</m:t>
                </m:r>
              </m:sub>
            </m:sSub>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PO</m:t>
                </m:r>
              </m:e>
              <m:sub>
                <m:r>
                  <m:rPr>
                    <m:sty m:val="p"/>
                  </m:rPr>
                  <w:rPr>
                    <w:rFonts w:ascii="Cambria Math" w:eastAsiaTheme="minorEastAsia" w:hAnsi="Cambria Math" w:cs="Times New Roman"/>
                    <w:color w:val="000000" w:themeColor="text1"/>
                    <w:sz w:val="28"/>
                    <w:szCs w:val="28"/>
                  </w:rPr>
                  <m:t>4</m:t>
                </m:r>
              </m:sub>
            </m:sSub>
          </m:sub>
        </m:sSub>
        <m:r>
          <m:rPr>
            <m:sty m:val="p"/>
          </m:rPr>
          <w:rPr>
            <w:rFonts w:ascii="Cambria Math" w:eastAsiaTheme="minorEastAsia" w:hAnsi="Cambria Math" w:cs="Times New Roman"/>
            <w:color w:val="000000" w:themeColor="text1"/>
            <w:sz w:val="28"/>
            <w:szCs w:val="28"/>
          </w:rPr>
          <m:t xml:space="preserve">=1,96; </m:t>
        </m:r>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pK</m:t>
            </m:r>
          </m:e>
          <m:sub>
            <m:r>
              <m:rPr>
                <m:sty m:val="p"/>
              </m:rPr>
              <w:rPr>
                <w:rFonts w:ascii="Cambria Math" w:eastAsiaTheme="minorEastAsia" w:hAnsi="Cambria Math" w:cs="Times New Roman"/>
                <w:color w:val="000000" w:themeColor="text1"/>
                <w:sz w:val="28"/>
                <w:szCs w:val="28"/>
                <w:lang w:val="en-US"/>
              </w:rPr>
              <m:t>A</m:t>
            </m:r>
          </m:sub>
          <m:sup>
            <m:r>
              <m:rPr>
                <m:sty m:val="p"/>
              </m:rPr>
              <w:rPr>
                <w:rFonts w:ascii="Cambria Math" w:eastAsiaTheme="minorEastAsia" w:hAnsi="Cambria Math" w:cs="Times New Roman"/>
                <w:color w:val="000000" w:themeColor="text1"/>
                <w:sz w:val="28"/>
                <w:szCs w:val="28"/>
              </w:rPr>
              <m:t>''</m:t>
            </m:r>
          </m:sup>
        </m:sSubSup>
        <m:r>
          <m:rPr>
            <m:sty m:val="p"/>
          </m:rPr>
          <w:rPr>
            <w:rFonts w:ascii="Cambria Math" w:eastAsiaTheme="minorEastAsia" w:hAnsi="Cambria Math" w:cs="Times New Roman"/>
            <w:color w:val="000000" w:themeColor="text1"/>
            <w:sz w:val="28"/>
            <w:szCs w:val="28"/>
          </w:rPr>
          <m:t xml:space="preserve">;т.е. </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pK</m:t>
            </m:r>
          </m:e>
          <m:sub>
            <m:sSubSup>
              <m:sSubSupPr>
                <m:ctrlPr>
                  <w:rPr>
                    <w:rFonts w:ascii="Cambria Math" w:eastAsiaTheme="minorEastAsia" w:hAnsi="Cambria Math" w:cs="Times New Roman"/>
                    <w:color w:val="000000" w:themeColor="text1"/>
                    <w:sz w:val="28"/>
                    <w:szCs w:val="28"/>
                    <w:lang w:val="en-US"/>
                  </w:rPr>
                </m:ctrlPr>
              </m:sSubSupPr>
              <m:e>
                <m:r>
                  <m:rPr>
                    <m:sty m:val="p"/>
                  </m:rPr>
                  <w:rPr>
                    <w:rFonts w:ascii="Cambria Math" w:eastAsiaTheme="minorEastAsia" w:hAnsi="Cambria Math" w:cs="Times New Roman"/>
                    <w:color w:val="000000" w:themeColor="text1"/>
                    <w:sz w:val="28"/>
                    <w:szCs w:val="28"/>
                    <w:lang w:val="en-US"/>
                  </w:rPr>
                  <m:t>HPO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2-</m:t>
                </m:r>
              </m:sup>
            </m:sSubSup>
          </m:sub>
        </m:sSub>
        <m:r>
          <m:rPr>
            <m:sty m:val="p"/>
          </m:rPr>
          <w:rPr>
            <w:rFonts w:ascii="Cambria Math" w:eastAsiaTheme="minorEastAsia" w:hAnsi="Cambria Math" w:cs="Times New Roman"/>
            <w:color w:val="000000" w:themeColor="text1"/>
            <w:sz w:val="28"/>
            <w:szCs w:val="28"/>
          </w:rPr>
          <m:t>=12,44.</m:t>
        </m:r>
      </m:oMath>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Другими словами, чем меньше </w:t>
      </w:r>
      <m:oMath>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A</m:t>
            </m:r>
          </m:sub>
        </m:sSub>
        <m:r>
          <m:rPr>
            <m:sty m:val="p"/>
          </m:rPr>
          <w:rPr>
            <w:rFonts w:ascii="Cambria Math" w:eastAsiaTheme="minorEastAsia" w:hAnsi="Cambria Math" w:cs="Times New Roman"/>
            <w:color w:val="000000" w:themeColor="text1"/>
            <w:sz w:val="28"/>
            <w:szCs w:val="28"/>
          </w:rPr>
          <m:t xml:space="preserve"> </m:t>
        </m:r>
      </m:oMath>
      <w:r w:rsidRPr="008B25A6">
        <w:rPr>
          <w:rFonts w:ascii="Times New Roman" w:eastAsiaTheme="minorEastAsia" w:hAnsi="Times New Roman" w:cs="Times New Roman"/>
          <w:color w:val="000000" w:themeColor="text1"/>
          <w:sz w:val="28"/>
          <w:szCs w:val="28"/>
          <w:vertAlign w:val="subscript"/>
        </w:rPr>
        <w:t xml:space="preserve"> </w:t>
      </w:r>
      <w:r w:rsidRPr="008B25A6">
        <w:rPr>
          <w:rFonts w:ascii="Times New Roman" w:eastAsiaTheme="minorEastAsia" w:hAnsi="Times New Roman" w:cs="Times New Roman"/>
          <w:color w:val="000000" w:themeColor="text1"/>
          <w:sz w:val="28"/>
          <w:szCs w:val="28"/>
        </w:rPr>
        <w:t xml:space="preserve">или </w:t>
      </w:r>
      <m:oMath>
        <m:r>
          <m:rPr>
            <m:sty m:val="p"/>
          </m:rPr>
          <w:rPr>
            <w:rFonts w:ascii="Cambria Math" w:eastAsiaTheme="minorEastAsia" w:hAnsi="Cambria Math" w:cs="Times New Roman"/>
            <w:color w:val="000000" w:themeColor="text1"/>
            <w:sz w:val="28"/>
            <w:szCs w:val="28"/>
            <w:lang w:val="en-US"/>
          </w:rPr>
          <m:t>p</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K</m:t>
            </m:r>
          </m:e>
          <m:sub>
            <m:r>
              <m:rPr>
                <m:sty m:val="p"/>
              </m:rPr>
              <w:rPr>
                <w:rFonts w:ascii="Cambria Math" w:eastAsiaTheme="minorEastAsia" w:hAnsi="Cambria Math" w:cs="Times New Roman"/>
                <w:color w:val="000000" w:themeColor="text1"/>
                <w:sz w:val="28"/>
                <w:szCs w:val="28"/>
                <w:lang w:val="en-US"/>
              </w:rPr>
              <m:t>B</m:t>
            </m:r>
          </m:sub>
        </m:sSub>
      </m:oMath>
      <w:r w:rsidRPr="008B25A6">
        <w:rPr>
          <w:rFonts w:ascii="Times New Roman" w:eastAsiaTheme="minorEastAsia" w:hAnsi="Times New Roman" w:cs="Times New Roman"/>
          <w:color w:val="000000" w:themeColor="text1"/>
          <w:sz w:val="28"/>
          <w:szCs w:val="28"/>
        </w:rPr>
        <w:t>, тем сильнее кислота или основание.</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Степень электролитической диссоциации. Число, показывающее, какая часть от общего количества вещества, находящегося в растворе, распадется на ионы, называется степенью электролитической диссоциации.</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rPr>
        <w:t xml:space="preserve">                                            </w:t>
      </w:r>
      <m:oMath>
        <m:r>
          <m:rPr>
            <m:sty m:val="p"/>
          </m:rPr>
          <w:rPr>
            <w:rFonts w:ascii="Cambria Math" w:eastAsiaTheme="minorEastAsia" w:hAnsi="Cambria Math" w:cs="Times New Roman"/>
            <w:color w:val="000000" w:themeColor="text1"/>
            <w:sz w:val="28"/>
            <w:szCs w:val="28"/>
          </w:rPr>
          <m:t>a=</m:t>
        </m:r>
        <m:f>
          <m:fPr>
            <m:ctrlPr>
              <w:rPr>
                <w:rFonts w:ascii="Cambria Math" w:eastAsiaTheme="minorEastAsia" w:hAnsi="Cambria Math" w:cs="Times New Roman"/>
                <w:color w:val="000000" w:themeColor="text1"/>
                <w:sz w:val="28"/>
                <w:szCs w:val="28"/>
              </w:rPr>
            </m:ctrlPr>
          </m:fPr>
          <m:num>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m:t>
                </m:r>
              </m:e>
              <m:sub>
                <m:r>
                  <m:rPr>
                    <m:sty m:val="p"/>
                  </m:rPr>
                  <w:rPr>
                    <w:rFonts w:ascii="Cambria Math" w:eastAsiaTheme="minorEastAsia" w:hAnsi="Cambria Math" w:cs="Times New Roman"/>
                    <w:color w:val="000000" w:themeColor="text1"/>
                    <w:sz w:val="28"/>
                    <w:szCs w:val="28"/>
                  </w:rPr>
                  <m:t>дис</m:t>
                </m:r>
              </m:sub>
            </m:sSub>
          </m:num>
          <m:den>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C</m:t>
                </m:r>
              </m:e>
              <m:sub>
                <m:r>
                  <m:rPr>
                    <m:sty m:val="p"/>
                  </m:rPr>
                  <w:rPr>
                    <w:rFonts w:ascii="Cambria Math" w:eastAsiaTheme="minorEastAsia" w:hAnsi="Cambria Math" w:cs="Times New Roman"/>
                    <w:color w:val="000000" w:themeColor="text1"/>
                    <w:sz w:val="28"/>
                    <w:szCs w:val="28"/>
                  </w:rPr>
                  <m:t>общ</m:t>
                </m:r>
              </m:sub>
            </m:sSub>
          </m:den>
        </m:f>
        <m:r>
          <m:rPr>
            <m:sty m:val="p"/>
          </m:rPr>
          <w:rPr>
            <w:rFonts w:ascii="Cambria Math" w:eastAsiaTheme="minorEastAsia" w:hAnsi="Cambria Math" w:cs="Times New Roman"/>
            <w:color w:val="000000" w:themeColor="text1"/>
            <w:sz w:val="28"/>
            <w:szCs w:val="28"/>
          </w:rPr>
          <m:t xml:space="preserve"> </m:t>
        </m:r>
      </m:oMath>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t>(26</w:t>
      </w:r>
      <w:r w:rsidRPr="008B25A6">
        <w:rPr>
          <w:rFonts w:ascii="Times New Roman" w:eastAsiaTheme="minorEastAsia" w:hAnsi="Times New Roman" w:cs="Times New Roman"/>
          <w:color w:val="000000" w:themeColor="text1"/>
          <w:sz w:val="28"/>
          <w:szCs w:val="28"/>
        </w:rPr>
        <w:t>.4)</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Степень электролитической диссоциации </w:t>
      </w:r>
      <m:oMath>
        <m:r>
          <m:rPr>
            <m:sty m:val="b"/>
          </m:rPr>
          <w:rPr>
            <w:rFonts w:ascii="Cambria Math" w:eastAsiaTheme="minorEastAsia" w:hAnsi="Cambria Math" w:cs="Times New Roman"/>
            <w:color w:val="000000" w:themeColor="text1"/>
            <w:sz w:val="28"/>
            <w:szCs w:val="28"/>
          </w:rPr>
          <m:t>a</m:t>
        </m:r>
      </m:oMath>
      <w:r w:rsidRPr="008B25A6">
        <w:rPr>
          <w:rFonts w:ascii="Times New Roman" w:eastAsiaTheme="minorEastAsia" w:hAnsi="Times New Roman" w:cs="Times New Roman"/>
          <w:color w:val="000000" w:themeColor="text1"/>
          <w:sz w:val="28"/>
          <w:szCs w:val="28"/>
        </w:rPr>
        <w:t xml:space="preserve"> является числом безразмерным, для сильных электролитов равным единице, а для слабых – меньше единицы, когда</w:t>
      </w:r>
      <m:oMath>
        <m:r>
          <m:rPr>
            <m:sty m:val="p"/>
          </m:rPr>
          <w:rPr>
            <w:rFonts w:ascii="Cambria Math" w:eastAsiaTheme="minorEastAsia" w:hAnsi="Cambria Math" w:cs="Times New Roman"/>
            <w:color w:val="000000" w:themeColor="text1"/>
            <w:sz w:val="28"/>
            <w:szCs w:val="28"/>
          </w:rPr>
          <m:t xml:space="preserve"> a=</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m:t>
            </m:r>
          </m:e>
          <m:sub>
            <m:r>
              <m:rPr>
                <m:sty m:val="p"/>
              </m:rPr>
              <w:rPr>
                <w:rFonts w:ascii="Cambria Math" w:eastAsiaTheme="minorEastAsia" w:hAnsi="Cambria Math" w:cs="Times New Roman"/>
                <w:color w:val="000000" w:themeColor="text1"/>
                <w:sz w:val="28"/>
                <w:szCs w:val="28"/>
              </w:rPr>
              <m:t>дис</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m:t>
            </m:r>
          </m:e>
          <m:sub>
            <m:r>
              <m:rPr>
                <m:sty m:val="p"/>
              </m:rPr>
              <w:rPr>
                <w:rFonts w:ascii="Cambria Math" w:eastAsiaTheme="minorEastAsia" w:hAnsi="Cambria Math" w:cs="Times New Roman"/>
                <w:color w:val="000000" w:themeColor="text1"/>
                <w:sz w:val="28"/>
                <w:szCs w:val="28"/>
              </w:rPr>
              <m:t>общ</m:t>
            </m:r>
          </m:sub>
        </m:sSub>
      </m:oMath>
      <w:r w:rsidRPr="008B25A6">
        <w:rPr>
          <w:rFonts w:ascii="Times New Roman" w:eastAsiaTheme="minorEastAsia" w:hAnsi="Times New Roman" w:cs="Times New Roman"/>
          <w:color w:val="000000" w:themeColor="text1"/>
          <w:sz w:val="28"/>
          <w:szCs w:val="28"/>
        </w:rPr>
        <w:t xml:space="preserve">, то </w:t>
      </w:r>
      <m:oMath>
        <m:r>
          <m:rPr>
            <m:sty m:val="p"/>
          </m:rPr>
          <w:rPr>
            <w:rFonts w:ascii="Cambria Math" w:eastAsiaTheme="minorEastAsia" w:hAnsi="Cambria Math" w:cs="Times New Roman"/>
            <w:color w:val="000000" w:themeColor="text1"/>
            <w:sz w:val="28"/>
            <w:szCs w:val="28"/>
          </w:rPr>
          <m:t>a</m:t>
        </m:r>
      </m:oMath>
      <w:r w:rsidRPr="008B25A6">
        <w:rPr>
          <w:rFonts w:ascii="Times New Roman" w:eastAsiaTheme="minorEastAsia" w:hAnsi="Times New Roman" w:cs="Times New Roman"/>
          <w:color w:val="000000" w:themeColor="text1"/>
          <w:sz w:val="28"/>
          <w:szCs w:val="28"/>
        </w:rPr>
        <w:t xml:space="preserve"> = 1. Это значит, что электролит диссоциирован полностью (на 100%). Для того чтобы выразить степень электролитической диссоциации электролита в процентах, необходимо значение </w:t>
      </w:r>
      <m:oMath>
        <m:r>
          <m:rPr>
            <m:sty m:val="p"/>
          </m:rPr>
          <w:rPr>
            <w:rFonts w:ascii="Cambria Math" w:eastAsiaTheme="minorEastAsia" w:hAnsi="Cambria Math" w:cs="Times New Roman"/>
            <w:color w:val="000000" w:themeColor="text1"/>
            <w:sz w:val="28"/>
            <w:szCs w:val="28"/>
          </w:rPr>
          <m:t>a</m:t>
        </m:r>
      </m:oMath>
      <w:r w:rsidRPr="008B25A6">
        <w:rPr>
          <w:rFonts w:ascii="Times New Roman" w:eastAsiaTheme="minorEastAsia" w:hAnsi="Times New Roman" w:cs="Times New Roman"/>
          <w:color w:val="000000" w:themeColor="text1"/>
          <w:sz w:val="28"/>
          <w:szCs w:val="28"/>
        </w:rPr>
        <w:t xml:space="preserve"> умножить на 100.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Вычисление степени электролитической диссоциации. Рассмотрим равновесие какого-либо слабого электролита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xml:space="preserve">.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Электролит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xml:space="preserve"> диссоциирует на ионы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 и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An</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vertAlign w:val="subscript"/>
        </w:rPr>
      </w:pPr>
      <m:oMathPara>
        <m:oMath>
          <m:r>
            <m:rPr>
              <m:sty m:val="p"/>
            </m:rPr>
            <w:rPr>
              <w:rFonts w:ascii="Cambria Math" w:eastAsiaTheme="minorEastAsia" w:hAnsi="Cambria Math" w:cs="Times New Roman"/>
              <w:color w:val="000000" w:themeColor="text1"/>
              <w:sz w:val="28"/>
              <w:szCs w:val="28"/>
              <w:vertAlign w:val="subscript"/>
            </w:rPr>
            <m:t>HAn↔</m:t>
          </m:r>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H</m:t>
              </m:r>
            </m:e>
            <m:sup>
              <m:r>
                <m:rPr>
                  <m:sty m:val="p"/>
                </m:rPr>
                <w:rPr>
                  <w:rFonts w:ascii="Cambria Math" w:eastAsiaTheme="minorEastAsia" w:hAnsi="Cambria Math" w:cs="Times New Roman"/>
                  <w:color w:val="000000" w:themeColor="text1"/>
                  <w:sz w:val="28"/>
                  <w:szCs w:val="28"/>
                  <w:vertAlign w:val="subscript"/>
                </w:rPr>
                <m:t>+</m:t>
              </m:r>
            </m:sup>
          </m:sSup>
          <m:r>
            <m:rPr>
              <m:sty m:val="p"/>
            </m:rPr>
            <w:rPr>
              <w:rFonts w:ascii="Cambria Math" w:eastAsiaTheme="minorEastAsia" w:hAnsi="Cambria Math" w:cs="Times New Roman"/>
              <w:color w:val="000000" w:themeColor="text1"/>
              <w:sz w:val="28"/>
              <w:szCs w:val="28"/>
              <w:vertAlign w:val="subscript"/>
            </w:rPr>
            <m:t>+</m:t>
          </m:r>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An</m:t>
              </m:r>
            </m:e>
            <m:sup>
              <m:r>
                <m:rPr>
                  <m:sty m:val="p"/>
                </m:rPr>
                <w:rPr>
                  <w:rFonts w:ascii="Cambria Math" w:eastAsiaTheme="minorEastAsia" w:hAnsi="Cambria Math" w:cs="Times New Roman"/>
                  <w:color w:val="000000" w:themeColor="text1"/>
                  <w:sz w:val="28"/>
                  <w:szCs w:val="28"/>
                  <w:vertAlign w:val="subscript"/>
                </w:rPr>
                <m:t>-</m:t>
              </m:r>
            </m:sup>
          </m:sSup>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На основании закона действия масс можно написать:</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vertAlign w:val="subscript"/>
          <w:lang w:val="en-US"/>
        </w:rPr>
      </w:pPr>
      <m:oMathPara>
        <m:oMath>
          <m:f>
            <m:fPr>
              <m:ctrlPr>
                <w:rPr>
                  <w:rFonts w:ascii="Cambria Math" w:eastAsiaTheme="minorEastAsia" w:hAnsi="Cambria Math" w:cs="Times New Roman"/>
                  <w:color w:val="000000" w:themeColor="text1"/>
                  <w:sz w:val="28"/>
                  <w:szCs w:val="28"/>
                  <w:vertAlign w:val="subscript"/>
                  <w:lang w:val="en-US"/>
                </w:rPr>
              </m:ctrlPr>
            </m:fPr>
            <m:num>
              <m:d>
                <m:dPr>
                  <m:begChr m:val="["/>
                  <m:endChr m:val="]"/>
                  <m:ctrlPr>
                    <w:rPr>
                      <w:rFonts w:ascii="Cambria Math" w:eastAsiaTheme="minorEastAsia" w:hAnsi="Cambria Math" w:cs="Times New Roman"/>
                      <w:color w:val="000000" w:themeColor="text1"/>
                      <w:sz w:val="28"/>
                      <w:szCs w:val="28"/>
                      <w:vertAlign w:val="subscript"/>
                      <w:lang w:val="en-US"/>
                    </w:rPr>
                  </m:ctrlPr>
                </m:dPr>
                <m:e>
                  <m:sSup>
                    <m:sSupPr>
                      <m:ctrlPr>
                        <w:rPr>
                          <w:rFonts w:ascii="Cambria Math" w:eastAsiaTheme="minorEastAsia" w:hAnsi="Cambria Math" w:cs="Times New Roman"/>
                          <w:color w:val="000000" w:themeColor="text1"/>
                          <w:sz w:val="28"/>
                          <w:szCs w:val="28"/>
                          <w:vertAlign w:val="subscript"/>
                          <w:lang w:val="en-US"/>
                        </w:rPr>
                      </m:ctrlPr>
                    </m:sSupPr>
                    <m:e>
                      <m:r>
                        <m:rPr>
                          <m:sty m:val="p"/>
                        </m:rPr>
                        <w:rPr>
                          <w:rFonts w:ascii="Cambria Math" w:eastAsiaTheme="minorEastAsia" w:hAnsi="Cambria Math" w:cs="Times New Roman"/>
                          <w:color w:val="000000" w:themeColor="text1"/>
                          <w:sz w:val="28"/>
                          <w:szCs w:val="28"/>
                          <w:vertAlign w:val="subscript"/>
                          <w:lang w:val="en-US"/>
                        </w:rPr>
                        <m:t>H</m:t>
                      </m:r>
                    </m:e>
                    <m:sup>
                      <m:r>
                        <m:rPr>
                          <m:sty m:val="p"/>
                        </m:rPr>
                        <w:rPr>
                          <w:rFonts w:ascii="Cambria Math" w:eastAsiaTheme="minorEastAsia" w:hAnsi="Cambria Math" w:cs="Times New Roman"/>
                          <w:color w:val="000000" w:themeColor="text1"/>
                          <w:sz w:val="28"/>
                          <w:szCs w:val="28"/>
                          <w:vertAlign w:val="subscript"/>
                          <w:lang w:val="en-US"/>
                        </w:rPr>
                        <m:t>+</m:t>
                      </m:r>
                    </m:sup>
                  </m:sSup>
                </m:e>
              </m:d>
              <m:d>
                <m:dPr>
                  <m:begChr m:val="["/>
                  <m:endChr m:val="]"/>
                  <m:ctrlPr>
                    <w:rPr>
                      <w:rFonts w:ascii="Cambria Math" w:eastAsiaTheme="minorEastAsia" w:hAnsi="Cambria Math" w:cs="Times New Roman"/>
                      <w:color w:val="000000" w:themeColor="text1"/>
                      <w:sz w:val="28"/>
                      <w:szCs w:val="28"/>
                      <w:vertAlign w:val="subscript"/>
                      <w:lang w:val="en-US"/>
                    </w:rPr>
                  </m:ctrlPr>
                </m:dPr>
                <m:e>
                  <m:sSup>
                    <m:sSupPr>
                      <m:ctrlPr>
                        <w:rPr>
                          <w:rFonts w:ascii="Cambria Math" w:eastAsiaTheme="minorEastAsia" w:hAnsi="Cambria Math" w:cs="Times New Roman"/>
                          <w:color w:val="000000" w:themeColor="text1"/>
                          <w:sz w:val="28"/>
                          <w:szCs w:val="28"/>
                          <w:vertAlign w:val="subscript"/>
                          <w:lang w:val="en-US"/>
                        </w:rPr>
                      </m:ctrlPr>
                    </m:sSupPr>
                    <m:e>
                      <m:r>
                        <m:rPr>
                          <m:sty m:val="p"/>
                        </m:rPr>
                        <w:rPr>
                          <w:rFonts w:ascii="Cambria Math" w:eastAsiaTheme="minorEastAsia" w:hAnsi="Cambria Math" w:cs="Times New Roman"/>
                          <w:color w:val="000000" w:themeColor="text1"/>
                          <w:sz w:val="28"/>
                          <w:szCs w:val="28"/>
                          <w:vertAlign w:val="subscript"/>
                          <w:lang w:val="en-US"/>
                        </w:rPr>
                        <m:t>An</m:t>
                      </m:r>
                    </m:e>
                    <m:sup>
                      <m:r>
                        <m:rPr>
                          <m:sty m:val="p"/>
                        </m:rPr>
                        <w:rPr>
                          <w:rFonts w:ascii="Cambria Math" w:eastAsiaTheme="minorEastAsia" w:hAnsi="Cambria Math" w:cs="Times New Roman"/>
                          <w:color w:val="000000" w:themeColor="text1"/>
                          <w:sz w:val="28"/>
                          <w:szCs w:val="28"/>
                          <w:vertAlign w:val="subscript"/>
                          <w:lang w:val="en-US"/>
                        </w:rPr>
                        <m:t>-</m:t>
                      </m:r>
                    </m:sup>
                  </m:sSup>
                </m:e>
              </m:d>
            </m:num>
            <m:den>
              <m:d>
                <m:dPr>
                  <m:begChr m:val="["/>
                  <m:endChr m:val="]"/>
                  <m:ctrlPr>
                    <w:rPr>
                      <w:rFonts w:ascii="Cambria Math" w:eastAsiaTheme="minorEastAsia" w:hAnsi="Cambria Math" w:cs="Times New Roman"/>
                      <w:color w:val="000000" w:themeColor="text1"/>
                      <w:sz w:val="28"/>
                      <w:szCs w:val="28"/>
                      <w:vertAlign w:val="subscript"/>
                      <w:lang w:val="en-US"/>
                    </w:rPr>
                  </m:ctrlPr>
                </m:dPr>
                <m:e>
                  <m:r>
                    <m:rPr>
                      <m:sty m:val="p"/>
                    </m:rPr>
                    <w:rPr>
                      <w:rFonts w:ascii="Cambria Math" w:eastAsiaTheme="minorEastAsia" w:hAnsi="Cambria Math" w:cs="Times New Roman"/>
                      <w:color w:val="000000" w:themeColor="text1"/>
                      <w:sz w:val="28"/>
                      <w:szCs w:val="28"/>
                      <w:vertAlign w:val="subscript"/>
                      <w:lang w:val="en-US"/>
                    </w:rPr>
                    <m:t>HAn</m:t>
                  </m:r>
                </m:e>
              </m:d>
            </m:den>
          </m:f>
          <m:r>
            <m:rPr>
              <m:sty m:val="p"/>
            </m:rPr>
            <w:rPr>
              <w:rFonts w:ascii="Cambria Math" w:eastAsiaTheme="minorEastAsia" w:hAnsi="Cambria Math" w:cs="Times New Roman"/>
              <w:color w:val="000000" w:themeColor="text1"/>
              <w:sz w:val="28"/>
              <w:szCs w:val="28"/>
              <w:vertAlign w:val="subscript"/>
              <w:lang w:val="en-US"/>
            </w:rPr>
            <m:t>=</m:t>
          </m:r>
          <m:sSub>
            <m:sSubPr>
              <m:ctrlPr>
                <w:rPr>
                  <w:rFonts w:ascii="Cambria Math" w:eastAsiaTheme="minorEastAsia" w:hAnsi="Cambria Math" w:cs="Times New Roman"/>
                  <w:color w:val="000000" w:themeColor="text1"/>
                  <w:sz w:val="28"/>
                  <w:szCs w:val="28"/>
                  <w:vertAlign w:val="subscript"/>
                  <w:lang w:val="en-US"/>
                </w:rPr>
              </m:ctrlPr>
            </m:sSubPr>
            <m:e>
              <m:r>
                <m:rPr>
                  <m:sty m:val="p"/>
                </m:rPr>
                <w:rPr>
                  <w:rFonts w:ascii="Cambria Math" w:eastAsiaTheme="minorEastAsia" w:hAnsi="Cambria Math" w:cs="Times New Roman"/>
                  <w:color w:val="000000" w:themeColor="text1"/>
                  <w:sz w:val="28"/>
                  <w:szCs w:val="28"/>
                  <w:vertAlign w:val="subscript"/>
                  <w:lang w:val="en-US"/>
                </w:rPr>
                <m:t>K</m:t>
              </m:r>
            </m:e>
            <m:sub>
              <m:r>
                <m:rPr>
                  <m:sty m:val="p"/>
                </m:rPr>
                <w:rPr>
                  <w:rFonts w:ascii="Cambria Math" w:eastAsiaTheme="minorEastAsia" w:hAnsi="Cambria Math" w:cs="Times New Roman"/>
                  <w:color w:val="000000" w:themeColor="text1"/>
                  <w:sz w:val="28"/>
                  <w:szCs w:val="28"/>
                  <w:vertAlign w:val="subscript"/>
                  <w:lang w:val="en-US"/>
                </w:rPr>
                <m:t>HAn</m:t>
              </m:r>
            </m:sub>
          </m:sSub>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Так как диссоциирует только часть </w:t>
      </w:r>
      <m:oMath>
        <m:r>
          <m:rPr>
            <m:sty m:val="p"/>
          </m:rPr>
          <w:rPr>
            <w:rFonts w:ascii="Cambria Math" w:eastAsiaTheme="minorEastAsia" w:hAnsi="Cambria Math" w:cs="Times New Roman"/>
            <w:color w:val="000000" w:themeColor="text1"/>
            <w:sz w:val="28"/>
            <w:szCs w:val="28"/>
          </w:rPr>
          <m:t>(a)</m:t>
        </m:r>
      </m:oMath>
      <w:r w:rsidRPr="008B25A6">
        <w:rPr>
          <w:rFonts w:ascii="Times New Roman" w:eastAsiaTheme="minorEastAsia" w:hAnsi="Times New Roman" w:cs="Times New Roman"/>
          <w:color w:val="000000" w:themeColor="text1"/>
          <w:sz w:val="28"/>
          <w:szCs w:val="28"/>
        </w:rPr>
        <w:t xml:space="preserve"> молекул взятого электролита, то концентрация диссоциированой части электролита равна: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vertAlign w:val="subscript"/>
        </w:rPr>
        <w:t xml:space="preserve">                                                        </w:t>
      </w:r>
      <m:oMath>
        <m:d>
          <m:dPr>
            <m:begChr m:val="["/>
            <m:endChr m:val="]"/>
            <m:ctrlPr>
              <w:rPr>
                <w:rFonts w:ascii="Cambria Math" w:eastAsiaTheme="minorEastAsia" w:hAnsi="Cambria Math" w:cs="Times New Roman"/>
                <w:color w:val="000000" w:themeColor="text1"/>
                <w:sz w:val="28"/>
                <w:szCs w:val="28"/>
                <w:vertAlign w:val="subscript"/>
              </w:rPr>
            </m:ctrlPr>
          </m:dPr>
          <m:e>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H</m:t>
                </m:r>
              </m:e>
              <m:sup>
                <m:r>
                  <m:rPr>
                    <m:sty m:val="p"/>
                  </m:rPr>
                  <w:rPr>
                    <w:rFonts w:ascii="Cambria Math" w:eastAsiaTheme="minorEastAsia" w:hAnsi="Cambria Math" w:cs="Times New Roman"/>
                    <w:color w:val="000000" w:themeColor="text1"/>
                    <w:sz w:val="28"/>
                    <w:szCs w:val="28"/>
                    <w:vertAlign w:val="subscript"/>
                  </w:rPr>
                  <m:t>+</m:t>
                </m:r>
              </m:sup>
            </m:sSup>
          </m:e>
        </m:d>
        <m:r>
          <m:rPr>
            <m:sty m:val="p"/>
          </m:rPr>
          <w:rPr>
            <w:rFonts w:ascii="Cambria Math" w:eastAsiaTheme="minorEastAsia" w:hAnsi="Cambria Math" w:cs="Times New Roman"/>
            <w:color w:val="000000" w:themeColor="text1"/>
            <w:sz w:val="28"/>
            <w:szCs w:val="28"/>
            <w:vertAlign w:val="subscript"/>
          </w:rPr>
          <m:t>=a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 xml:space="preserve">, </m:t>
        </m:r>
        <m:d>
          <m:dPr>
            <m:begChr m:val="["/>
            <m:endChr m:val="]"/>
            <m:ctrlPr>
              <w:rPr>
                <w:rFonts w:ascii="Cambria Math" w:eastAsiaTheme="minorEastAsia" w:hAnsi="Cambria Math" w:cs="Times New Roman"/>
                <w:color w:val="000000" w:themeColor="text1"/>
                <w:sz w:val="28"/>
                <w:szCs w:val="28"/>
                <w:vertAlign w:val="subscript"/>
                <w:lang w:val="en-US"/>
              </w:rPr>
            </m:ctrlPr>
          </m:dPr>
          <m:e>
            <m:sSup>
              <m:sSupPr>
                <m:ctrlPr>
                  <w:rPr>
                    <w:rFonts w:ascii="Cambria Math" w:eastAsiaTheme="minorEastAsia" w:hAnsi="Cambria Math" w:cs="Times New Roman"/>
                    <w:color w:val="000000" w:themeColor="text1"/>
                    <w:sz w:val="28"/>
                    <w:szCs w:val="28"/>
                    <w:vertAlign w:val="subscript"/>
                    <w:lang w:val="en-US"/>
                  </w:rPr>
                </m:ctrlPr>
              </m:sSupPr>
              <m:e>
                <m:r>
                  <m:rPr>
                    <m:sty m:val="p"/>
                  </m:rPr>
                  <w:rPr>
                    <w:rFonts w:ascii="Cambria Math" w:eastAsiaTheme="minorEastAsia" w:hAnsi="Cambria Math" w:cs="Times New Roman"/>
                    <w:color w:val="000000" w:themeColor="text1"/>
                    <w:sz w:val="28"/>
                    <w:szCs w:val="28"/>
                    <w:vertAlign w:val="subscript"/>
                    <w:lang w:val="en-US"/>
                  </w:rPr>
                  <m:t>An</m:t>
                </m:r>
              </m:e>
              <m:sup>
                <m:r>
                  <m:rPr>
                    <m:sty m:val="p"/>
                  </m:rPr>
                  <w:rPr>
                    <w:rFonts w:ascii="Cambria Math" w:eastAsiaTheme="minorEastAsia" w:hAnsi="Cambria Math" w:cs="Times New Roman"/>
                    <w:color w:val="000000" w:themeColor="text1"/>
                    <w:sz w:val="28"/>
                    <w:szCs w:val="28"/>
                    <w:vertAlign w:val="subscript"/>
                  </w:rPr>
                  <m:t>-</m:t>
                </m:r>
              </m:sup>
            </m:sSup>
          </m:e>
        </m:d>
        <m:r>
          <m:rPr>
            <m:sty m:val="p"/>
          </m:rPr>
          <w:rPr>
            <w:rFonts w:ascii="Cambria Math" w:eastAsiaTheme="minorEastAsia" w:hAnsi="Cambria Math" w:cs="Times New Roman"/>
            <w:color w:val="000000" w:themeColor="text1"/>
            <w:sz w:val="28"/>
            <w:szCs w:val="28"/>
            <w:vertAlign w:val="subscript"/>
          </w:rPr>
          <m:t>=</m:t>
        </m:r>
        <m:r>
          <m:rPr>
            <m:sty m:val="p"/>
          </m:rPr>
          <w:rPr>
            <w:rFonts w:ascii="Cambria Math" w:eastAsiaTheme="minorEastAsia" w:hAnsi="Cambria Math" w:cs="Times New Roman"/>
            <w:color w:val="000000" w:themeColor="text1"/>
            <w:sz w:val="28"/>
            <w:szCs w:val="28"/>
            <w:vertAlign w:val="subscript"/>
            <w:lang w:val="en-US"/>
          </w:rPr>
          <m:t>a</m:t>
        </m:r>
        <m:sSub>
          <m:sSubPr>
            <m:ctrlPr>
              <w:rPr>
                <w:rFonts w:ascii="Cambria Math" w:eastAsiaTheme="minorEastAsia" w:hAnsi="Cambria Math" w:cs="Times New Roman"/>
                <w:color w:val="000000" w:themeColor="text1"/>
                <w:sz w:val="28"/>
                <w:szCs w:val="28"/>
                <w:vertAlign w:val="subscript"/>
                <w:lang w:val="en-US"/>
              </w:rPr>
            </m:ctrlPr>
          </m:sSubPr>
          <m:e>
            <m:r>
              <m:rPr>
                <m:sty m:val="p"/>
              </m:rPr>
              <w:rPr>
                <w:rFonts w:ascii="Cambria Math" w:eastAsiaTheme="minorEastAsia" w:hAnsi="Cambria Math" w:cs="Times New Roman"/>
                <w:color w:val="000000" w:themeColor="text1"/>
                <w:sz w:val="28"/>
                <w:szCs w:val="28"/>
                <w:vertAlign w:val="subscript"/>
                <w:lang w:val="en-US"/>
              </w:rPr>
              <m:t>C</m:t>
            </m:r>
          </m:e>
          <m:sub>
            <m:r>
              <m:rPr>
                <m:sty m:val="p"/>
              </m:rPr>
              <w:rPr>
                <w:rFonts w:ascii="Cambria Math" w:eastAsiaTheme="minorEastAsia" w:hAnsi="Cambria Math" w:cs="Times New Roman"/>
                <w:color w:val="000000" w:themeColor="text1"/>
                <w:sz w:val="28"/>
                <w:szCs w:val="28"/>
                <w:vertAlign w:val="subscript"/>
              </w:rPr>
              <m:t>общ</m:t>
            </m:r>
          </m:sub>
        </m:sSub>
      </m:oMath>
      <w:r w:rsidRPr="008B25A6">
        <w:rPr>
          <w:rFonts w:ascii="Times New Roman" w:eastAsiaTheme="minorEastAsia" w:hAnsi="Times New Roman" w:cs="Times New Roman"/>
          <w:color w:val="000000" w:themeColor="text1"/>
          <w:sz w:val="28"/>
          <w:szCs w:val="28"/>
          <w:vertAlign w:val="subscript"/>
        </w:rPr>
        <w:t xml:space="preserve"> </w:t>
      </w:r>
      <w:r w:rsidRPr="008B25A6">
        <w:rPr>
          <w:rFonts w:ascii="Times New Roman" w:eastAsiaTheme="minorEastAsia" w:hAnsi="Times New Roman" w:cs="Times New Roman"/>
          <w:color w:val="000000" w:themeColor="text1"/>
          <w:sz w:val="28"/>
          <w:szCs w:val="28"/>
        </w:rPr>
        <w:tab/>
      </w:r>
      <w:r w:rsidRPr="008B25A6">
        <w:rPr>
          <w:rFonts w:ascii="Times New Roman" w:eastAsiaTheme="minorEastAsia" w:hAnsi="Times New Roman" w:cs="Times New Roman"/>
          <w:color w:val="000000" w:themeColor="text1"/>
          <w:sz w:val="28"/>
          <w:szCs w:val="28"/>
        </w:rPr>
        <w:tab/>
      </w:r>
      <w:r w:rsidRPr="008B25A6">
        <w:rPr>
          <w:rFonts w:ascii="Times New Roman" w:eastAsiaTheme="minorEastAsia" w:hAnsi="Times New Roman" w:cs="Times New Roman"/>
          <w:color w:val="000000" w:themeColor="text1"/>
          <w:sz w:val="28"/>
          <w:szCs w:val="28"/>
        </w:rPr>
        <w:tab/>
        <w:t>(</w:t>
      </w:r>
      <w:r>
        <w:rPr>
          <w:rFonts w:ascii="Times New Roman" w:eastAsiaTheme="minorEastAsia" w:hAnsi="Times New Roman" w:cs="Times New Roman"/>
          <w:color w:val="000000" w:themeColor="text1"/>
          <w:sz w:val="28"/>
          <w:szCs w:val="28"/>
        </w:rPr>
        <w:t>26</w:t>
      </w:r>
      <w:r w:rsidRPr="008B25A6">
        <w:rPr>
          <w:rFonts w:ascii="Times New Roman" w:eastAsiaTheme="minorEastAsia" w:hAnsi="Times New Roman" w:cs="Times New Roman"/>
          <w:color w:val="000000" w:themeColor="text1"/>
          <w:sz w:val="28"/>
          <w:szCs w:val="28"/>
        </w:rPr>
        <w:t>.5)</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где </w:t>
      </w:r>
      <m:oMath>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oMath>
      <w:r w:rsidRPr="008B25A6">
        <w:rPr>
          <w:rFonts w:ascii="Times New Roman" w:eastAsiaTheme="minorEastAsia" w:hAnsi="Times New Roman" w:cs="Times New Roman"/>
          <w:color w:val="000000" w:themeColor="text1"/>
          <w:sz w:val="28"/>
          <w:szCs w:val="28"/>
          <w:vertAlign w:val="subscript"/>
        </w:rPr>
        <w:t xml:space="preserve"> </w:t>
      </w:r>
      <w:r w:rsidRPr="008B25A6">
        <w:rPr>
          <w:rFonts w:ascii="Times New Roman" w:eastAsiaTheme="minorEastAsia" w:hAnsi="Times New Roman" w:cs="Times New Roman"/>
          <w:color w:val="000000" w:themeColor="text1"/>
          <w:sz w:val="28"/>
          <w:szCs w:val="28"/>
        </w:rPr>
        <w:t xml:space="preserve">– общая концентрация электролита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т.е. концентрация недиссоциированых и диссоциированных молекул;</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
        <m:r>
          <m:rPr>
            <m:sty m:val="p"/>
          </m:rPr>
          <w:rPr>
            <w:rFonts w:ascii="Cambria Math" w:eastAsiaTheme="minorEastAsia" w:hAnsi="Cambria Math" w:cs="Times New Roman"/>
            <w:color w:val="000000" w:themeColor="text1"/>
            <w:sz w:val="28"/>
            <w:szCs w:val="28"/>
            <w:vertAlign w:val="subscript"/>
          </w:rPr>
          <m:t xml:space="preserve">        a</m:t>
        </m:r>
      </m:oMath>
      <w:r w:rsidRPr="008B25A6">
        <w:rPr>
          <w:rFonts w:ascii="Times New Roman" w:eastAsiaTheme="minorEastAsia" w:hAnsi="Times New Roman" w:cs="Times New Roman"/>
          <w:color w:val="000000" w:themeColor="text1"/>
          <w:sz w:val="28"/>
          <w:szCs w:val="28"/>
          <w:vertAlign w:val="subscript"/>
        </w:rPr>
        <w:t xml:space="preserve"> </w:t>
      </w:r>
      <w:r w:rsidRPr="008B25A6">
        <w:rPr>
          <w:rFonts w:ascii="Times New Roman" w:eastAsiaTheme="minorEastAsia" w:hAnsi="Times New Roman" w:cs="Times New Roman"/>
          <w:color w:val="000000" w:themeColor="text1"/>
          <w:sz w:val="28"/>
          <w:szCs w:val="28"/>
        </w:rPr>
        <w:t>– правильная дробь.</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 случае бинарного электролита типа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xml:space="preserve"> каждая молекула </w:t>
      </w:r>
      <w:r w:rsidRPr="008B25A6">
        <w:rPr>
          <w:rFonts w:ascii="Times New Roman" w:eastAsiaTheme="minorEastAsia" w:hAnsi="Times New Roman" w:cs="Times New Roman"/>
          <w:color w:val="000000" w:themeColor="text1"/>
          <w:sz w:val="28"/>
          <w:szCs w:val="28"/>
          <w:lang w:val="en-US"/>
        </w:rPr>
        <w:t>HAn</w:t>
      </w:r>
      <w:r w:rsidRPr="008B25A6">
        <w:rPr>
          <w:rFonts w:ascii="Times New Roman" w:eastAsiaTheme="minorEastAsia" w:hAnsi="Times New Roman" w:cs="Times New Roman"/>
          <w:color w:val="000000" w:themeColor="text1"/>
          <w:sz w:val="28"/>
          <w:szCs w:val="28"/>
        </w:rPr>
        <w:t xml:space="preserve"> образует по одному катиону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lang w:val="en-US"/>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 и одному аниону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An</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поэтому концентрация недиссоциированной части электролита может быть представлена так:</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vertAlign w:val="subscript"/>
        </w:rPr>
      </w:pPr>
      <m:oMathPara>
        <m:oMath>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HAn</m:t>
              </m:r>
            </m:e>
          </m:d>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m:t>
          </m:r>
          <m:d>
            <m:dPr>
              <m:begChr m:val="["/>
              <m:endChr m:val="]"/>
              <m:ctrlPr>
                <w:rPr>
                  <w:rFonts w:ascii="Cambria Math" w:eastAsiaTheme="minorEastAsia" w:hAnsi="Cambria Math" w:cs="Times New Roman"/>
                  <w:color w:val="000000" w:themeColor="text1"/>
                  <w:sz w:val="28"/>
                  <w:szCs w:val="28"/>
                  <w:vertAlign w:val="subscript"/>
                </w:rPr>
              </m:ctrlPr>
            </m:dPr>
            <m:e>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H</m:t>
                  </m:r>
                </m:e>
                <m:sup>
                  <m:r>
                    <m:rPr>
                      <m:sty m:val="p"/>
                    </m:rPr>
                    <w:rPr>
                      <w:rFonts w:ascii="Cambria Math" w:eastAsiaTheme="minorEastAsia" w:hAnsi="Cambria Math" w:cs="Times New Roman"/>
                      <w:color w:val="000000" w:themeColor="text1"/>
                      <w:sz w:val="28"/>
                      <w:szCs w:val="28"/>
                      <w:vertAlign w:val="subscript"/>
                    </w:rPr>
                    <m:t>+</m:t>
                  </m:r>
                </m:sup>
              </m:sSup>
            </m:e>
          </m:d>
          <m:r>
            <m:rPr>
              <m:sty m:val="p"/>
            </m:rPr>
            <w:rPr>
              <w:rFonts w:ascii="Cambria Math" w:eastAsiaTheme="minorEastAsia" w:hAnsi="Cambria Math" w:cs="Times New Roman"/>
              <w:color w:val="000000" w:themeColor="text1"/>
              <w:sz w:val="28"/>
              <w:szCs w:val="28"/>
              <w:vertAlign w:val="subscript"/>
            </w:rPr>
            <m:t>=</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m:t>
          </m:r>
          <m:sSup>
            <m:sSupPr>
              <m:ctrlPr>
                <w:rPr>
                  <w:rFonts w:ascii="Cambria Math" w:eastAsiaTheme="minorEastAsia" w:hAnsi="Cambria Math" w:cs="Times New Roman"/>
                  <w:color w:val="000000" w:themeColor="text1"/>
                  <w:sz w:val="28"/>
                  <w:szCs w:val="28"/>
                  <w:vertAlign w:val="subscript"/>
                  <w:lang w:val="en-US"/>
                </w:rPr>
              </m:ctrlPr>
            </m:sSupPr>
            <m:e>
              <m:r>
                <m:rPr>
                  <m:sty m:val="p"/>
                </m:rPr>
                <w:rPr>
                  <w:rFonts w:ascii="Cambria Math" w:eastAsiaTheme="minorEastAsia" w:hAnsi="Cambria Math" w:cs="Times New Roman"/>
                  <w:color w:val="000000" w:themeColor="text1"/>
                  <w:sz w:val="28"/>
                  <w:szCs w:val="28"/>
                  <w:vertAlign w:val="subscript"/>
                  <w:lang w:val="en-US"/>
                </w:rPr>
                <m:t>[An</m:t>
              </m:r>
            </m:e>
            <m:sup>
              <m:r>
                <m:rPr>
                  <m:sty m:val="p"/>
                </m:rPr>
                <w:rPr>
                  <w:rFonts w:ascii="Cambria Math" w:eastAsiaTheme="minorEastAsia" w:hAnsi="Cambria Math" w:cs="Times New Roman"/>
                  <w:color w:val="000000" w:themeColor="text1"/>
                  <w:sz w:val="28"/>
                  <w:szCs w:val="28"/>
                  <w:vertAlign w:val="subscript"/>
                  <w:lang w:val="en-US"/>
                </w:rPr>
                <m:t>-</m:t>
              </m:r>
            </m:sup>
          </m:sSup>
          <m:r>
            <m:rPr>
              <m:sty m:val="p"/>
            </m:rPr>
            <w:rPr>
              <w:rFonts w:ascii="Cambria Math" w:eastAsiaTheme="minorEastAsia" w:hAnsi="Cambria Math" w:cs="Times New Roman"/>
              <w:color w:val="000000" w:themeColor="text1"/>
              <w:sz w:val="28"/>
              <w:szCs w:val="28"/>
              <w:vertAlign w:val="subscript"/>
              <w:lang w:val="en-US"/>
            </w:rPr>
            <m:t>]=</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 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Подставив эти значения в уравнение (5.5), получим:</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rPr>
        <w:t xml:space="preserve">                                             </w:t>
      </w:r>
    </w:p>
    <w:p w:rsidR="00066A80" w:rsidRPr="008B25A6" w:rsidRDefault="00066A80" w:rsidP="00066A80">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vertAlign w:val="subscript"/>
        </w:rPr>
        <w:t xml:space="preserve">                                   </w:t>
      </w:r>
      <m:oMath>
        <m:f>
          <m:fPr>
            <m:ctrlPr>
              <w:rPr>
                <w:rFonts w:ascii="Cambria Math" w:eastAsiaTheme="minorEastAsia" w:hAnsi="Cambria Math" w:cs="Times New Roman"/>
                <w:color w:val="000000" w:themeColor="text1"/>
                <w:sz w:val="28"/>
                <w:szCs w:val="28"/>
                <w:vertAlign w:val="subscript"/>
                <w:lang w:val="en-US"/>
              </w:rPr>
            </m:ctrlPr>
          </m:fPr>
          <m:num>
            <m:r>
              <m:rPr>
                <m:sty m:val="p"/>
              </m:rPr>
              <w:rPr>
                <w:rFonts w:ascii="Cambria Math" w:eastAsiaTheme="minorEastAsia" w:hAnsi="Cambria Math" w:cs="Times New Roman"/>
                <w:color w:val="000000" w:themeColor="text1"/>
                <w:sz w:val="28"/>
                <w:szCs w:val="28"/>
                <w:vertAlign w:val="subscript"/>
              </w:rPr>
              <m:t xml:space="preserve">  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ctrlPr>
              <w:rPr>
                <w:rFonts w:ascii="Cambria Math" w:eastAsiaTheme="minorEastAsia" w:hAnsi="Cambria Math" w:cs="Times New Roman"/>
                <w:color w:val="000000" w:themeColor="text1"/>
                <w:sz w:val="28"/>
                <w:szCs w:val="28"/>
                <w:vertAlign w:val="subscript"/>
              </w:rPr>
            </m:ctrlPr>
          </m:num>
          <m:den>
            <m:r>
              <w:rPr>
                <w:rFonts w:ascii="Cambria Math" w:eastAsiaTheme="minorEastAsia" w:hAnsi="Cambria Math" w:cs="Times New Roman"/>
                <w:color w:val="000000" w:themeColor="text1"/>
                <w:sz w:val="28"/>
                <w:szCs w:val="28"/>
                <w:vertAlign w:val="subscript"/>
              </w:rPr>
              <m:t xml:space="preserve">  </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r>
              <m:rPr>
                <m:sty m:val="p"/>
              </m:rPr>
              <w:rPr>
                <w:rFonts w:ascii="Cambria Math" w:eastAsiaTheme="minorEastAsia" w:hAnsi="Cambria Math" w:cs="Times New Roman"/>
                <w:color w:val="000000" w:themeColor="text1"/>
                <w:sz w:val="28"/>
                <w:szCs w:val="28"/>
                <w:vertAlign w:val="subscript"/>
              </w:rPr>
              <m:t>-a</m:t>
            </m:r>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den>
        </m:f>
        <m:r>
          <m:rPr>
            <m:sty m:val="p"/>
          </m:rPr>
          <w:rPr>
            <w:rFonts w:ascii="Cambria Math" w:eastAsiaTheme="minorEastAsia" w:hAnsi="Cambria Math" w:cs="Times New Roman"/>
            <w:color w:val="000000" w:themeColor="text1"/>
            <w:sz w:val="28"/>
            <w:szCs w:val="28"/>
            <w:vertAlign w:val="subscript"/>
          </w:rPr>
          <m:t>=</m:t>
        </m:r>
        <m:sSub>
          <m:sSubPr>
            <m:ctrlPr>
              <w:rPr>
                <w:rFonts w:ascii="Cambria Math" w:eastAsiaTheme="minorEastAsia" w:hAnsi="Cambria Math" w:cs="Times New Roman"/>
                <w:color w:val="000000" w:themeColor="text1"/>
                <w:sz w:val="28"/>
                <w:szCs w:val="28"/>
                <w:vertAlign w:val="subscript"/>
                <w:lang w:val="en-US"/>
              </w:rPr>
            </m:ctrlPr>
          </m:sSubPr>
          <m:e>
            <m:r>
              <m:rPr>
                <m:sty m:val="p"/>
              </m:rPr>
              <w:rPr>
                <w:rFonts w:ascii="Cambria Math" w:eastAsiaTheme="minorEastAsia" w:hAnsi="Cambria Math" w:cs="Times New Roman"/>
                <w:color w:val="000000" w:themeColor="text1"/>
                <w:sz w:val="28"/>
                <w:szCs w:val="28"/>
                <w:vertAlign w:val="subscript"/>
                <w:lang w:val="en-US"/>
              </w:rPr>
              <m:t>K</m:t>
            </m:r>
          </m:e>
          <m:sub>
            <m:r>
              <m:rPr>
                <m:sty m:val="p"/>
              </m:rPr>
              <w:rPr>
                <w:rFonts w:ascii="Cambria Math" w:eastAsiaTheme="minorEastAsia" w:hAnsi="Cambria Math" w:cs="Times New Roman"/>
                <w:color w:val="000000" w:themeColor="text1"/>
                <w:sz w:val="28"/>
                <w:szCs w:val="28"/>
                <w:vertAlign w:val="subscript"/>
                <w:lang w:val="en-US"/>
              </w:rPr>
              <m:t>HAn</m:t>
            </m:r>
          </m:sub>
        </m:sSub>
        <m:r>
          <m:rPr>
            <m:sty m:val="p"/>
          </m:rPr>
          <w:rPr>
            <w:rFonts w:ascii="Cambria Math" w:eastAsiaTheme="minorEastAsia" w:hAnsi="Cambria Math" w:cs="Times New Roman"/>
            <w:color w:val="000000" w:themeColor="text1"/>
            <w:sz w:val="28"/>
            <w:szCs w:val="28"/>
            <w:vertAlign w:val="subscript"/>
          </w:rPr>
          <m:t>;</m:t>
        </m:r>
        <m:f>
          <m:fPr>
            <m:ctrlPr>
              <w:rPr>
                <w:rFonts w:ascii="Cambria Math" w:eastAsiaTheme="minorEastAsia" w:hAnsi="Cambria Math" w:cs="Times New Roman"/>
                <w:color w:val="000000" w:themeColor="text1"/>
                <w:sz w:val="28"/>
                <w:szCs w:val="28"/>
                <w:vertAlign w:val="subscript"/>
              </w:rPr>
            </m:ctrlPr>
          </m:fPr>
          <m:num>
            <m:sSup>
              <m:sSupPr>
                <m:ctrlPr>
                  <w:rPr>
                    <w:rFonts w:ascii="Cambria Math" w:eastAsiaTheme="minorEastAsia" w:hAnsi="Cambria Math" w:cs="Times New Roman"/>
                    <w:color w:val="000000" w:themeColor="text1"/>
                    <w:sz w:val="28"/>
                    <w:szCs w:val="28"/>
                    <w:vertAlign w:val="subscript"/>
                  </w:rPr>
                </m:ctrlPr>
              </m:sSupPr>
              <m:e>
                <m:r>
                  <m:rPr>
                    <m:sty m:val="p"/>
                  </m:rPr>
                  <w:rPr>
                    <w:rFonts w:ascii="Cambria Math" w:eastAsiaTheme="minorEastAsia" w:hAnsi="Cambria Math" w:cs="Times New Roman"/>
                    <w:color w:val="000000" w:themeColor="text1"/>
                    <w:sz w:val="28"/>
                    <w:szCs w:val="28"/>
                    <w:vertAlign w:val="subscript"/>
                  </w:rPr>
                  <m:t>a</m:t>
                </m:r>
              </m:e>
              <m:sup>
                <m:r>
                  <m:rPr>
                    <m:sty m:val="p"/>
                  </m:rPr>
                  <w:rPr>
                    <w:rFonts w:ascii="Cambria Math" w:eastAsiaTheme="minorEastAsia" w:hAnsi="Cambria Math" w:cs="Times New Roman"/>
                    <w:color w:val="000000" w:themeColor="text1"/>
                    <w:sz w:val="28"/>
                    <w:szCs w:val="28"/>
                    <w:vertAlign w:val="subscript"/>
                  </w:rPr>
                  <m:t>2</m:t>
                </m:r>
              </m:sup>
            </m:sSup>
            <m:sSub>
              <m:sSubPr>
                <m:ctrlPr>
                  <w:rPr>
                    <w:rFonts w:ascii="Cambria Math" w:eastAsiaTheme="minorEastAsia" w:hAnsi="Cambria Math" w:cs="Times New Roman"/>
                    <w:color w:val="000000" w:themeColor="text1"/>
                    <w:sz w:val="28"/>
                    <w:szCs w:val="28"/>
                    <w:vertAlign w:val="subscript"/>
                  </w:rPr>
                </m:ctrlPr>
              </m:sSubPr>
              <m:e>
                <m:r>
                  <m:rPr>
                    <m:sty m:val="p"/>
                  </m:rPr>
                  <w:rPr>
                    <w:rFonts w:ascii="Cambria Math" w:eastAsiaTheme="minorEastAsia" w:hAnsi="Cambria Math" w:cs="Times New Roman"/>
                    <w:color w:val="000000" w:themeColor="text1"/>
                    <w:sz w:val="28"/>
                    <w:szCs w:val="28"/>
                    <w:vertAlign w:val="subscript"/>
                  </w:rPr>
                  <m:t>C</m:t>
                </m:r>
              </m:e>
              <m:sub>
                <m:r>
                  <m:rPr>
                    <m:sty m:val="p"/>
                  </m:rPr>
                  <w:rPr>
                    <w:rFonts w:ascii="Cambria Math" w:eastAsiaTheme="minorEastAsia" w:hAnsi="Cambria Math" w:cs="Times New Roman"/>
                    <w:color w:val="000000" w:themeColor="text1"/>
                    <w:sz w:val="28"/>
                    <w:szCs w:val="28"/>
                    <w:vertAlign w:val="subscript"/>
                  </w:rPr>
                  <m:t>общ</m:t>
                </m:r>
              </m:sub>
            </m:sSub>
            <m:ctrlPr>
              <w:rPr>
                <w:rFonts w:ascii="Cambria Math" w:eastAsiaTheme="minorEastAsia" w:hAnsi="Cambria Math" w:cs="Times New Roman"/>
                <w:color w:val="000000" w:themeColor="text1"/>
                <w:sz w:val="28"/>
                <w:szCs w:val="28"/>
                <w:vertAlign w:val="subscript"/>
                <w:lang w:val="en-US"/>
              </w:rPr>
            </m:ctrlPr>
          </m:num>
          <m:den>
            <m:r>
              <m:rPr>
                <m:sty m:val="p"/>
              </m:rPr>
              <w:rPr>
                <w:rFonts w:ascii="Cambria Math" w:eastAsiaTheme="minorEastAsia" w:hAnsi="Cambria Math" w:cs="Times New Roman"/>
                <w:color w:val="000000" w:themeColor="text1"/>
                <w:sz w:val="28"/>
                <w:szCs w:val="28"/>
                <w:vertAlign w:val="subscript"/>
              </w:rPr>
              <m:t>1-a</m:t>
            </m:r>
          </m:den>
        </m:f>
        <m:r>
          <m:rPr>
            <m:sty m:val="p"/>
          </m:rPr>
          <w:rPr>
            <w:rFonts w:ascii="Cambria Math" w:eastAsiaTheme="minorEastAsia" w:hAnsi="Cambria Math" w:cs="Times New Roman"/>
            <w:color w:val="000000" w:themeColor="text1"/>
            <w:sz w:val="28"/>
            <w:szCs w:val="28"/>
            <w:vertAlign w:val="subscript"/>
          </w:rPr>
          <m:t>=</m:t>
        </m:r>
        <m:sSub>
          <m:sSubPr>
            <m:ctrlPr>
              <w:rPr>
                <w:rFonts w:ascii="Cambria Math" w:eastAsiaTheme="minorEastAsia" w:hAnsi="Cambria Math" w:cs="Times New Roman"/>
                <w:color w:val="000000" w:themeColor="text1"/>
                <w:sz w:val="28"/>
                <w:szCs w:val="28"/>
                <w:vertAlign w:val="subscript"/>
                <w:lang w:val="en-US"/>
              </w:rPr>
            </m:ctrlPr>
          </m:sSubPr>
          <m:e>
            <m:r>
              <m:rPr>
                <m:sty m:val="p"/>
              </m:rPr>
              <w:rPr>
                <w:rFonts w:ascii="Cambria Math" w:eastAsiaTheme="minorEastAsia" w:hAnsi="Cambria Math" w:cs="Times New Roman"/>
                <w:color w:val="000000" w:themeColor="text1"/>
                <w:sz w:val="28"/>
                <w:szCs w:val="28"/>
                <w:vertAlign w:val="subscript"/>
                <w:lang w:val="en-US"/>
              </w:rPr>
              <m:t>K</m:t>
            </m:r>
          </m:e>
          <m:sub>
            <m:r>
              <m:rPr>
                <m:sty m:val="p"/>
              </m:rPr>
              <w:rPr>
                <w:rFonts w:ascii="Cambria Math" w:eastAsiaTheme="minorEastAsia" w:hAnsi="Cambria Math" w:cs="Times New Roman"/>
                <w:color w:val="000000" w:themeColor="text1"/>
                <w:sz w:val="28"/>
                <w:szCs w:val="28"/>
                <w:vertAlign w:val="subscript"/>
                <w:lang w:val="en-US"/>
              </w:rPr>
              <m:t>HAn</m:t>
            </m:r>
          </m:sub>
        </m:sSub>
      </m:oMath>
      <w:r w:rsidRPr="008B25A6">
        <w:rPr>
          <w:rFonts w:ascii="Times New Roman" w:eastAsiaTheme="minorEastAsia" w:hAnsi="Times New Roman" w:cs="Times New Roman"/>
          <w:color w:val="000000" w:themeColor="text1"/>
          <w:sz w:val="28"/>
          <w:szCs w:val="28"/>
        </w:rPr>
        <w:tab/>
      </w:r>
      <w:r w:rsidRPr="008B25A6">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 xml:space="preserve">              </w:t>
      </w:r>
      <w:r>
        <w:rPr>
          <w:rFonts w:ascii="Times New Roman" w:eastAsiaTheme="minorEastAsia" w:hAnsi="Times New Roman" w:cs="Times New Roman"/>
          <w:color w:val="000000" w:themeColor="text1"/>
          <w:sz w:val="28"/>
          <w:szCs w:val="28"/>
        </w:rPr>
        <w:tab/>
        <w:t>(26</w:t>
      </w:r>
      <w:r w:rsidRPr="008B25A6">
        <w:rPr>
          <w:rFonts w:ascii="Times New Roman" w:eastAsiaTheme="minorEastAsia" w:hAnsi="Times New Roman" w:cs="Times New Roman"/>
          <w:color w:val="000000" w:themeColor="text1"/>
          <w:sz w:val="28"/>
          <w:szCs w:val="28"/>
        </w:rPr>
        <w:t>.6)</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lastRenderedPageBreak/>
        <w:t>Уравне</w:t>
      </w:r>
      <w:r>
        <w:rPr>
          <w:rFonts w:ascii="Times New Roman" w:eastAsiaTheme="minorEastAsia" w:hAnsi="Times New Roman" w:cs="Times New Roman"/>
          <w:color w:val="000000" w:themeColor="text1"/>
          <w:sz w:val="28"/>
          <w:szCs w:val="28"/>
        </w:rPr>
        <w:t>ние (26</w:t>
      </w:r>
      <w:r w:rsidRPr="008B25A6">
        <w:rPr>
          <w:rFonts w:ascii="Times New Roman" w:eastAsiaTheme="minorEastAsia" w:hAnsi="Times New Roman" w:cs="Times New Roman"/>
          <w:color w:val="000000" w:themeColor="text1"/>
          <w:sz w:val="28"/>
          <w:szCs w:val="28"/>
        </w:rPr>
        <w:t>.6) представляет собой выражение закона разбавления, который устанавливает зависимость между степени диссоциации слабого электролита и его концентраций.</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Из этого закона следует, что степень диссоциации слабых электролитов возрастает по мере разбавления раствора.</w:t>
      </w:r>
    </w:p>
    <w:p w:rsidR="00066A80" w:rsidRPr="008B25A6" w:rsidRDefault="00066A80" w:rsidP="00066A80">
      <w:pPr>
        <w:pStyle w:val="a8"/>
        <w:numPr>
          <w:ilvl w:val="0"/>
          <w:numId w:val="5"/>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Чем больше разбавлен раствор, тем больше степень электролитической диссоциации растворённого электролита;</w:t>
      </w:r>
    </w:p>
    <w:p w:rsidR="00066A80" w:rsidRPr="008B25A6" w:rsidRDefault="00066A80" w:rsidP="00066A80">
      <w:pPr>
        <w:pStyle w:val="a8"/>
        <w:numPr>
          <w:ilvl w:val="0"/>
          <w:numId w:val="5"/>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Степень электролитической диссоциации двух сравниваемых электролитов при одинаковой концентрации раствора больше у того электролита, который характеризуется большей константой диссоциации.</w:t>
      </w:r>
    </w:p>
    <w:p w:rsidR="00066A80" w:rsidRPr="008B25A6" w:rsidRDefault="00066A80" w:rsidP="00066A80">
      <w:pPr>
        <w:spacing w:after="0" w:line="240" w:lineRule="auto"/>
        <w:ind w:firstLine="709"/>
        <w:jc w:val="both"/>
        <w:rPr>
          <w:rFonts w:ascii="Times New Roman" w:eastAsiaTheme="minorEastAsia" w:hAnsi="Times New Roman" w:cs="Times New Roman"/>
          <w:i/>
          <w:color w:val="000000" w:themeColor="text1"/>
          <w:sz w:val="28"/>
          <w:szCs w:val="28"/>
        </w:rPr>
      </w:pPr>
      <w:r w:rsidRPr="008B25A6">
        <w:rPr>
          <w:rFonts w:ascii="Times New Roman" w:eastAsiaTheme="minorEastAsia" w:hAnsi="Times New Roman" w:cs="Times New Roman"/>
          <w:i/>
          <w:color w:val="000000" w:themeColor="text1"/>
          <w:sz w:val="28"/>
          <w:szCs w:val="28"/>
        </w:rPr>
        <w:t>Влияние воды на свойства и поведение растворённого вещества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Вода является одним из важнейших растворителей, применяемых в практике аналитической химии, поэтому изучение влияния воды на свойства и поведение растворённого вещества представляет большой практический и теоретический интерес. Ниже рассматриваются некоторые аспекты влияния воды на растворённые вещества, а также на протекающие в водной среде реакции.</w:t>
      </w:r>
    </w:p>
    <w:p w:rsidR="00066A80" w:rsidRPr="008B25A6" w:rsidRDefault="00066A80" w:rsidP="00066A80">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Электролиты с ионной кристаллической решёткой в водном растворе находятся только в виде ионов, сольватированных молекулами воды.</w:t>
      </w:r>
    </w:p>
    <w:p w:rsidR="00066A80" w:rsidRPr="008B25A6" w:rsidRDefault="00066A80" w:rsidP="00066A80">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 реакциях, сопровождающихся образованием малорастворимых в воде соединений, в водных растворах выпадают осадки (например,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BaSO</m:t>
            </m:r>
          </m:e>
          <m:sub>
            <m:r>
              <m:rPr>
                <m:sty m:val="p"/>
              </m:rPr>
              <w:rPr>
                <w:rFonts w:ascii="Cambria Math" w:eastAsiaTheme="minorEastAsia" w:hAnsi="Cambria Math" w:cs="Times New Roman"/>
                <w:color w:val="000000" w:themeColor="text1"/>
                <w:sz w:val="28"/>
                <w:szCs w:val="28"/>
              </w:rPr>
              <m:t>4</m:t>
            </m:r>
          </m:sub>
        </m:sSub>
        <m:r>
          <m:rPr>
            <m:sty m:val="p"/>
          </m:rPr>
          <w:rPr>
            <w:rFonts w:ascii="Cambria Math" w:eastAsiaTheme="minorEastAsia" w:hAnsi="Cambria Math" w:cs="Times New Roman"/>
            <w:color w:val="000000" w:themeColor="text1"/>
            <w:sz w:val="28"/>
            <w:szCs w:val="28"/>
          </w:rPr>
          <m:t xml:space="preserve">,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PbCrO</m:t>
            </m:r>
          </m:e>
          <m:sub>
            <m:r>
              <m:rPr>
                <m:sty m:val="p"/>
              </m:rPr>
              <w:rPr>
                <w:rFonts w:ascii="Cambria Math" w:eastAsiaTheme="minorEastAsia" w:hAnsi="Cambria Math" w:cs="Times New Roman"/>
                <w:color w:val="000000" w:themeColor="text1"/>
                <w:sz w:val="28"/>
                <w:szCs w:val="28"/>
              </w:rPr>
              <m:t>4</m:t>
            </m:r>
          </m:sub>
        </m:sSub>
        <m:r>
          <m:rPr>
            <m:sty m:val="p"/>
          </m:rPr>
          <w:rPr>
            <w:rFonts w:ascii="Cambria Math" w:eastAsiaTheme="minorEastAsia" w:hAnsi="Cambria Math" w:cs="Times New Roman"/>
            <w:color w:val="000000" w:themeColor="text1"/>
            <w:sz w:val="28"/>
            <w:szCs w:val="28"/>
          </w:rPr>
          <m:t xml:space="preserve">,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FePO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и др.).</w:t>
      </w:r>
    </w:p>
    <w:p w:rsidR="00066A80" w:rsidRPr="008B25A6" w:rsidRDefault="00066A80" w:rsidP="00066A80">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реакциях окисления – восстановления вода играет роль среды и катализатора. Многие реакции окисления – восстановления в отсутствие воды протекают медленно или не идут совсем.</w:t>
      </w:r>
    </w:p>
    <w:p w:rsidR="00066A80" w:rsidRPr="008B25A6" w:rsidRDefault="00066A80" w:rsidP="00066A80">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Многие вещества, не проявляющие кислотно-основных свойств в других (неводных) растворах, ведут себя в водной среде как кислоты или основания.</w:t>
      </w:r>
    </w:p>
    <w:p w:rsidR="00066A80" w:rsidRPr="008B25A6" w:rsidRDefault="00066A80" w:rsidP="00066A80">
      <w:pPr>
        <w:pStyle w:val="a8"/>
        <w:numPr>
          <w:ilvl w:val="0"/>
          <w:numId w:val="6"/>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Электролиты под влиянием воды, молекулы которой являются типичными резко выраженными диполями, способными притягиваться преимущественно к положительным ионам металлов, образуют кристаллогидраты, например</w:t>
      </w:r>
      <m:oMath>
        <m:r>
          <w:rPr>
            <w:rFonts w:ascii="Cambria Math" w:eastAsiaTheme="minorEastAsia" w:hAnsi="Cambria Math" w:cs="Times New Roman"/>
            <w:color w:val="000000" w:themeColor="text1"/>
            <w:sz w:val="28"/>
            <w:szCs w:val="28"/>
          </w:rPr>
          <m:t xml:space="preserve">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CoCl</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6H</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 xml:space="preserve">O,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CuSO</m:t>
            </m:r>
          </m:e>
          <m:sub>
            <m:r>
              <m:rPr>
                <m:sty m:val="p"/>
              </m:rPr>
              <w:rPr>
                <w:rFonts w:ascii="Cambria Math" w:eastAsiaTheme="minorEastAsia" w:hAnsi="Cambria Math" w:cs="Times New Roman"/>
                <w:color w:val="000000" w:themeColor="text1"/>
                <w:sz w:val="28"/>
                <w:szCs w:val="28"/>
              </w:rPr>
              <m:t>4</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5H</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 xml:space="preserve">O </m:t>
        </m:r>
      </m:oMath>
      <w:r w:rsidRPr="008B25A6">
        <w:rPr>
          <w:rFonts w:ascii="Times New Roman" w:eastAsiaTheme="minorEastAsia" w:hAnsi="Times New Roman" w:cs="Times New Roman"/>
          <w:color w:val="000000" w:themeColor="text1"/>
          <w:sz w:val="28"/>
          <w:szCs w:val="28"/>
        </w:rPr>
        <w:t>и др.</w:t>
      </w:r>
    </w:p>
    <w:p w:rsidR="00066A80" w:rsidRPr="008B25A6" w:rsidRDefault="00066A80" w:rsidP="00066A80">
      <w:pPr>
        <w:spacing w:after="0" w:line="240" w:lineRule="auto"/>
        <w:ind w:firstLine="709"/>
        <w:jc w:val="both"/>
        <w:rPr>
          <w:rFonts w:ascii="Times New Roman" w:eastAsiaTheme="minorEastAsia" w:hAnsi="Times New Roman" w:cs="Times New Roman"/>
          <w:i/>
          <w:color w:val="000000" w:themeColor="text1"/>
          <w:sz w:val="28"/>
          <w:szCs w:val="28"/>
        </w:rPr>
      </w:pPr>
      <w:r w:rsidRPr="008B25A6">
        <w:rPr>
          <w:rFonts w:ascii="Times New Roman" w:eastAsiaTheme="minorEastAsia" w:hAnsi="Times New Roman" w:cs="Times New Roman"/>
          <w:i/>
          <w:color w:val="000000" w:themeColor="text1"/>
          <w:sz w:val="28"/>
          <w:szCs w:val="28"/>
        </w:rPr>
        <w:t>Буферные растворы.</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 0,001 н. растворе хлористоводородной кислоты </w:t>
      </w:r>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oMath>
      <w:r w:rsidRPr="008B25A6">
        <w:rPr>
          <w:rFonts w:ascii="Times New Roman" w:eastAsiaTheme="minorEastAsia" w:hAnsi="Times New Roman" w:cs="Times New Roman"/>
          <w:color w:val="000000" w:themeColor="text1"/>
          <w:sz w:val="28"/>
          <w:szCs w:val="28"/>
        </w:rPr>
        <w:t xml:space="preserve"> моль/л. При разбавлении данного раствора в 10 раз концентрация ионов водорода во вновь полученном растворе тоже уменьшится в 10 раз и станет равной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r>
          <m:rPr>
            <m:sty m:val="p"/>
          </m:rPr>
          <w:rPr>
            <w:rFonts w:ascii="Cambria Math" w:eastAsiaTheme="minorEastAsia" w:hAnsi="Cambria Math" w:cs="Times New Roman"/>
            <w:color w:val="000000" w:themeColor="text1"/>
            <w:sz w:val="28"/>
            <w:szCs w:val="28"/>
          </w:rPr>
          <m:t>:10=</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-4</m:t>
            </m:r>
          </m:sup>
        </m:sSup>
      </m:oMath>
      <w:r w:rsidRPr="008B25A6">
        <w:rPr>
          <w:rFonts w:ascii="Times New Roman" w:eastAsiaTheme="minorEastAsia" w:hAnsi="Times New Roman" w:cs="Times New Roman"/>
          <w:color w:val="000000" w:themeColor="text1"/>
          <w:sz w:val="28"/>
          <w:szCs w:val="28"/>
        </w:rPr>
        <w:t xml:space="preserve"> моль/л. При добавлении к исходному раствору </w:t>
      </w:r>
      <w:r w:rsidRPr="008B25A6">
        <w:rPr>
          <w:rFonts w:ascii="Times New Roman" w:eastAsiaTheme="minorEastAsia" w:hAnsi="Times New Roman" w:cs="Times New Roman"/>
          <w:color w:val="000000" w:themeColor="text1"/>
          <w:sz w:val="28"/>
          <w:szCs w:val="28"/>
          <w:lang w:val="en-US"/>
        </w:rPr>
        <w:t>HCl</w:t>
      </w:r>
      <w:r w:rsidRPr="008B25A6">
        <w:rPr>
          <w:rFonts w:ascii="Times New Roman" w:eastAsiaTheme="minorEastAsia" w:hAnsi="Times New Roman" w:cs="Times New Roman"/>
          <w:color w:val="000000" w:themeColor="text1"/>
          <w:sz w:val="28"/>
          <w:szCs w:val="28"/>
        </w:rPr>
        <w:t xml:space="preserve"> более концентрированного раствора </w:t>
      </w:r>
      <w:r w:rsidRPr="008B25A6">
        <w:rPr>
          <w:rFonts w:ascii="Times New Roman" w:eastAsiaTheme="minorEastAsia" w:hAnsi="Times New Roman" w:cs="Times New Roman"/>
          <w:color w:val="000000" w:themeColor="text1"/>
          <w:sz w:val="28"/>
          <w:szCs w:val="28"/>
          <w:lang w:val="en-US"/>
        </w:rPr>
        <w:t>HCl</w:t>
      </w:r>
      <w:r w:rsidRPr="008B25A6">
        <w:rPr>
          <w:rFonts w:ascii="Times New Roman" w:eastAsiaTheme="minorEastAsia" w:hAnsi="Times New Roman" w:cs="Times New Roman"/>
          <w:color w:val="000000" w:themeColor="text1"/>
          <w:sz w:val="28"/>
          <w:szCs w:val="28"/>
        </w:rPr>
        <w:t xml:space="preserve">, например, равного объёма 0.2 н. раствора </w:t>
      </w:r>
      <w:r w:rsidRPr="008B25A6">
        <w:rPr>
          <w:rFonts w:ascii="Times New Roman" w:eastAsiaTheme="minorEastAsia" w:hAnsi="Times New Roman" w:cs="Times New Roman"/>
          <w:color w:val="000000" w:themeColor="text1"/>
          <w:sz w:val="28"/>
          <w:szCs w:val="28"/>
          <w:lang w:val="en-US"/>
        </w:rPr>
        <w:t>HCl</w:t>
      </w:r>
      <w:r w:rsidRPr="008B25A6">
        <w:rPr>
          <w:rFonts w:ascii="Times New Roman" w:eastAsiaTheme="minorEastAsia" w:hAnsi="Times New Roman" w:cs="Times New Roman"/>
          <w:color w:val="000000" w:themeColor="text1"/>
          <w:sz w:val="28"/>
          <w:szCs w:val="28"/>
        </w:rPr>
        <w:t>, концентрация ионов водорода до вновь полученном растворе увеличивается:</w:t>
      </w:r>
    </w:p>
    <w:p w:rsidR="00066A80" w:rsidRPr="008B25A6" w:rsidRDefault="00066A80" w:rsidP="00066A80">
      <w:pPr>
        <w:spacing w:after="0" w:line="240" w:lineRule="auto"/>
        <w:ind w:firstLine="709"/>
        <w:jc w:val="center"/>
        <w:rPr>
          <w:rFonts w:ascii="Times New Roman" w:eastAsiaTheme="minorEastAsia" w:hAnsi="Times New Roman" w:cs="Times New Roman"/>
          <w:color w:val="000000" w:themeColor="text1"/>
          <w:sz w:val="28"/>
          <w:szCs w:val="28"/>
        </w:rPr>
      </w:pPr>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=(2*</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-1</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r>
          <m:rPr>
            <m:sty m:val="p"/>
          </m:rPr>
          <w:rPr>
            <w:rFonts w:ascii="Cambria Math" w:eastAsiaTheme="minorEastAsia" w:hAnsi="Cambria Math" w:cs="Times New Roman"/>
            <w:color w:val="000000" w:themeColor="text1"/>
            <w:sz w:val="28"/>
            <w:szCs w:val="28"/>
          </w:rPr>
          <m:t>)/2≈</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-3</m:t>
            </m:r>
          </m:sup>
        </m:sSup>
      </m:oMath>
      <w:r w:rsidRPr="008B25A6">
        <w:rPr>
          <w:rFonts w:ascii="Times New Roman" w:eastAsiaTheme="minorEastAsia" w:hAnsi="Times New Roman" w:cs="Times New Roman"/>
          <w:color w:val="000000" w:themeColor="text1"/>
          <w:sz w:val="28"/>
          <w:szCs w:val="28"/>
        </w:rPr>
        <w:t xml:space="preserve"> моль/л.</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При добавлении к 0.01 н. раствору </w:t>
      </w:r>
      <w:r w:rsidRPr="008B25A6">
        <w:rPr>
          <w:rFonts w:ascii="Times New Roman" w:eastAsiaTheme="minorEastAsia" w:hAnsi="Times New Roman" w:cs="Times New Roman"/>
          <w:color w:val="000000" w:themeColor="text1"/>
          <w:sz w:val="28"/>
          <w:szCs w:val="28"/>
          <w:lang w:val="en-US"/>
        </w:rPr>
        <w:t>HCl</w:t>
      </w:r>
      <w:r w:rsidRPr="008B25A6">
        <w:rPr>
          <w:rFonts w:ascii="Times New Roman" w:eastAsiaTheme="minorEastAsia" w:hAnsi="Times New Roman" w:cs="Times New Roman"/>
          <w:color w:val="000000" w:themeColor="text1"/>
          <w:sz w:val="28"/>
          <w:szCs w:val="28"/>
        </w:rPr>
        <w:t xml:space="preserve"> эквивалентного количества </w:t>
      </w:r>
      <w:r w:rsidRPr="008B25A6">
        <w:rPr>
          <w:rFonts w:ascii="Times New Roman" w:eastAsiaTheme="minorEastAsia" w:hAnsi="Times New Roman" w:cs="Times New Roman"/>
          <w:color w:val="000000" w:themeColor="text1"/>
          <w:sz w:val="28"/>
          <w:szCs w:val="28"/>
          <w:lang w:val="en-US"/>
        </w:rPr>
        <w:t>NaOH</w:t>
      </w:r>
      <w:r w:rsidRPr="008B25A6">
        <w:rPr>
          <w:rFonts w:ascii="Times New Roman" w:eastAsiaTheme="minorEastAsia" w:hAnsi="Times New Roman" w:cs="Times New Roman"/>
          <w:color w:val="000000" w:themeColor="text1"/>
          <w:sz w:val="28"/>
          <w:szCs w:val="28"/>
        </w:rPr>
        <w:t xml:space="preserve"> раствор станет нейтральным, а значение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 уменьшится и будет равно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-7</m:t>
            </m:r>
          </m:sup>
        </m:sSup>
      </m:oMath>
      <w:r w:rsidRPr="008B25A6">
        <w:rPr>
          <w:rFonts w:ascii="Times New Roman" w:eastAsiaTheme="minorEastAsia" w:hAnsi="Times New Roman" w:cs="Times New Roman"/>
          <w:color w:val="000000" w:themeColor="text1"/>
          <w:sz w:val="28"/>
          <w:szCs w:val="28"/>
        </w:rPr>
        <w:t xml:space="preserve"> моль/л.</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lastRenderedPageBreak/>
        <w:t xml:space="preserve">Следовательно, если к разбавленным растворам сильных кислот или оснований добавлять воду, кислоты или щёлочи, то происходят резкие изменения </w:t>
      </w:r>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и [</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OH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смесях водных растворов слабых кислот и их солей, а также в смесях слабых оснований и их солей концентрации ионов водорода и гидроксила зависят не от абсолютных количеств, а от соотношений кислоты или основания и их солей. Это значит, что значение</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в таких смесях не зависит от разбавления смеси. В самом деле, если подобную смесь разбавить в 10 раз, то в 10 раз уменьшится концентрация компонентов смеси, а соотношение кислоты или основания и их солей не изменится и значение</w:t>
      </w:r>
      <m:oMath>
        <m:r>
          <m:rPr>
            <m:sty m:val="p"/>
          </m:rPr>
          <w:rPr>
            <w:rFonts w:ascii="Cambria Math" w:eastAsiaTheme="minorEastAsia" w:hAnsi="Cambria Math" w:cs="Times New Roman"/>
            <w:color w:val="000000" w:themeColor="text1"/>
            <w:sz w:val="28"/>
            <w:szCs w:val="28"/>
          </w:rPr>
          <m:t xml:space="preserve"> [</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останется постоянным. Свойство некоторых растворов сохранять неизменной концентрацию ионов водорода при разбавлении, а также, что будет показано ниже, при добавлении к ним небольших количеств кислот или щелочей, известно под названием буферного действия.</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Растворы, содержащие одновременно какую-либо слабую кислоту и её соль или какое-либо слабое основание и его соль и оказывающее буферное действие, называют буферными растворами. Буферные растворы можно рассматривать как смеси электролитов, имеющие одноимённые ионы. Присутствие в растворе слабой кислоты или слабого основания и их солей уменьшат влияние разбавления или действия других кислот и оснований на </w:t>
      </w:r>
      <m:oMath>
        <m:r>
          <m:rPr>
            <m:sty m:val="p"/>
          </m:rPr>
          <w:rPr>
            <w:rFonts w:ascii="Cambria Math" w:eastAsiaTheme="minorEastAsia" w:hAnsi="Cambria Math" w:cs="Times New Roman"/>
            <w:color w:val="000000" w:themeColor="text1"/>
            <w:sz w:val="28"/>
            <w:szCs w:val="28"/>
          </w:rPr>
          <m:t>pH</m:t>
        </m:r>
      </m:oMath>
      <w:r w:rsidRPr="008B25A6">
        <w:rPr>
          <w:rFonts w:ascii="Times New Roman" w:eastAsiaTheme="minorEastAsia" w:hAnsi="Times New Roman" w:cs="Times New Roman"/>
          <w:color w:val="000000" w:themeColor="text1"/>
          <w:sz w:val="28"/>
          <w:szCs w:val="28"/>
        </w:rPr>
        <w:t xml:space="preserve"> раствора.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Такими буферными растворами являются следующие смеси: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COONa,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NH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NH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Cl, </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Na</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+NaH</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CO</m:t>
            </m:r>
          </m:e>
          <m:sub>
            <m:r>
              <m:rPr>
                <m:sty m:val="p"/>
              </m:rPr>
              <w:rPr>
                <w:rFonts w:ascii="Cambria Math" w:eastAsiaTheme="minorEastAsia" w:hAnsi="Cambria Math" w:cs="Times New Roman"/>
                <w:color w:val="000000" w:themeColor="text1"/>
                <w:sz w:val="28"/>
                <w:szCs w:val="28"/>
              </w:rPr>
              <m:t>3</m:t>
            </m:r>
          </m:sub>
        </m:sSub>
      </m:oMath>
      <w:r w:rsidRPr="008B25A6">
        <w:rPr>
          <w:rFonts w:ascii="Times New Roman" w:eastAsiaTheme="minorEastAsia" w:hAnsi="Times New Roman" w:cs="Times New Roman"/>
          <w:color w:val="000000" w:themeColor="text1"/>
          <w:sz w:val="28"/>
          <w:szCs w:val="28"/>
        </w:rPr>
        <w:t xml:space="preserve"> и др.</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Буферные растворы, представляющие собой смеси слабых кислот и их солей, как правило, имеют кислую реакцию </w:t>
      </w:r>
      <m:oMath>
        <m:r>
          <m:rPr>
            <m:sty m:val="p"/>
          </m:rPr>
          <w:rPr>
            <w:rFonts w:ascii="Cambria Math" w:eastAsiaTheme="minorEastAsia" w:hAnsi="Cambria Math" w:cs="Times New Roman"/>
            <w:color w:val="000000" w:themeColor="text1"/>
            <w:sz w:val="28"/>
            <w:szCs w:val="28"/>
          </w:rPr>
          <m:t>(</m:t>
        </m:r>
        <m:r>
          <m:rPr>
            <m:sty m:val="p"/>
          </m:rPr>
          <w:rPr>
            <w:rFonts w:ascii="Cambria Math" w:eastAsiaTheme="minorEastAsia" w:hAnsi="Cambria Math" w:cs="Times New Roman"/>
            <w:color w:val="000000" w:themeColor="text1"/>
            <w:sz w:val="28"/>
            <w:szCs w:val="28"/>
            <w:lang w:val="en-US"/>
          </w:rPr>
          <m:t>pH</m:t>
        </m:r>
        <m:r>
          <m:rPr>
            <m:sty m:val="p"/>
          </m:rPr>
          <w:rPr>
            <w:rFonts w:ascii="Cambria Math" w:eastAsiaTheme="minorEastAsia" w:hAnsi="Cambria Math" w:cs="Times New Roman"/>
            <w:color w:val="000000" w:themeColor="text1"/>
            <w:sz w:val="28"/>
            <w:szCs w:val="28"/>
          </w:rPr>
          <m:t>&lt;7)</m:t>
        </m:r>
      </m:oMath>
      <w:r w:rsidRPr="008B25A6">
        <w:rPr>
          <w:rFonts w:ascii="Times New Roman" w:eastAsiaTheme="minorEastAsia" w:hAnsi="Times New Roman" w:cs="Times New Roman"/>
          <w:color w:val="000000" w:themeColor="text1"/>
          <w:sz w:val="28"/>
          <w:szCs w:val="28"/>
        </w:rPr>
        <w:t xml:space="preserve">. Например, буферная смесь 0.1 </w:t>
      </w:r>
      <m:oMath>
        <m:r>
          <m:rPr>
            <m:sty m:val="p"/>
          </m:rPr>
          <w:rPr>
            <w:rFonts w:ascii="Cambria Math" w:eastAsiaTheme="minorEastAsia" w:hAnsi="Cambria Math" w:cs="Times New Roman"/>
            <w:color w:val="000000" w:themeColor="text1"/>
            <w:sz w:val="28"/>
            <w:szCs w:val="28"/>
            <w:lang w:val="en-US"/>
          </w:rPr>
          <m:t>M</m:t>
        </m:r>
      </m:oMath>
      <w:r w:rsidRPr="008B25A6">
        <w:rPr>
          <w:rFonts w:ascii="Times New Roman" w:eastAsiaTheme="minorEastAsia" w:hAnsi="Times New Roman" w:cs="Times New Roman"/>
          <w:color w:val="000000" w:themeColor="text1"/>
          <w:sz w:val="28"/>
          <w:szCs w:val="28"/>
        </w:rPr>
        <w:t xml:space="preserve"> раствора </w:t>
      </w:r>
      <m:oMath>
        <m:r>
          <m:rPr>
            <m:sty m:val="p"/>
          </m:rPr>
          <w:rPr>
            <w:rFonts w:ascii="Cambria Math" w:eastAsiaTheme="minorEastAsia" w:hAnsi="Cambria Math" w:cs="Times New Roman"/>
            <w:color w:val="000000" w:themeColor="text1"/>
            <w:sz w:val="28"/>
            <w:szCs w:val="28"/>
          </w:rPr>
          <m:t>C</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COOH+0,1M раствора </m:t>
        </m:r>
        <m:r>
          <m:rPr>
            <m:sty m:val="p"/>
          </m:rPr>
          <w:rPr>
            <w:rFonts w:ascii="Cambria Math" w:eastAsiaTheme="minorEastAsia" w:hAnsi="Cambria Math" w:cs="Times New Roman"/>
            <w:color w:val="000000" w:themeColor="text1"/>
            <w:sz w:val="28"/>
            <w:szCs w:val="28"/>
            <w:lang w:val="en-US"/>
          </w:rPr>
          <m:t>C</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lang w:val="en-US"/>
          </w:rPr>
          <m:t>COONa</m:t>
        </m:r>
        <m:r>
          <m:rPr>
            <m:sty m:val="p"/>
          </m:rPr>
          <w:rPr>
            <w:rFonts w:ascii="Cambria Math" w:eastAsiaTheme="minorEastAsia" w:hAnsi="Cambria Math" w:cs="Times New Roman"/>
            <w:color w:val="000000" w:themeColor="text1"/>
            <w:sz w:val="28"/>
            <w:szCs w:val="28"/>
          </w:rPr>
          <m:t xml:space="preserve"> имеет </m:t>
        </m:r>
        <m:r>
          <m:rPr>
            <m:sty m:val="p"/>
          </m:rPr>
          <w:rPr>
            <w:rFonts w:ascii="Cambria Math" w:eastAsiaTheme="minorEastAsia" w:hAnsi="Cambria Math" w:cs="Times New Roman"/>
            <w:color w:val="000000" w:themeColor="text1"/>
            <w:sz w:val="28"/>
            <w:szCs w:val="28"/>
            <w:lang w:val="en-US"/>
          </w:rPr>
          <m:t>pH</m:t>
        </m:r>
        <m:r>
          <m:rPr>
            <m:sty m:val="p"/>
          </m:rPr>
          <w:rPr>
            <w:rFonts w:ascii="Cambria Math" w:eastAsiaTheme="minorEastAsia" w:hAnsi="Cambria Math" w:cs="Times New Roman"/>
            <w:color w:val="000000" w:themeColor="text1"/>
            <w:sz w:val="28"/>
            <w:szCs w:val="28"/>
          </w:rPr>
          <m:t>≈4.7.</m:t>
        </m:r>
      </m:oMath>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Буферные растворы, представляющие собой смеси слабых оснований и их солей, как правило, имеют щелочную реакцию </w:t>
      </w:r>
      <m:oMath>
        <m:r>
          <m:rPr>
            <m:sty m:val="p"/>
          </m:rPr>
          <w:rPr>
            <w:rFonts w:ascii="Cambria Math" w:eastAsiaTheme="minorEastAsia" w:hAnsi="Cambria Math" w:cs="Times New Roman"/>
            <w:color w:val="000000" w:themeColor="text1"/>
            <w:sz w:val="28"/>
            <w:szCs w:val="28"/>
          </w:rPr>
          <m:t>(</m:t>
        </m:r>
        <m:r>
          <m:rPr>
            <m:sty m:val="p"/>
          </m:rPr>
          <w:rPr>
            <w:rFonts w:ascii="Cambria Math" w:eastAsiaTheme="minorEastAsia" w:hAnsi="Cambria Math" w:cs="Times New Roman"/>
            <w:color w:val="000000" w:themeColor="text1"/>
            <w:sz w:val="28"/>
            <w:szCs w:val="28"/>
            <w:lang w:val="en-US"/>
          </w:rPr>
          <m:t>pH</m:t>
        </m:r>
        <m:r>
          <m:rPr>
            <m:sty m:val="p"/>
          </m:rPr>
          <w:rPr>
            <w:rFonts w:ascii="Cambria Math" w:eastAsiaTheme="minorEastAsia" w:hAnsi="Cambria Math" w:cs="Times New Roman"/>
            <w:color w:val="000000" w:themeColor="text1"/>
            <w:sz w:val="28"/>
            <w:szCs w:val="28"/>
          </w:rPr>
          <m:t>&gt;7)</m:t>
        </m:r>
      </m:oMath>
      <w:r w:rsidRPr="008B25A6">
        <w:rPr>
          <w:rFonts w:ascii="Times New Roman" w:eastAsiaTheme="minorEastAsia" w:hAnsi="Times New Roman" w:cs="Times New Roman"/>
          <w:color w:val="000000" w:themeColor="text1"/>
          <w:sz w:val="28"/>
          <w:szCs w:val="28"/>
        </w:rPr>
        <w:t xml:space="preserve">. Например, буферная смесь </w:t>
      </w:r>
      <m:oMath>
        <m:r>
          <m:rPr>
            <m:sty m:val="p"/>
          </m:rPr>
          <w:rPr>
            <w:rFonts w:ascii="Cambria Math" w:eastAsiaTheme="minorEastAsia" w:hAnsi="Cambria Math" w:cs="Times New Roman"/>
            <w:color w:val="000000" w:themeColor="text1"/>
            <w:sz w:val="28"/>
            <w:szCs w:val="28"/>
          </w:rPr>
          <m:t>0,1 M</m:t>
        </m:r>
      </m:oMath>
      <w:r w:rsidRPr="008B25A6">
        <w:rPr>
          <w:rFonts w:ascii="Times New Roman" w:eastAsiaTheme="minorEastAsia" w:hAnsi="Times New Roman" w:cs="Times New Roman"/>
          <w:color w:val="000000" w:themeColor="text1"/>
          <w:sz w:val="28"/>
          <w:szCs w:val="28"/>
        </w:rPr>
        <w:t xml:space="preserve"> раствора </w:t>
      </w:r>
      <m:oMath>
        <m:r>
          <m:rPr>
            <m:sty m:val="p"/>
          </m:rPr>
          <w:rPr>
            <w:rFonts w:ascii="Cambria Math" w:eastAsiaTheme="minorEastAsia" w:hAnsi="Cambria Math" w:cs="Times New Roman"/>
            <w:color w:val="000000" w:themeColor="text1"/>
            <w:sz w:val="28"/>
            <w:szCs w:val="28"/>
          </w:rPr>
          <m:t>N</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+0,1 M </m:t>
        </m:r>
      </m:oMath>
      <w:r w:rsidRPr="008B25A6">
        <w:rPr>
          <w:rFonts w:ascii="Times New Roman" w:eastAsiaTheme="minorEastAsia" w:hAnsi="Times New Roman" w:cs="Times New Roman"/>
          <w:color w:val="000000" w:themeColor="text1"/>
          <w:sz w:val="28"/>
          <w:szCs w:val="28"/>
        </w:rPr>
        <w:t xml:space="preserve">раствора </w:t>
      </w:r>
      <m:oMath>
        <m:r>
          <m:rPr>
            <m:sty m:val="p"/>
          </m:rPr>
          <w:rPr>
            <w:rFonts w:ascii="Cambria Math" w:eastAsiaTheme="minorEastAsia" w:hAnsi="Cambria Math" w:cs="Times New Roman"/>
            <w:color w:val="000000" w:themeColor="text1"/>
            <w:sz w:val="28"/>
            <w:szCs w:val="28"/>
          </w:rPr>
          <m:t>N</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Cl</m:t>
        </m:r>
      </m:oMath>
      <w:r w:rsidRPr="008B25A6">
        <w:rPr>
          <w:rFonts w:ascii="Times New Roman" w:eastAsiaTheme="minorEastAsia" w:hAnsi="Times New Roman" w:cs="Times New Roman"/>
          <w:color w:val="000000" w:themeColor="text1"/>
          <w:sz w:val="28"/>
          <w:szCs w:val="28"/>
        </w:rPr>
        <w:t xml:space="preserve"> имеет </w:t>
      </w:r>
      <m:oMath>
        <m:r>
          <m:rPr>
            <m:sty m:val="p"/>
          </m:rPr>
          <w:rPr>
            <w:rFonts w:ascii="Cambria Math" w:eastAsiaTheme="minorEastAsia" w:hAnsi="Cambria Math" w:cs="Times New Roman"/>
            <w:color w:val="000000" w:themeColor="text1"/>
            <w:sz w:val="28"/>
            <w:szCs w:val="28"/>
          </w:rPr>
          <m:t>pH≈9,2.</m:t>
        </m:r>
      </m:oMath>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Другими буферными растворами, применяемыми в аналитической химии, являются смеси:</w:t>
      </w:r>
    </w:p>
    <w:p w:rsidR="00066A80" w:rsidRPr="008B25A6" w:rsidRDefault="00066A80" w:rsidP="00066A80">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гидрофталат калия – хлористоводородная кислота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lang w:val="en-US"/>
              </w:rPr>
              <m:t>pH</m:t>
            </m:r>
            <m:r>
              <m:rPr>
                <m:sty m:val="p"/>
              </m:rPr>
              <w:rPr>
                <w:rFonts w:ascii="Cambria Math" w:eastAsiaTheme="minorEastAsia" w:hAnsi="Cambria Math" w:cs="Times New Roman"/>
                <w:color w:val="000000" w:themeColor="text1"/>
                <w:sz w:val="28"/>
                <w:szCs w:val="28"/>
              </w:rPr>
              <m:t>=2÷4</m:t>
            </m:r>
          </m:e>
        </m:d>
        <m:r>
          <m:rPr>
            <m:sty m:val="p"/>
          </m:rPr>
          <w:rPr>
            <w:rFonts w:ascii="Cambria Math" w:eastAsiaTheme="minorEastAsia" w:hAnsi="Cambria Math" w:cs="Times New Roman"/>
            <w:color w:val="000000" w:themeColor="text1"/>
            <w:sz w:val="28"/>
            <w:szCs w:val="28"/>
          </w:rPr>
          <m:t>;</m:t>
        </m:r>
      </m:oMath>
    </w:p>
    <w:p w:rsidR="00066A80" w:rsidRPr="008B25A6" w:rsidRDefault="00066A80" w:rsidP="00066A80">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гидрофталат калия – едкий натр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pH=4÷6</m:t>
            </m:r>
          </m:e>
        </m:d>
        <m:r>
          <m:rPr>
            <m:sty m:val="p"/>
          </m:rPr>
          <w:rPr>
            <w:rFonts w:ascii="Cambria Math" w:eastAsiaTheme="minorEastAsia" w:hAnsi="Cambria Math" w:cs="Times New Roman"/>
            <w:color w:val="000000" w:themeColor="text1"/>
            <w:sz w:val="28"/>
            <w:szCs w:val="28"/>
          </w:rPr>
          <m:t>;</m:t>
        </m:r>
      </m:oMath>
    </w:p>
    <w:p w:rsidR="00066A80" w:rsidRPr="008B25A6" w:rsidRDefault="00066A80" w:rsidP="00066A80">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гидрофосфат натрия – дигидрофосфат натрия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pH=5,8÷8</m:t>
            </m:r>
          </m:e>
        </m:d>
        <m:r>
          <m:rPr>
            <m:sty m:val="p"/>
          </m:rPr>
          <w:rPr>
            <w:rFonts w:ascii="Cambria Math" w:eastAsiaTheme="minorEastAsia" w:hAnsi="Cambria Math" w:cs="Times New Roman"/>
            <w:color w:val="000000" w:themeColor="text1"/>
            <w:sz w:val="28"/>
            <w:szCs w:val="28"/>
          </w:rPr>
          <m:t>;</m:t>
        </m:r>
      </m:oMath>
    </w:p>
    <w:p w:rsidR="00066A80" w:rsidRPr="008B25A6" w:rsidRDefault="00066A80" w:rsidP="00066A80">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триэтаноламин – хлористоводородная кислота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pH=7÷8,6</m:t>
            </m:r>
          </m:e>
        </m:d>
        <m:r>
          <m:rPr>
            <m:sty m:val="p"/>
          </m:rPr>
          <w:rPr>
            <w:rFonts w:ascii="Cambria Math" w:eastAsiaTheme="minorEastAsia" w:hAnsi="Cambria Math" w:cs="Times New Roman"/>
            <w:color w:val="000000" w:themeColor="text1"/>
            <w:sz w:val="28"/>
            <w:szCs w:val="28"/>
          </w:rPr>
          <m:t>;</m:t>
        </m:r>
      </m:oMath>
    </w:p>
    <w:p w:rsidR="00066A80" w:rsidRPr="008B25A6" w:rsidRDefault="00066A80" w:rsidP="00066A80">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борная кислота – тетраборат натрия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pH=7,5÷9,0</m:t>
            </m:r>
          </m:e>
        </m:d>
        <m:r>
          <m:rPr>
            <m:sty m:val="p"/>
          </m:rPr>
          <w:rPr>
            <w:rFonts w:ascii="Cambria Math" w:eastAsiaTheme="minorEastAsia" w:hAnsi="Cambria Math" w:cs="Times New Roman"/>
            <w:color w:val="000000" w:themeColor="text1"/>
            <w:sz w:val="28"/>
            <w:szCs w:val="28"/>
          </w:rPr>
          <m:t>;</m:t>
        </m:r>
      </m:oMath>
    </w:p>
    <w:p w:rsidR="00066A80" w:rsidRPr="008B25A6" w:rsidRDefault="00066A80" w:rsidP="00066A80">
      <w:pPr>
        <w:pStyle w:val="a8"/>
        <w:numPr>
          <w:ilvl w:val="0"/>
          <w:numId w:val="7"/>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гидрокарбонат натрия – карбонат натрия </w:t>
      </w: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pH=9,2÷11,4</m:t>
            </m:r>
          </m:e>
        </m:d>
        <m:r>
          <m:rPr>
            <m:sty m:val="p"/>
          </m:rPr>
          <w:rPr>
            <w:rFonts w:ascii="Cambria Math" w:eastAsiaTheme="minorEastAsia" w:hAnsi="Cambria Math" w:cs="Times New Roman"/>
            <w:color w:val="000000" w:themeColor="text1"/>
            <w:sz w:val="28"/>
            <w:szCs w:val="28"/>
          </w:rPr>
          <m:t>.</m:t>
        </m:r>
      </m:oMath>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Таким образом, буферные растворы могут представлять собой не только смеси слабых кислот или оснований с их солями, но и смеси других электролитов, проявляющих кислотно-основные свойства.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Сущность буферного действия. Действие буферных растворов основано на том, что отдельные компоненты буферных смесей связывают ионы водорода или гидроксила вводимых в них кислот или оснований с образованием слабых электролитов. Например, если к буферному раствору, </w:t>
      </w:r>
      <w:r w:rsidRPr="008B25A6">
        <w:rPr>
          <w:rFonts w:ascii="Times New Roman" w:eastAsiaTheme="minorEastAsia" w:hAnsi="Times New Roman" w:cs="Times New Roman"/>
          <w:color w:val="000000" w:themeColor="text1"/>
          <w:sz w:val="28"/>
          <w:szCs w:val="28"/>
        </w:rPr>
        <w:lastRenderedPageBreak/>
        <w:t xml:space="preserve">содержащему слабую кислоту </w:t>
      </w:r>
      <m:oMath>
        <m:r>
          <m:rPr>
            <m:sty m:val="p"/>
          </m:rPr>
          <w:rPr>
            <w:rFonts w:ascii="Cambria Math" w:eastAsiaTheme="minorEastAsia" w:hAnsi="Cambria Math" w:cs="Times New Roman"/>
            <w:color w:val="000000" w:themeColor="text1"/>
            <w:sz w:val="28"/>
            <w:szCs w:val="28"/>
          </w:rPr>
          <m:t>HAn</m:t>
        </m:r>
      </m:oMath>
      <w:r w:rsidRPr="008B25A6">
        <w:rPr>
          <w:rFonts w:ascii="Times New Roman" w:eastAsiaTheme="minorEastAsia" w:hAnsi="Times New Roman" w:cs="Times New Roman"/>
          <w:color w:val="000000" w:themeColor="text1"/>
          <w:sz w:val="28"/>
          <w:szCs w:val="28"/>
        </w:rPr>
        <w:t xml:space="preserve"> и соль этой кислоты </w:t>
      </w:r>
      <m:oMath>
        <m:r>
          <m:rPr>
            <m:sty m:val="p"/>
          </m:rPr>
          <w:rPr>
            <w:rFonts w:ascii="Cambria Math" w:eastAsiaTheme="minorEastAsia" w:hAnsi="Cambria Math" w:cs="Times New Roman"/>
            <w:color w:val="000000" w:themeColor="text1"/>
            <w:sz w:val="28"/>
            <w:szCs w:val="28"/>
          </w:rPr>
          <m:t>KtAn,</m:t>
        </m:r>
      </m:oMath>
      <w:r w:rsidRPr="008B25A6">
        <w:rPr>
          <w:rFonts w:ascii="Times New Roman" w:eastAsiaTheme="minorEastAsia" w:hAnsi="Times New Roman" w:cs="Times New Roman"/>
          <w:color w:val="000000" w:themeColor="text1"/>
          <w:sz w:val="28"/>
          <w:szCs w:val="28"/>
        </w:rPr>
        <w:t xml:space="preserve"> прибавить сильное основание, то произойдёт реакция образования слабого электролита – воды:</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OH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O</m:t>
          </m:r>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Вместо израсходованных ионов водорода, вследствие диссоциации слабой кислоты </w:t>
      </w:r>
      <m:oMath>
        <m:r>
          <m:rPr>
            <m:sty m:val="p"/>
          </m:rPr>
          <w:rPr>
            <w:rFonts w:ascii="Cambria Math" w:eastAsiaTheme="minorEastAsia" w:hAnsi="Cambria Math" w:cs="Times New Roman"/>
            <w:color w:val="000000" w:themeColor="text1"/>
            <w:sz w:val="28"/>
            <w:szCs w:val="28"/>
          </w:rPr>
          <m:t>HAn</m:t>
        </m:r>
      </m:oMath>
      <w:r w:rsidRPr="008B25A6">
        <w:rPr>
          <w:rFonts w:ascii="Times New Roman" w:eastAsiaTheme="minorEastAsia" w:hAnsi="Times New Roman" w:cs="Times New Roman"/>
          <w:color w:val="000000" w:themeColor="text1"/>
          <w:sz w:val="28"/>
          <w:szCs w:val="28"/>
        </w:rPr>
        <w:t xml:space="preserve">, проявляются новые ионы водорода. В результате концентрация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-ионов в буферном растворе остаётся на прежнем уровне.</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Если к указанной буферной смеси прибавить сильную кислоту, то произойдёт реакция:</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An</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→HAn</m:t>
          </m:r>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т.е.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An</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-ионы, образующиеся при электрической диссоциации соли </w:t>
      </w:r>
      <m:oMath>
        <m:r>
          <m:rPr>
            <m:sty m:val="p"/>
          </m:rPr>
          <w:rPr>
            <w:rFonts w:ascii="Cambria Math" w:eastAsiaTheme="minorEastAsia" w:hAnsi="Cambria Math" w:cs="Times New Roman"/>
            <w:color w:val="000000" w:themeColor="text1"/>
            <w:sz w:val="28"/>
            <w:szCs w:val="28"/>
          </w:rPr>
          <m:t>KtAn</m:t>
        </m:r>
      </m:oMath>
      <w:r w:rsidRPr="008B25A6">
        <w:rPr>
          <w:rFonts w:ascii="Times New Roman" w:eastAsiaTheme="minorEastAsia" w:hAnsi="Times New Roman" w:cs="Times New Roman"/>
          <w:color w:val="000000" w:themeColor="text1"/>
          <w:sz w:val="28"/>
          <w:szCs w:val="28"/>
        </w:rPr>
        <w:t>, соединяясь с ионами водорода прибавленной кислоты, образуют молекулы слабой кислоты. Поэтому концентрация ионов водорода от прибавления сильной кислоты к буферной смеси тоже практически не изменится. Подобным же образом можно объяснить действие других буферных смесей.</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Буферная ёмкость. Способность буферных растворов поддерживать постоянство значения </w:t>
      </w:r>
      <m:oMath>
        <m:r>
          <m:rPr>
            <m:sty m:val="p"/>
          </m:rPr>
          <w:rPr>
            <w:rFonts w:ascii="Cambria Math" w:eastAsiaTheme="minorEastAsia" w:hAnsi="Cambria Math" w:cs="Times New Roman"/>
            <w:color w:val="000000" w:themeColor="text1"/>
            <w:sz w:val="28"/>
            <w:szCs w:val="28"/>
          </w:rPr>
          <m:t>pH</m:t>
        </m:r>
      </m:oMath>
      <w:r w:rsidRPr="008B25A6">
        <w:rPr>
          <w:rFonts w:ascii="Times New Roman" w:eastAsiaTheme="minorEastAsia" w:hAnsi="Times New Roman" w:cs="Times New Roman"/>
          <w:color w:val="000000" w:themeColor="text1"/>
          <w:sz w:val="28"/>
          <w:szCs w:val="28"/>
        </w:rPr>
        <w:t xml:space="preserve"> небезгранична  и зависит от качественного состава буферного раствора и концентрации его компонентов. При добавлении к буферному раствору значительных количеств сильной кислоты или сильного основания наблюдается заметное изменение </w:t>
      </w:r>
      <m:oMath>
        <m:r>
          <m:rPr>
            <m:sty m:val="p"/>
          </m:rPr>
          <w:rPr>
            <w:rFonts w:ascii="Cambria Math" w:eastAsiaTheme="minorEastAsia" w:hAnsi="Cambria Math" w:cs="Times New Roman"/>
            <w:color w:val="000000" w:themeColor="text1"/>
            <w:sz w:val="28"/>
            <w:szCs w:val="28"/>
          </w:rPr>
          <m:t>pH</m:t>
        </m:r>
      </m:oMath>
      <w:r w:rsidRPr="008B25A6">
        <w:rPr>
          <w:rFonts w:ascii="Times New Roman" w:eastAsiaTheme="minorEastAsia" w:hAnsi="Times New Roman" w:cs="Times New Roman"/>
          <w:color w:val="000000" w:themeColor="text1"/>
          <w:sz w:val="28"/>
          <w:szCs w:val="28"/>
        </w:rPr>
        <w:t xml:space="preserve">. Причём для различных буферных смесей, отличающихся другого от друга по составу, буферное действие неодинаково. Следовательно, буферные смеси можно различать по силе оказываемого ими сопротивления по отношению к действию кислот и оснований, вводимых в буферный раствор в одинаковых количествах и определённой концентрации. Предельное количество кислоты или основания определённой концентрации (моль/л или г-экв/л), которое можно добавить к 1л буферного раствора, чтобы значение </w:t>
      </w:r>
      <m:oMath>
        <m:r>
          <m:rPr>
            <m:sty m:val="p"/>
          </m:rPr>
          <w:rPr>
            <w:rFonts w:ascii="Cambria Math" w:eastAsiaTheme="minorEastAsia" w:hAnsi="Cambria Math" w:cs="Times New Roman"/>
            <w:color w:val="000000" w:themeColor="text1"/>
            <w:sz w:val="28"/>
            <w:szCs w:val="28"/>
          </w:rPr>
          <m:t>pH</m:t>
        </m:r>
      </m:oMath>
      <w:r w:rsidRPr="008B25A6">
        <w:rPr>
          <w:rFonts w:ascii="Times New Roman" w:eastAsiaTheme="minorEastAsia" w:hAnsi="Times New Roman" w:cs="Times New Roman"/>
          <w:color w:val="000000" w:themeColor="text1"/>
          <w:sz w:val="28"/>
          <w:szCs w:val="28"/>
        </w:rPr>
        <w:t xml:space="preserve"> его изменилось только на единицу, называют буферной ёмкостью.</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Если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одного буферного раствора изменяется при добавлении сильной кислоты меньше, чем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H</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другого буферного раствора при добавлении того же количества кислоты, то первая смесь обладает большей буферной ёмкостью. Для одного и того же буферного раствора буферная ёмкость больше, чем выше концентрация его компонентов.</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Пример. Определите, какая будет среда раствора, если к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oMath>
      <w:r w:rsidRPr="008B25A6">
        <w:rPr>
          <w:rFonts w:ascii="Times New Roman" w:eastAsiaTheme="minorEastAsia" w:hAnsi="Times New Roman" w:cs="Times New Roman"/>
          <w:color w:val="000000" w:themeColor="text1"/>
          <w:sz w:val="28"/>
          <w:szCs w:val="28"/>
        </w:rPr>
        <w:t xml:space="preserve"> прибавить хлористоводородную кислоту.</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Решение. При смешении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oMath>
      <w:r w:rsidRPr="008B25A6">
        <w:rPr>
          <w:rFonts w:ascii="Times New Roman" w:eastAsiaTheme="minorEastAsia" w:hAnsi="Times New Roman" w:cs="Times New Roman"/>
          <w:color w:val="000000" w:themeColor="text1"/>
          <w:sz w:val="28"/>
          <w:szCs w:val="28"/>
        </w:rPr>
        <w:t xml:space="preserve"> с</w:t>
      </w:r>
      <m:oMath>
        <m:r>
          <m:rPr>
            <m:sty m:val="p"/>
          </m:rPr>
          <w:rPr>
            <w:rFonts w:ascii="Cambria Math" w:eastAsiaTheme="minorEastAsia" w:hAnsi="Cambria Math" w:cs="Times New Roman"/>
            <w:color w:val="000000" w:themeColor="text1"/>
            <w:sz w:val="28"/>
            <w:szCs w:val="28"/>
          </w:rPr>
          <m:t xml:space="preserve"> HCl</m:t>
        </m:r>
      </m:oMath>
      <w:r w:rsidRPr="008B25A6">
        <w:rPr>
          <w:rFonts w:ascii="Times New Roman" w:eastAsiaTheme="minorEastAsia" w:hAnsi="Times New Roman" w:cs="Times New Roman"/>
          <w:color w:val="000000" w:themeColor="text1"/>
          <w:sz w:val="28"/>
          <w:szCs w:val="28"/>
        </w:rPr>
        <w:t xml:space="preserve"> могут быть три случая:</w:t>
      </w:r>
    </w:p>
    <w:p w:rsidR="00066A80" w:rsidRPr="008B25A6" w:rsidRDefault="00066A80" w:rsidP="00066A80">
      <w:pPr>
        <w:pStyle w:val="a8"/>
        <w:numPr>
          <w:ilvl w:val="0"/>
          <w:numId w:val="8"/>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смешаны эквиваленты количества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oMath>
      <w:r w:rsidRPr="008B25A6">
        <w:rPr>
          <w:rFonts w:ascii="Times New Roman" w:eastAsiaTheme="minorEastAsia" w:hAnsi="Times New Roman" w:cs="Times New Roman"/>
          <w:color w:val="000000" w:themeColor="text1"/>
          <w:sz w:val="28"/>
          <w:szCs w:val="28"/>
        </w:rPr>
        <w:t xml:space="preserve"> и </w:t>
      </w:r>
      <m:oMath>
        <m:r>
          <m:rPr>
            <m:sty m:val="p"/>
          </m:rPr>
          <w:rPr>
            <w:rFonts w:ascii="Cambria Math" w:eastAsiaTheme="minorEastAsia" w:hAnsi="Cambria Math" w:cs="Times New Roman"/>
            <w:color w:val="000000" w:themeColor="text1"/>
            <w:sz w:val="28"/>
            <w:szCs w:val="28"/>
          </w:rPr>
          <m:t>HCl</m:t>
        </m:r>
      </m:oMath>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COOH+NaCl</m:t>
          </m:r>
        </m:oMath>
      </m:oMathPara>
    </w:p>
    <w:p w:rsidR="00066A80" w:rsidRPr="008B25A6" w:rsidRDefault="00066A80" w:rsidP="00066A80">
      <w:pPr>
        <w:pStyle w:val="a8"/>
        <w:numPr>
          <w:ilvl w:val="0"/>
          <w:numId w:val="8"/>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кислоты взято больше требуемого эквивалентного количества:</w:t>
      </w:r>
    </w:p>
    <w:p w:rsidR="00066A80" w:rsidRPr="008B25A6" w:rsidRDefault="00066A80" w:rsidP="00066A80">
      <w:pPr>
        <w:pStyle w:val="a8"/>
        <w:spacing w:after="0" w:line="240" w:lineRule="auto"/>
        <w:ind w:left="0" w:firstLine="709"/>
        <w:jc w:val="both"/>
        <w:rPr>
          <w:rFonts w:ascii="Times New Roman" w:eastAsiaTheme="minorEastAsia" w:hAnsi="Times New Roman" w:cs="Times New Roman"/>
          <w:color w:val="000000" w:themeColor="text1"/>
          <w:sz w:val="28"/>
          <w:szCs w:val="28"/>
        </w:rPr>
      </w:pPr>
      <m:oMathPara>
        <m:oMathParaPr>
          <m:jc m:val="center"/>
        </m:oMathParaP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1+n</m:t>
              </m:r>
            </m:e>
          </m:d>
          <m:r>
            <m:rPr>
              <m:sty m:val="p"/>
            </m:rPr>
            <w:rPr>
              <w:rFonts w:ascii="Cambria Math" w:eastAsiaTheme="minorEastAsia" w:hAnsi="Cambria Math" w:cs="Times New Roman"/>
              <w:color w:val="000000" w:themeColor="text1"/>
              <w:sz w:val="28"/>
              <w:szCs w:val="28"/>
            </w:rPr>
            <m:t>HCl→</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 xml:space="preserve">COOH+NaCl+nHCl </m:t>
          </m:r>
        </m:oMath>
      </m:oMathPara>
    </w:p>
    <w:p w:rsidR="00066A80" w:rsidRPr="008B25A6" w:rsidRDefault="00066A80" w:rsidP="00066A80">
      <w:pPr>
        <w:pStyle w:val="a8"/>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lang w:val="en-US"/>
        </w:rPr>
        <w:t xml:space="preserve">                                                                                                       </w:t>
      </w:r>
      <w:r w:rsidRPr="008B25A6">
        <w:rPr>
          <w:rFonts w:ascii="Times New Roman" w:eastAsiaTheme="minorEastAsia" w:hAnsi="Times New Roman" w:cs="Times New Roman"/>
          <w:color w:val="000000" w:themeColor="text1"/>
          <w:sz w:val="28"/>
          <w:szCs w:val="28"/>
        </w:rPr>
        <w:t>избыток</w:t>
      </w:r>
    </w:p>
    <w:p w:rsidR="00066A80" w:rsidRPr="008B25A6" w:rsidRDefault="00066A80" w:rsidP="00066A80">
      <w:pPr>
        <w:pStyle w:val="a8"/>
        <w:numPr>
          <w:ilvl w:val="0"/>
          <w:numId w:val="8"/>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кислоты взято меньше эквивалентного количества:</w:t>
      </w:r>
    </w:p>
    <w:p w:rsidR="00066A80" w:rsidRPr="008B25A6" w:rsidRDefault="00066A80" w:rsidP="00066A80">
      <w:pPr>
        <w:pStyle w:val="a8"/>
        <w:spacing w:after="0" w:line="240" w:lineRule="auto"/>
        <w:ind w:left="0" w:firstLine="709"/>
        <w:jc w:val="both"/>
        <w:rPr>
          <w:rFonts w:ascii="Times New Roman" w:eastAsiaTheme="minorEastAsia" w:hAnsi="Times New Roman" w:cs="Times New Roman"/>
          <w:color w:val="000000" w:themeColor="text1"/>
          <w:sz w:val="28"/>
          <w:szCs w:val="28"/>
        </w:rPr>
      </w:pPr>
      <m:oMathPara>
        <m:oMathParaPr>
          <m:jc m:val="center"/>
        </m:oMathParaPr>
        <m:oMath>
          <m:d>
            <m:dPr>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1+n</m:t>
              </m:r>
            </m:e>
          </m:d>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r>
            <m:rPr>
              <m:sty m:val="p"/>
            </m:rPr>
            <w:rPr>
              <w:rFonts w:ascii="Cambria Math" w:eastAsiaTheme="minorEastAsia" w:hAnsi="Cambria Math" w:cs="Times New Roman"/>
              <w:color w:val="000000" w:themeColor="text1"/>
              <w:sz w:val="28"/>
              <w:szCs w:val="28"/>
              <w:lang w:val="en-US"/>
            </w:rPr>
            <m:t>+HCl→</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COOH+NaCl+n</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CH</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COONa</m:t>
          </m:r>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firstLine="709"/>
        <w:jc w:val="both"/>
        <w:rPr>
          <w:rFonts w:ascii="Times New Roman" w:eastAsiaTheme="minorEastAsia" w:hAnsi="Times New Roman" w:cs="Times New Roman"/>
          <w:i/>
          <w:color w:val="000000" w:themeColor="text1"/>
          <w:sz w:val="28"/>
          <w:szCs w:val="28"/>
        </w:rPr>
      </w:pPr>
      <w:r w:rsidRPr="008B25A6">
        <w:rPr>
          <w:rFonts w:ascii="Times New Roman" w:eastAsiaTheme="minorEastAsia" w:hAnsi="Times New Roman" w:cs="Times New Roman"/>
          <w:i/>
          <w:color w:val="000000" w:themeColor="text1"/>
          <w:sz w:val="28"/>
          <w:szCs w:val="28"/>
        </w:rPr>
        <w:t>Осаждение как один из основных методов химического анализа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Последовательность операций, применяемых в химическом анализе. Химический анализ вещества складывается из ряда общих последовательных операций: отбора проб вещества, подлежащего анализу; установление качественного состава вещества; выбора методов извлечения, концентрирования, разделения о определения элементов и их соединений, т.е. выбора наиболее приемлемого метода анализа; приготовления раствора для анализа; определения избранным методом содержания в анализируемом веществе тех или иных компонентов и т.д. Иногда в анализируемом веществе тех или иных компонентов и т.д. Иногда помимо указанных операций применяют и другие, а в ряде случаев необходимость в выполнении тех или иных операций отпадает.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Для успешного анализа какого-либо сложного вещества, представляющего собой смесь различных химических соединений, часто необходимо извлечь и разделить химические элементы или группы элементов, составляющие данное анализируемое вещество.</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С этой целью применяют:</w:t>
      </w:r>
    </w:p>
    <w:p w:rsidR="00066A80" w:rsidRPr="008B25A6" w:rsidRDefault="00066A80" w:rsidP="00066A80">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Методы осаждения малорастворимых осадков, основанные на химическом взаимодействии компонентов исследуемого вещества с соответствующими реактивами. </w:t>
      </w:r>
    </w:p>
    <w:p w:rsidR="00066A80" w:rsidRPr="008B25A6" w:rsidRDefault="00066A80" w:rsidP="00066A80">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Методы электрохимического разделения, основанные на выделении металлов или некоторых малорастворимых соединений </w:t>
      </w:r>
      <m:oMath>
        <m:r>
          <m:rPr>
            <m:sty m:val="p"/>
          </m:rPr>
          <w:rPr>
            <w:rFonts w:ascii="Cambria Math" w:eastAsiaTheme="minorEastAsia" w:hAnsi="Cambria Math" w:cs="Times New Roman"/>
            <w:color w:val="000000" w:themeColor="text1"/>
            <w:sz w:val="28"/>
            <w:szCs w:val="28"/>
          </w:rPr>
          <m:t>(AgCl, Pb</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O</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rPr>
          <m:t xml:space="preserve"> и др.)</m:t>
        </m:r>
      </m:oMath>
      <w:r w:rsidRPr="008B25A6">
        <w:rPr>
          <w:rFonts w:ascii="Times New Roman" w:eastAsiaTheme="minorEastAsia" w:hAnsi="Times New Roman" w:cs="Times New Roman"/>
          <w:color w:val="000000" w:themeColor="text1"/>
          <w:sz w:val="28"/>
          <w:szCs w:val="28"/>
        </w:rPr>
        <w:t xml:space="preserve"> постоянным электрическим током, играющим роль своеобразного осадителя.</w:t>
      </w:r>
    </w:p>
    <w:p w:rsidR="00066A80" w:rsidRPr="008B25A6" w:rsidRDefault="00066A80" w:rsidP="00066A80">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Методы перевода (экстрагирования) определяемого вещества в жидкую фазу, не смешивающуюся с водой, основанные на применении органических растворителей. В которых растворяется данный компонент.</w:t>
      </w:r>
    </w:p>
    <w:p w:rsidR="00066A80" w:rsidRPr="008B25A6" w:rsidRDefault="00066A80" w:rsidP="00066A80">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Методы отгонки, основанные на образовании летучих соединений.</w:t>
      </w:r>
    </w:p>
    <w:p w:rsidR="00066A80" w:rsidRPr="008B25A6" w:rsidRDefault="00066A80" w:rsidP="00066A80">
      <w:pPr>
        <w:pStyle w:val="a8"/>
        <w:numPr>
          <w:ilvl w:val="0"/>
          <w:numId w:val="9"/>
        </w:numPr>
        <w:spacing w:after="0" w:line="240" w:lineRule="auto"/>
        <w:ind w:left="0"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Методы для хроматографического разделения и др.</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 Подробнее эти методы рассматриваются в количественном анализе.</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Одной из важнейших операций химического анализа является выделения осадков из растворов. В химическом анализе широко применяют обменные реакции, сопровождающиеся образованием осадков.</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Процесс выделения из раствора твёрдой фазы – осадка называется осаждением.</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Кристаллические и аморфные осадки. По внешнему виду осадки могут быть очень разнообразными: творожистые (</w:t>
      </w:r>
      <m:oMath>
        <m:r>
          <m:rPr>
            <m:sty m:val="p"/>
          </m:rPr>
          <w:rPr>
            <w:rFonts w:ascii="Cambria Math" w:eastAsiaTheme="minorEastAsia" w:hAnsi="Cambria Math" w:cs="Times New Roman"/>
            <w:color w:val="000000" w:themeColor="text1"/>
            <w:sz w:val="28"/>
            <w:szCs w:val="28"/>
          </w:rPr>
          <m:t>AgCl</m:t>
        </m:r>
      </m:oMath>
      <w:r w:rsidRPr="008B25A6">
        <w:rPr>
          <w:rFonts w:ascii="Times New Roman" w:eastAsiaTheme="minorEastAsia" w:hAnsi="Times New Roman" w:cs="Times New Roman"/>
          <w:color w:val="000000" w:themeColor="text1"/>
          <w:sz w:val="28"/>
          <w:szCs w:val="28"/>
        </w:rPr>
        <w:t>), кристаллические (</w:t>
      </w:r>
      <m:oMath>
        <m:r>
          <m:rPr>
            <m:sty m:val="p"/>
          </m:rPr>
          <w:rPr>
            <w:rFonts w:ascii="Cambria Math" w:eastAsiaTheme="minorEastAsia" w:hAnsi="Cambria Math" w:cs="Times New Roman"/>
            <w:color w:val="000000" w:themeColor="text1"/>
            <w:sz w:val="28"/>
            <w:szCs w:val="28"/>
          </w:rPr>
          <m:t>BaS</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зернистые (</w:t>
      </w:r>
      <m:oMath>
        <m:r>
          <m:rPr>
            <m:sty m:val="p"/>
          </m:rPr>
          <w:rPr>
            <w:rFonts w:ascii="Cambria Math" w:eastAsiaTheme="minorEastAsia" w:hAnsi="Cambria Math" w:cs="Times New Roman"/>
            <w:color w:val="000000" w:themeColor="text1"/>
            <w:sz w:val="28"/>
            <w:szCs w:val="28"/>
          </w:rPr>
          <m:t>Pb</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студенистые </w:t>
      </w:r>
      <m:oMath>
        <m:r>
          <m:rPr>
            <m:sty m:val="p"/>
          </m:rPr>
          <w:rPr>
            <w:rFonts w:ascii="Cambria Math" w:eastAsiaTheme="minorEastAsia" w:hAnsi="Cambria Math" w:cs="Times New Roman"/>
            <w:color w:val="000000" w:themeColor="text1"/>
            <w:sz w:val="28"/>
            <w:szCs w:val="28"/>
          </w:rPr>
          <m:t>[Al(OH</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хлопьевидные </w:t>
      </w:r>
      <m:oMath>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AS</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желатинообразные </w:t>
      </w:r>
      <m:oMath>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H</m:t>
            </m:r>
          </m:e>
          <m:sub>
            <m:r>
              <m:rPr>
                <m:sty m:val="p"/>
              </m:rPr>
              <w:rPr>
                <w:rFonts w:ascii="Cambria Math" w:eastAsiaTheme="minorEastAsia" w:hAnsi="Cambria Math" w:cs="Times New Roman"/>
                <w:color w:val="000000" w:themeColor="text1"/>
                <w:sz w:val="28"/>
                <w:szCs w:val="28"/>
              </w:rPr>
              <m:t>2</m:t>
            </m:r>
          </m:sub>
        </m:sSub>
        <m:r>
          <m:rPr>
            <m:sty m:val="p"/>
          </m:rPr>
          <w:rPr>
            <w:rFonts w:ascii="Cambria Math" w:eastAsiaTheme="minorEastAsia" w:hAnsi="Cambria Math" w:cs="Times New Roman"/>
            <w:color w:val="000000" w:themeColor="text1"/>
            <w:sz w:val="28"/>
            <w:szCs w:val="28"/>
            <w:lang w:val="en-US"/>
          </w:rPr>
          <m:t>Si</m:t>
        </m:r>
        <m:sSub>
          <m:sSubPr>
            <m:ctrlPr>
              <w:rPr>
                <w:rFonts w:ascii="Cambria Math" w:eastAsiaTheme="minorEastAsia" w:hAnsi="Cambria Math" w:cs="Times New Roman"/>
                <w:color w:val="000000" w:themeColor="text1"/>
                <w:sz w:val="28"/>
                <w:szCs w:val="28"/>
                <w:lang w:val="en-US"/>
              </w:rPr>
            </m:ctrlPr>
          </m:sSubPr>
          <m:e>
            <m:r>
              <m:rPr>
                <m:sty m:val="p"/>
              </m:rPr>
              <w:rPr>
                <w:rFonts w:ascii="Cambria Math" w:eastAsiaTheme="minorEastAsia" w:hAnsi="Cambria Math" w:cs="Times New Roman"/>
                <w:color w:val="000000" w:themeColor="text1"/>
                <w:sz w:val="28"/>
                <w:szCs w:val="28"/>
                <w:lang w:val="en-US"/>
              </w:rPr>
              <m:t>O</m:t>
            </m:r>
          </m:e>
          <m:sub>
            <m:r>
              <m:rPr>
                <m:sty m:val="p"/>
              </m:rPr>
              <w:rPr>
                <w:rFonts w:ascii="Cambria Math" w:eastAsiaTheme="minorEastAsia" w:hAnsi="Cambria Math" w:cs="Times New Roman"/>
                <w:color w:val="000000" w:themeColor="text1"/>
                <w:sz w:val="28"/>
                <w:szCs w:val="28"/>
              </w:rPr>
              <m:t>3</m:t>
            </m:r>
          </m:sub>
        </m:sSub>
        <m:r>
          <m:rPr>
            <m:sty m:val="p"/>
          </m:rPr>
          <w:rPr>
            <w:rFonts w:ascii="Cambria Math" w:eastAsiaTheme="minorEastAsia" w:hAnsi="Cambria Math" w:cs="Times New Roman"/>
            <w:color w:val="000000" w:themeColor="text1"/>
            <w:sz w:val="28"/>
            <w:szCs w:val="28"/>
          </w:rPr>
          <m:t>)</m:t>
        </m:r>
      </m:oMath>
      <w:r w:rsidRPr="008B25A6">
        <w:rPr>
          <w:rFonts w:ascii="Times New Roman" w:eastAsiaTheme="minorEastAsia" w:hAnsi="Times New Roman" w:cs="Times New Roman"/>
          <w:color w:val="000000" w:themeColor="text1"/>
          <w:sz w:val="28"/>
          <w:szCs w:val="28"/>
        </w:rPr>
        <w:t xml:space="preserve"> и т.п. Однако классификация осадков по их внешнему виду ненаучна и носит случайный характер, так как одно и то же вещество зависимости от условий осаждения может образовывать осадки различного вида.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Все осадки разделяют по их структуре на два типа: кристаллические и аморфные.</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lastRenderedPageBreak/>
        <w:t xml:space="preserve">Кристаллическая структура осадков внешне отличается от аморфной тем, что каждое кристаллическое соединение выпадает в определённой присущей ему кристаллической форме, как правило, хорошо различимой под микроскопом. Форма крупных кристаллов хорошо видна даже невооружённым глазом. При дроблении кристаллов осколки сохраняют ту же структуру.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Внутренняя структура кристаллов характеризуется тем, что молекулы или атомы данного соединения разложены в определённом порядке и образуют так называемую кристаллическую решётку. Строение кристаллической решётки исследуют при помощи рентгеноструктурного анализа.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Кристаллические осадки в процессе их образования сравнительно быстро оседают и легко отделяются при фильтровании.</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Осадки аморфной структуры не обнаруживают под микроскопом частиц определённой формы, так как при аморфном строении вещества молекулы его расположены беспорядочно и не образуют кристаллической решётки.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Аморфные осадки представляют собой рыхлые, хлопьевидные, студенистые, медленно осаждающиеся массы, трудно поддающиеся отделению и промыванию.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Насыщенные, ненасыщенные и перенасыщенные растворы. Раствор, содержащий максимально количество вещества, которые может растворится в данном количестве растворителя при определённой температуре с образованием устойчивого раствора, называют насыщенным. При внесении новых количеств данного вещества в такой раствор вещество больше не растворяется, концентрация раствора не меняется; твёрдая и жидкая фазы находятся в равновесии.</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Всякий раствор, содержащий меньшее количество растворимого вещества, чем насыщенный, является ненасыщенным раствором. При внесении в него дополнительных количеств данного вещества растворение его продолжается, и концентрация раствора увеличивается.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Растворы, содержащие больше растворённого вещества, чем соответствует его нормальной растворимости при данной температуре, называют перенасыщенными. При введении кристаллов этого вещества (затравка) в перенасыщенный раствор его или встряхивании колбы с этим раствором избыток растворённого вещества немедленно кристаллизируется и выпадает из раствора.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Растворы, концентрация которых численно приближается к количеству концентрированного раствора данного вещества, являются концентрированными, а сильно отличающиеся по своему составу от насыщенных – разбавленными. Предельно разбавленными растворами называют растворы, содержащие чрезвычайно мало растворённого вещества.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Это вовсе не означает, что концентрированный раствор содержит много растворённого вещества. Серная кислоты смешивается с водой в любых соотношениях. Поэтому 90%-ная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является очень концентрированной. Но 50%-ная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является разбавленной в 2 раза по сравнению со 100%-ой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H</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Предельная растворимость хлористого водорода в воде составляет около 42,5%. Поэтому 35%-ная хлористо-водородная кислота является очень концентрированной. Таким образом, 50%-ная серная кислота, несмотря на относительно большее содержание растворённого вещества в единице объёма, чем в 35%-ной концентрированной хлористоводородной кислоте, является более разбавленной.</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Насыщенный раствор малорастворимого в воде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lang w:val="en-US"/>
              </w:rPr>
              <m:t>Ba</m:t>
            </m:r>
          </m:e>
          <m:sub>
            <m:r>
              <m:rPr>
                <m:sty m:val="p"/>
              </m:rPr>
              <w:rPr>
                <w:rFonts w:ascii="Cambria Math" w:eastAsiaTheme="minorEastAsia" w:hAnsi="Cambria Math" w:cs="Times New Roman"/>
                <w:color w:val="000000" w:themeColor="text1"/>
                <w:sz w:val="28"/>
                <w:szCs w:val="28"/>
              </w:rPr>
              <m:t>2</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SO</m:t>
            </m:r>
          </m:e>
          <m:sub>
            <m:r>
              <m:rPr>
                <m:sty m:val="p"/>
              </m:rPr>
              <w:rPr>
                <w:rFonts w:ascii="Cambria Math" w:eastAsiaTheme="minorEastAsia" w:hAnsi="Cambria Math" w:cs="Times New Roman"/>
                <w:color w:val="000000" w:themeColor="text1"/>
                <w:sz w:val="28"/>
                <w:szCs w:val="28"/>
              </w:rPr>
              <m:t>4</m:t>
            </m:r>
          </m:sub>
        </m:sSub>
      </m:oMath>
      <w:r w:rsidRPr="008B25A6">
        <w:rPr>
          <w:rFonts w:ascii="Times New Roman" w:eastAsiaTheme="minorEastAsia" w:hAnsi="Times New Roman" w:cs="Times New Roman"/>
          <w:color w:val="000000" w:themeColor="text1"/>
          <w:sz w:val="28"/>
          <w:szCs w:val="28"/>
        </w:rPr>
        <w:t xml:space="preserve"> содержащий всего лишь около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10</m:t>
            </m:r>
          </m:e>
          <m:sup>
            <m:r>
              <m:rPr>
                <m:sty m:val="p"/>
              </m:rPr>
              <w:rPr>
                <w:rFonts w:ascii="Cambria Math" w:eastAsiaTheme="minorEastAsia" w:hAnsi="Cambria Math" w:cs="Times New Roman"/>
                <w:color w:val="000000" w:themeColor="text1"/>
                <w:sz w:val="28"/>
                <w:szCs w:val="28"/>
              </w:rPr>
              <m:t>-5</m:t>
            </m:r>
          </m:sup>
        </m:sSup>
      </m:oMath>
      <w:r w:rsidRPr="008B25A6">
        <w:rPr>
          <w:rFonts w:ascii="Times New Roman" w:eastAsiaTheme="minorEastAsia" w:hAnsi="Times New Roman" w:cs="Times New Roman"/>
          <w:color w:val="000000" w:themeColor="text1"/>
          <w:sz w:val="28"/>
          <w:szCs w:val="28"/>
        </w:rPr>
        <w:t xml:space="preserve"> моль/л, является концентрированным.</w:t>
      </w:r>
    </w:p>
    <w:p w:rsidR="00066A80" w:rsidRPr="008B25A6" w:rsidRDefault="00066A80" w:rsidP="00066A80">
      <w:pPr>
        <w:spacing w:after="0" w:line="240" w:lineRule="auto"/>
        <w:ind w:firstLine="709"/>
        <w:jc w:val="both"/>
        <w:rPr>
          <w:rFonts w:ascii="Times New Roman" w:eastAsiaTheme="minorEastAsia" w:hAnsi="Times New Roman" w:cs="Times New Roman"/>
          <w:i/>
          <w:color w:val="000000" w:themeColor="text1"/>
          <w:sz w:val="28"/>
          <w:szCs w:val="28"/>
        </w:rPr>
      </w:pPr>
      <w:r w:rsidRPr="008B25A6">
        <w:rPr>
          <w:rFonts w:ascii="Times New Roman" w:eastAsiaTheme="minorEastAsia" w:hAnsi="Times New Roman" w:cs="Times New Roman"/>
          <w:i/>
          <w:color w:val="000000" w:themeColor="text1"/>
          <w:sz w:val="28"/>
          <w:szCs w:val="28"/>
        </w:rPr>
        <w:t>Произведение растворимости.</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При растворении какого-либо вещества в воде одновременно протекают два противоположенных процесса, например:</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              </w:t>
      </w:r>
      <m:oMath>
        <m:r>
          <m:rPr>
            <m:sty m:val="p"/>
          </m:rPr>
          <w:rPr>
            <w:rFonts w:ascii="Cambria Math" w:eastAsiaTheme="minorEastAsia" w:hAnsi="Cambria Math" w:cs="Times New Roman"/>
            <w:color w:val="000000" w:themeColor="text1"/>
            <w:sz w:val="28"/>
            <w:szCs w:val="28"/>
          </w:rPr>
          <m:t xml:space="preserve">                       </m:t>
        </m:r>
        <m:r>
          <m:rPr>
            <m:sty m:val="p"/>
          </m:rPr>
          <w:rPr>
            <w:rFonts w:ascii="Cambria Math" w:eastAsiaTheme="minorEastAsia" w:hAnsi="Cambria Math" w:cs="Times New Roman"/>
            <w:color w:val="000000" w:themeColor="text1"/>
            <w:sz w:val="28"/>
            <w:szCs w:val="28"/>
            <w:lang w:val="en-US"/>
          </w:rPr>
          <m:t>Ag</m:t>
        </m:r>
        <m:r>
          <m:rPr>
            <m:sty m:val="p"/>
          </m:rPr>
          <w:rPr>
            <w:rFonts w:ascii="Cambria Math" w:eastAsiaTheme="minorEastAsia" w:hAnsi="Cambria Math" w:cs="Times New Roman"/>
            <w:color w:val="000000" w:themeColor="text1"/>
            <w:sz w:val="28"/>
            <w:szCs w:val="28"/>
          </w:rPr>
          <m:t xml:space="preserve">                  </m:t>
        </m:r>
        <m:box>
          <m:boxPr>
            <m:opEmu m:val="1"/>
            <m:ctrlPr>
              <w:rPr>
                <w:rFonts w:ascii="Cambria Math" w:eastAsiaTheme="minorEastAsia" w:hAnsi="Cambria Math" w:cs="Times New Roman"/>
                <w:color w:val="000000" w:themeColor="text1"/>
                <w:sz w:val="28"/>
                <w:szCs w:val="28"/>
              </w:rPr>
            </m:ctrlPr>
          </m:boxPr>
          <m:e>
            <m:box>
              <m:boxPr>
                <m:opEmu m:val="1"/>
                <m:ctrlPr>
                  <w:rPr>
                    <w:rFonts w:ascii="Cambria Math" w:eastAsiaTheme="minorEastAsia" w:hAnsi="Cambria Math" w:cs="Times New Roman"/>
                    <w:color w:val="000000" w:themeColor="text1"/>
                    <w:sz w:val="28"/>
                    <w:szCs w:val="28"/>
                  </w:rPr>
                </m:ctrlPr>
              </m:boxPr>
              <m:e>
                <m:groupChr>
                  <m:groupChrPr>
                    <m:chr m:val="→"/>
                    <m:vertJc m:val="bot"/>
                    <m:ctrlPr>
                      <w:rPr>
                        <w:rFonts w:ascii="Cambria Math" w:eastAsiaTheme="minorEastAsia" w:hAnsi="Cambria Math" w:cs="Times New Roman"/>
                        <w:color w:val="000000" w:themeColor="text1"/>
                        <w:sz w:val="28"/>
                        <w:szCs w:val="28"/>
                      </w:rPr>
                    </m:ctrlPr>
                  </m:groupChrPr>
                  <m:e>
                    <m:r>
                      <m:rPr>
                        <m:sty m:val="p"/>
                      </m:rPr>
                      <w:rPr>
                        <w:rFonts w:ascii="Cambria Math" w:eastAsiaTheme="minorEastAsia" w:hAnsi="Cambria Math" w:cs="Times New Roman"/>
                        <w:color w:val="000000" w:themeColor="text1"/>
                        <w:sz w:val="28"/>
                        <w:szCs w:val="28"/>
                      </w:rPr>
                      <m:t>растворение</m:t>
                    </m:r>
                  </m:e>
                </m:groupChr>
              </m:e>
            </m:box>
          </m:e>
        </m:box>
        <m:r>
          <m:rPr>
            <m:sty m:val="p"/>
          </m:rPr>
          <w:rPr>
            <w:rFonts w:ascii="Cambria Math" w:eastAsiaTheme="minorEastAsia" w:hAnsi="Cambria Math" w:cs="Times New Roman"/>
            <w:color w:val="000000" w:themeColor="text1"/>
            <w:sz w:val="28"/>
            <w:szCs w:val="28"/>
            <w:lang w:val="en-US"/>
          </w:rPr>
          <m:t xml:space="preserve">       A</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g</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lang w:val="en-US"/>
              </w:rPr>
            </m:ctrlPr>
          </m:sSupPr>
          <m:e>
            <m:r>
              <m:rPr>
                <m:sty m:val="p"/>
              </m:rPr>
              <w:rPr>
                <w:rFonts w:ascii="Cambria Math" w:eastAsiaTheme="minorEastAsia" w:hAnsi="Cambria Math" w:cs="Times New Roman"/>
                <w:color w:val="000000" w:themeColor="text1"/>
                <w:sz w:val="28"/>
                <w:szCs w:val="28"/>
                <w:lang w:val="en-US"/>
              </w:rPr>
              <m:t>Cl</m:t>
            </m:r>
          </m:e>
          <m:sup>
            <m:r>
              <m:rPr>
                <m:sty m:val="p"/>
              </m:rPr>
              <w:rPr>
                <w:rFonts w:ascii="Cambria Math" w:eastAsiaTheme="minorEastAsia" w:hAnsi="Cambria Math" w:cs="Times New Roman"/>
                <w:color w:val="000000" w:themeColor="text1"/>
                <w:sz w:val="28"/>
                <w:szCs w:val="28"/>
              </w:rPr>
              <m:t>-</m:t>
            </m:r>
          </m:sup>
        </m:sSup>
      </m:oMath>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                  </w:t>
      </w:r>
      <m:oMath>
        <m:r>
          <m:rPr>
            <m:sty m:val="p"/>
          </m:rPr>
          <w:rPr>
            <w:rFonts w:ascii="Cambria Math" w:eastAsiaTheme="minorEastAsia" w:hAnsi="Cambria Math" w:cs="Times New Roman"/>
            <w:color w:val="000000" w:themeColor="text1"/>
            <w:sz w:val="28"/>
            <w:szCs w:val="28"/>
          </w:rPr>
          <m:t xml:space="preserve">  твёрдое вещество     </m:t>
        </m:r>
        <m:box>
          <m:boxPr>
            <m:opEmu m:val="1"/>
            <m:ctrlPr>
              <w:rPr>
                <w:rFonts w:ascii="Cambria Math" w:eastAsiaTheme="minorEastAsia" w:hAnsi="Cambria Math" w:cs="Times New Roman"/>
                <w:color w:val="000000" w:themeColor="text1"/>
                <w:sz w:val="28"/>
                <w:szCs w:val="28"/>
              </w:rPr>
            </m:ctrlPr>
          </m:boxPr>
          <m:e>
            <m:groupChr>
              <m:groupChrPr>
                <m:chr m:val="←"/>
                <m:pos m:val="top"/>
                <m:ctrlPr>
                  <w:rPr>
                    <w:rFonts w:ascii="Cambria Math" w:eastAsiaTheme="minorEastAsia" w:hAnsi="Cambria Math" w:cs="Times New Roman"/>
                    <w:color w:val="000000" w:themeColor="text1"/>
                    <w:sz w:val="28"/>
                    <w:szCs w:val="28"/>
                  </w:rPr>
                </m:ctrlPr>
              </m:groupChrPr>
              <m:e>
                <m:r>
                  <m:rPr>
                    <m:sty m:val="p"/>
                  </m:rPr>
                  <w:rPr>
                    <w:rFonts w:ascii="Cambria Math" w:eastAsiaTheme="minorEastAsia" w:hAnsi="Cambria Math" w:cs="Times New Roman"/>
                    <w:color w:val="000000" w:themeColor="text1"/>
                    <w:sz w:val="28"/>
                    <w:szCs w:val="28"/>
                  </w:rPr>
                  <m:t>осаждение</m:t>
                </m:r>
              </m:e>
            </m:groupChr>
          </m:e>
        </m:box>
        <m:r>
          <m:rPr>
            <m:sty m:val="p"/>
          </m:rPr>
          <w:rPr>
            <w:rFonts w:ascii="Cambria Math" w:eastAsiaTheme="minorEastAsia" w:hAnsi="Cambria Math" w:cs="Times New Roman"/>
            <w:color w:val="000000" w:themeColor="text1"/>
            <w:sz w:val="28"/>
            <w:szCs w:val="28"/>
          </w:rPr>
          <m:t xml:space="preserve">        раствор</m:t>
        </m:r>
      </m:oMath>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Когда раствор какого-либо вещества насыщен, то процесс растворения новых количеств этого вещества преобладает над процессом осаждения (выделения) его и раствора. В перенасыщенном растворе наблюдается обратное явление – преобладает процесс выделения растворённого вещества из раствора. В насыщенном растворе, находящемся над осадком растворённого вещества, устанавливается состояние динамического равновесия. В этом случае скорость растворения равна скорости осаждения.</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При установившемся равновесии в единицу времени столько же ионов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 переходит в осадок, сколько их переходит в раствор поверхности осадка.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 Согласно закону действия масс при установившемся равновесии в насыщенном водном растворе </w:t>
      </w:r>
      <m:oMath>
        <m:r>
          <m:rPr>
            <m:sty m:val="p"/>
          </m:rPr>
          <w:rPr>
            <w:rFonts w:ascii="Cambria Math" w:eastAsiaTheme="minorEastAsia" w:hAnsi="Cambria Math" w:cs="Times New Roman"/>
            <w:color w:val="000000" w:themeColor="text1"/>
            <w:sz w:val="28"/>
            <w:szCs w:val="28"/>
          </w:rPr>
          <m:t>Ag</m:t>
        </m:r>
        <m:r>
          <m:rPr>
            <m:sty m:val="p"/>
          </m:rPr>
          <w:rPr>
            <w:rFonts w:ascii="Cambria Math" w:eastAsiaTheme="minorEastAsia" w:hAnsi="Cambria Math" w:cs="Times New Roman"/>
            <w:color w:val="000000" w:themeColor="text1"/>
            <w:sz w:val="28"/>
            <w:szCs w:val="28"/>
            <w:lang w:val="en-US"/>
          </w:rPr>
          <m:t>Cl</m:t>
        </m:r>
      </m:oMath>
      <w:r w:rsidRPr="008B25A6">
        <w:rPr>
          <w:rFonts w:ascii="Times New Roman" w:eastAsiaTheme="minorEastAsia" w:hAnsi="Times New Roman" w:cs="Times New Roman"/>
          <w:color w:val="000000" w:themeColor="text1"/>
          <w:sz w:val="28"/>
          <w:szCs w:val="28"/>
        </w:rPr>
        <w:t>:</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f>
            <m:fPr>
              <m:ctrlPr>
                <w:rPr>
                  <w:rFonts w:ascii="Cambria Math" w:eastAsiaTheme="minorEastAsia" w:hAnsi="Cambria Math" w:cs="Times New Roman"/>
                  <w:color w:val="000000" w:themeColor="text1"/>
                  <w:sz w:val="28"/>
                  <w:szCs w:val="28"/>
                </w:rPr>
              </m:ctrlPr>
            </m:fPr>
            <m:num>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e>
              </m:d>
            </m:num>
            <m:den>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AgCl</m:t>
                  </m:r>
                </m:e>
              </m:d>
            </m:den>
          </m:f>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AgCl</m:t>
              </m:r>
            </m:sub>
          </m:sSub>
        </m:oMath>
      </m:oMathPara>
    </w:p>
    <w:p w:rsidR="00066A80" w:rsidRPr="008B25A6" w:rsidRDefault="00066A80" w:rsidP="00066A80">
      <w:pPr>
        <w:spacing w:after="0" w:line="240" w:lineRule="auto"/>
        <w:ind w:hanging="707"/>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где</w:t>
      </w:r>
      <w:r w:rsidRPr="008B25A6">
        <w:rPr>
          <w:rFonts w:ascii="Times New Roman" w:eastAsiaTheme="minorEastAsia" w:hAnsi="Times New Roman" w:cs="Times New Roman"/>
          <w:color w:val="000000" w:themeColor="text1"/>
          <w:sz w:val="28"/>
          <w:szCs w:val="28"/>
        </w:rPr>
        <w:tab/>
      </w:r>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 xml:space="preserve"> и </m:t>
        </m:r>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e>
        </m:d>
      </m:oMath>
      <w:r w:rsidRPr="008B25A6">
        <w:rPr>
          <w:rFonts w:ascii="Times New Roman" w:eastAsiaTheme="minorEastAsia" w:hAnsi="Times New Roman" w:cs="Times New Roman"/>
          <w:color w:val="000000" w:themeColor="text1"/>
          <w:sz w:val="28"/>
          <w:szCs w:val="28"/>
        </w:rPr>
        <w:t xml:space="preserve"> - равновесные концентрации ионов серебра и хлора;</w:t>
      </w:r>
    </w:p>
    <w:p w:rsidR="00066A80" w:rsidRPr="008B25A6" w:rsidRDefault="00066A80" w:rsidP="00066A80">
      <w:pPr>
        <w:spacing w:after="0" w:line="240" w:lineRule="auto"/>
        <w:ind w:firstLine="1"/>
        <w:jc w:val="both"/>
        <w:rPr>
          <w:rFonts w:ascii="Times New Roman" w:eastAsiaTheme="minorEastAsia" w:hAnsi="Times New Roman" w:cs="Times New Roman"/>
          <w:color w:val="000000" w:themeColor="text1"/>
          <w:sz w:val="28"/>
          <w:szCs w:val="28"/>
        </w:rPr>
      </w:pPr>
      <m:oMath>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AgCl</m:t>
            </m:r>
          </m:e>
        </m:d>
      </m:oMath>
      <w:r w:rsidRPr="008B25A6">
        <w:rPr>
          <w:rFonts w:ascii="Times New Roman" w:eastAsiaTheme="minorEastAsia" w:hAnsi="Times New Roman" w:cs="Times New Roman"/>
          <w:color w:val="000000" w:themeColor="text1"/>
          <w:sz w:val="28"/>
          <w:szCs w:val="28"/>
        </w:rPr>
        <w:t xml:space="preserve"> – концентрация вещества в твёрдой фазе, т.е. содержание вещества в единице объёма осадка.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гомогенных системах столкновения между элементарными частицами происходят во всей массе вещества. В гетерогенных системах столкновение между элементарными частицами растворённого вещества и твёрдого вещества происходит лишь на поверхности раздела фаз, и, независимо от количества твёрдого вещества, его концентрация остаётся постоянной и не влияет на скорость реакции. Поэтому можно написать:</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m:t>
              </m:r>
            </m:e>
            <m:sub>
              <m:r>
                <m:rPr>
                  <m:sty m:val="p"/>
                </m:rPr>
                <w:rPr>
                  <w:rFonts w:ascii="Cambria Math" w:eastAsiaTheme="minorEastAsia" w:hAnsi="Cambria Math" w:cs="Times New Roman"/>
                  <w:color w:val="000000" w:themeColor="text1"/>
                  <w:sz w:val="28"/>
                  <w:szCs w:val="28"/>
                </w:rPr>
                <m:t>AgCl</m:t>
              </m:r>
            </m:sub>
          </m:sSub>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AgCl</m:t>
              </m:r>
            </m:e>
          </m:d>
          <m:r>
            <m:rPr>
              <m:sty m:val="p"/>
            </m:rPr>
            <w:rPr>
              <w:rFonts w:ascii="Cambria Math" w:eastAsiaTheme="minorEastAsia" w:hAnsi="Cambria Math" w:cs="Times New Roman"/>
              <w:color w:val="000000" w:themeColor="text1"/>
              <w:sz w:val="28"/>
              <w:szCs w:val="28"/>
            </w:rPr>
            <m:t>=const</m:t>
          </m:r>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Произведение концентраций ионов малорастворимого электролита в его насыщенном водном растворе называют произведением растворимости и обозначают знаком ПР с индексом этого электролита, о котором идёт речь. Например:</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e>
          </m:d>
          <m:d>
            <m:dPr>
              <m:begChr m:val="["/>
              <m:endChr m:val="]"/>
              <m:ctrlPr>
                <w:rPr>
                  <w:rFonts w:ascii="Cambria Math" w:eastAsiaTheme="minorEastAsia" w:hAnsi="Cambria Math" w:cs="Times New Roman"/>
                  <w:color w:val="000000" w:themeColor="text1"/>
                  <w:sz w:val="28"/>
                  <w:szCs w:val="28"/>
                </w:rPr>
              </m:ctrlPr>
            </m:dPr>
            <m:e>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e>
          </m:d>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r>
                <m:rPr>
                  <m:sty m:val="p"/>
                </m:rPr>
                <w:rPr>
                  <w:rFonts w:ascii="Cambria Math" w:eastAsiaTheme="minorEastAsia" w:hAnsi="Cambria Math" w:cs="Times New Roman"/>
                  <w:color w:val="000000" w:themeColor="text1"/>
                  <w:sz w:val="28"/>
                  <w:szCs w:val="28"/>
                </w:rPr>
                <m:t>AgCl</m:t>
              </m:r>
            </m:sub>
          </m:sSub>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или в общем виде для малорастворимого бинарного электролита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rPr>
        <w:t xml:space="preserve">                         </w:t>
      </w:r>
      <m:oMath>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Kt</m:t>
            </m:r>
          </m:e>
        </m:d>
        <m:d>
          <m:dPr>
            <m:begChr m:val="["/>
            <m:endChr m:val="]"/>
            <m:ctrlPr>
              <w:rPr>
                <w:rFonts w:ascii="Cambria Math" w:eastAsiaTheme="minorEastAsia" w:hAnsi="Cambria Math" w:cs="Times New Roman"/>
                <w:color w:val="000000" w:themeColor="text1"/>
                <w:sz w:val="28"/>
                <w:szCs w:val="28"/>
              </w:rPr>
            </m:ctrlPr>
          </m:dPr>
          <m:e>
            <m:r>
              <m:rPr>
                <m:sty m:val="p"/>
              </m:rPr>
              <w:rPr>
                <w:rFonts w:ascii="Cambria Math" w:eastAsiaTheme="minorEastAsia" w:hAnsi="Cambria Math" w:cs="Times New Roman"/>
                <w:color w:val="000000" w:themeColor="text1"/>
                <w:sz w:val="28"/>
                <w:szCs w:val="28"/>
              </w:rPr>
              <m:t>An</m:t>
            </m:r>
          </m:e>
        </m:d>
        <m:r>
          <m:rPr>
            <m:sty m:val="p"/>
          </m:rPr>
          <w:rPr>
            <w:rFonts w:ascii="Cambria Math" w:eastAsiaTheme="minorEastAsia" w:hAnsi="Cambria Math" w:cs="Times New Roman"/>
            <w:color w:val="000000" w:themeColor="text1"/>
            <w:sz w:val="28"/>
            <w:szCs w:val="28"/>
          </w:rPr>
          <m:t>=</m:t>
        </m:r>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r>
              <m:rPr>
                <m:sty m:val="p"/>
              </m:rPr>
              <w:rPr>
                <w:rFonts w:ascii="Cambria Math" w:eastAsiaTheme="minorEastAsia" w:hAnsi="Cambria Math" w:cs="Times New Roman"/>
                <w:color w:val="000000" w:themeColor="text1"/>
                <w:sz w:val="28"/>
                <w:szCs w:val="28"/>
              </w:rPr>
              <m:t>KtAn</m:t>
            </m:r>
          </m:sub>
        </m:sSub>
        <m:r>
          <m:rPr>
            <m:sty m:val="p"/>
          </m:rPr>
          <w:rPr>
            <w:rFonts w:ascii="Cambria Math" w:eastAsiaTheme="minorEastAsia" w:hAnsi="Cambria Math" w:cs="Times New Roman"/>
            <w:color w:val="000000" w:themeColor="text1"/>
            <w:sz w:val="28"/>
            <w:szCs w:val="28"/>
          </w:rPr>
          <m:t>=const</m:t>
        </m:r>
      </m:oMath>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t>(26</w:t>
      </w:r>
      <w:r w:rsidRPr="008B25A6">
        <w:rPr>
          <w:rFonts w:ascii="Times New Roman" w:eastAsiaTheme="minorEastAsia" w:hAnsi="Times New Roman" w:cs="Times New Roman"/>
          <w:color w:val="000000" w:themeColor="text1"/>
          <w:sz w:val="28"/>
          <w:szCs w:val="28"/>
        </w:rPr>
        <w:t>.7)</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т.е. при установившемся равновесии в насыщенном водном растворе малорастворимого электролита при данных температуре и давлении независимо от изменения концентраций отдельных ионов значение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r>
              <m:rPr>
                <m:sty m:val="p"/>
              </m:rPr>
              <w:rPr>
                <w:rFonts w:ascii="Cambria Math" w:eastAsiaTheme="minorEastAsia" w:hAnsi="Cambria Math" w:cs="Times New Roman"/>
                <w:color w:val="000000" w:themeColor="text1"/>
                <w:sz w:val="28"/>
                <w:szCs w:val="28"/>
                <w:lang w:val="en-US"/>
              </w:rPr>
              <m:t>KtAn</m:t>
            </m:r>
          </m:sub>
        </m:sSub>
      </m:oMath>
      <w:r w:rsidRPr="008B25A6">
        <w:rPr>
          <w:rFonts w:ascii="Times New Roman" w:eastAsiaTheme="minorEastAsia" w:hAnsi="Times New Roman" w:cs="Times New Roman"/>
          <w:color w:val="000000" w:themeColor="text1"/>
          <w:sz w:val="28"/>
          <w:szCs w:val="28"/>
        </w:rPr>
        <w:t xml:space="preserve"> остаётся постоянным.</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Например, если в растворе </w:t>
      </w:r>
      <m:oMath>
        <m:r>
          <m:rPr>
            <m:sty m:val="p"/>
          </m:rPr>
          <w:rPr>
            <w:rFonts w:ascii="Cambria Math" w:eastAsiaTheme="minorEastAsia" w:hAnsi="Cambria Math" w:cs="Times New Roman"/>
            <w:color w:val="000000" w:themeColor="text1"/>
            <w:sz w:val="28"/>
            <w:szCs w:val="28"/>
          </w:rPr>
          <m:t>Ag</m:t>
        </m:r>
        <m:r>
          <m:rPr>
            <m:sty m:val="p"/>
          </m:rPr>
          <w:rPr>
            <w:rFonts w:ascii="Cambria Math" w:eastAsiaTheme="minorEastAsia" w:hAnsi="Cambria Math" w:cs="Times New Roman"/>
            <w:color w:val="000000" w:themeColor="text1"/>
            <w:sz w:val="28"/>
            <w:szCs w:val="28"/>
            <w:lang w:val="en-US"/>
          </w:rPr>
          <m:t>Cl</m:t>
        </m:r>
      </m:oMath>
      <w:r w:rsidRPr="008B25A6">
        <w:rPr>
          <w:rFonts w:ascii="Times New Roman" w:eastAsiaTheme="minorEastAsia" w:hAnsi="Times New Roman" w:cs="Times New Roman"/>
          <w:color w:val="000000" w:themeColor="text1"/>
          <w:sz w:val="28"/>
          <w:szCs w:val="28"/>
        </w:rPr>
        <w:t xml:space="preserve"> увеличить концентрацию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Ag</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 xml:space="preserve">-ионов, то соответственно уменьшится концентрация </w:t>
      </w:r>
      <m:oMath>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Cl</m:t>
            </m:r>
          </m:e>
          <m:sup>
            <m:r>
              <m:rPr>
                <m:sty m:val="p"/>
              </m:rPr>
              <w:rPr>
                <w:rFonts w:ascii="Cambria Math" w:eastAsiaTheme="minorEastAsia" w:hAnsi="Cambria Math" w:cs="Times New Roman"/>
                <w:color w:val="000000" w:themeColor="text1"/>
                <w:sz w:val="28"/>
                <w:szCs w:val="28"/>
              </w:rPr>
              <m:t>-</m:t>
            </m:r>
          </m:sup>
        </m:sSup>
      </m:oMath>
      <w:r w:rsidRPr="008B25A6">
        <w:rPr>
          <w:rFonts w:ascii="Times New Roman" w:eastAsiaTheme="minorEastAsia" w:hAnsi="Times New Roman" w:cs="Times New Roman"/>
          <w:color w:val="000000" w:themeColor="text1"/>
          <w:sz w:val="28"/>
          <w:szCs w:val="28"/>
        </w:rPr>
        <w:t>-ионов, и наоборот.</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Значение произведений растворимости можно найти в справочниках.</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ряде случаев данные, приводимые в различных литературных источниках, расходятся. Однако порядок цифр остаётся неизменным и не сказывается на результате расчётов.</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Общее уравнение, выражающее произведение растворимости. В общем виде для малорастворимого электролита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Kt</m:t>
            </m:r>
          </m:e>
          <m:sub>
            <m:r>
              <m:rPr>
                <m:sty m:val="p"/>
              </m:rPr>
              <w:rPr>
                <w:rFonts w:ascii="Cambria Math" w:eastAsiaTheme="minorEastAsia" w:hAnsi="Cambria Math" w:cs="Times New Roman"/>
                <w:color w:val="000000" w:themeColor="text1"/>
                <w:sz w:val="28"/>
                <w:szCs w:val="28"/>
              </w:rPr>
              <m:t>a</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An</m:t>
            </m:r>
          </m:e>
          <m:sub>
            <m:r>
              <m:rPr>
                <m:sty m:val="p"/>
              </m:rPr>
              <w:rPr>
                <w:rFonts w:ascii="Cambria Math" w:eastAsiaTheme="minorEastAsia" w:hAnsi="Cambria Math" w:cs="Times New Roman"/>
                <w:color w:val="000000" w:themeColor="text1"/>
                <w:sz w:val="28"/>
                <w:szCs w:val="28"/>
              </w:rPr>
              <m:t>b</m:t>
            </m:r>
          </m:sub>
        </m:sSub>
      </m:oMath>
      <w:r w:rsidRPr="008B25A6">
        <w:rPr>
          <w:rFonts w:ascii="Times New Roman" w:eastAsiaTheme="minorEastAsia" w:hAnsi="Times New Roman" w:cs="Times New Roman"/>
          <w:color w:val="000000" w:themeColor="text1"/>
          <w:sz w:val="28"/>
          <w:szCs w:val="28"/>
        </w:rPr>
        <w:t xml:space="preserve"> произведение растворимости выражают уравнением:</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firstLine="709"/>
        <w:jc w:val="center"/>
        <w:rPr>
          <w:rFonts w:ascii="Times New Roman" w:eastAsiaTheme="minorEastAsia" w:hAnsi="Times New Roman" w:cs="Times New Roman"/>
          <w:color w:val="000000" w:themeColor="text1"/>
          <w:sz w:val="28"/>
          <w:szCs w:val="28"/>
        </w:rPr>
      </w:pPr>
      <w:r>
        <w:rPr>
          <w:rFonts w:ascii="Times New Roman" w:eastAsiaTheme="minorEastAsia" w:hAnsi="Times New Roman" w:cs="Times New Roman"/>
          <w:color w:val="000000" w:themeColor="text1"/>
          <w:sz w:val="28"/>
          <w:szCs w:val="28"/>
        </w:rPr>
        <w:t xml:space="preserve">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Kt</m:t>
                </m:r>
              </m:e>
              <m:sub>
                <m:r>
                  <m:rPr>
                    <m:sty m:val="p"/>
                  </m:rPr>
                  <w:rPr>
                    <w:rFonts w:ascii="Cambria Math" w:eastAsiaTheme="minorEastAsia" w:hAnsi="Cambria Math" w:cs="Times New Roman"/>
                    <w:color w:val="000000" w:themeColor="text1"/>
                    <w:sz w:val="28"/>
                    <w:szCs w:val="28"/>
                  </w:rPr>
                  <m:t>a</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An</m:t>
                </m:r>
              </m:e>
              <m:sub>
                <m:r>
                  <m:rPr>
                    <m:sty m:val="p"/>
                  </m:rPr>
                  <w:rPr>
                    <w:rFonts w:ascii="Cambria Math" w:eastAsiaTheme="minorEastAsia" w:hAnsi="Cambria Math" w:cs="Times New Roman"/>
                    <w:color w:val="000000" w:themeColor="text1"/>
                    <w:sz w:val="28"/>
                    <w:szCs w:val="28"/>
                  </w:rPr>
                  <m:t>b</m:t>
                </m:r>
              </m:sub>
            </m:sSub>
          </m:sub>
        </m:sSub>
        <m:r>
          <m:rPr>
            <m:sty m:val="p"/>
          </m:rPr>
          <w:rPr>
            <w:rFonts w:ascii="Cambria Math" w:eastAsiaTheme="minorEastAsia" w:hAnsi="Cambria Math" w:cs="Times New Roman"/>
            <w:color w:val="000000" w:themeColor="text1"/>
            <w:sz w:val="28"/>
            <w:szCs w:val="28"/>
          </w:rPr>
          <m:t>=[Kt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m:t>
            </m:r>
          </m:e>
          <m:sup>
            <m:r>
              <m:rPr>
                <m:sty m:val="p"/>
              </m:rPr>
              <w:rPr>
                <w:rFonts w:ascii="Cambria Math" w:eastAsiaTheme="minorEastAsia" w:hAnsi="Cambria Math" w:cs="Times New Roman"/>
                <w:color w:val="000000" w:themeColor="text1"/>
                <w:sz w:val="28"/>
                <w:szCs w:val="28"/>
              </w:rPr>
              <m:t>a</m:t>
            </m:r>
          </m:sup>
        </m:sSup>
        <m:r>
          <m:rPr>
            <m:sty m:val="p"/>
          </m:rPr>
          <w:rPr>
            <w:rFonts w:ascii="Cambria Math" w:eastAsiaTheme="minorEastAsia" w:hAnsi="Cambria Math" w:cs="Times New Roman"/>
            <w:color w:val="000000" w:themeColor="text1"/>
            <w:sz w:val="28"/>
            <w:szCs w:val="28"/>
          </w:rPr>
          <m:t>[An</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m:t>
            </m:r>
          </m:e>
          <m:sup>
            <m:r>
              <m:rPr>
                <m:sty m:val="p"/>
              </m:rPr>
              <w:rPr>
                <w:rFonts w:ascii="Cambria Math" w:eastAsiaTheme="minorEastAsia" w:hAnsi="Cambria Math" w:cs="Times New Roman"/>
                <w:color w:val="000000" w:themeColor="text1"/>
                <w:sz w:val="28"/>
                <w:szCs w:val="28"/>
              </w:rPr>
              <m:t>b</m:t>
            </m:r>
          </m:sup>
        </m:sSup>
        <m:r>
          <m:rPr>
            <m:sty m:val="p"/>
          </m:rPr>
          <w:rPr>
            <w:rFonts w:ascii="Cambria Math" w:eastAsiaTheme="minorEastAsia" w:hAnsi="Cambria Math" w:cs="Times New Roman"/>
            <w:color w:val="000000" w:themeColor="text1"/>
            <w:sz w:val="28"/>
            <w:szCs w:val="28"/>
          </w:rPr>
          <m:t>=const</m:t>
        </m:r>
      </m:oMath>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r>
      <w:r>
        <w:rPr>
          <w:rFonts w:ascii="Times New Roman" w:eastAsiaTheme="minorEastAsia" w:hAnsi="Times New Roman" w:cs="Times New Roman"/>
          <w:color w:val="000000" w:themeColor="text1"/>
          <w:sz w:val="28"/>
          <w:szCs w:val="28"/>
        </w:rPr>
        <w:tab/>
        <w:t>(26</w:t>
      </w:r>
      <w:r w:rsidRPr="008B25A6">
        <w:rPr>
          <w:rFonts w:ascii="Times New Roman" w:eastAsiaTheme="minorEastAsia" w:hAnsi="Times New Roman" w:cs="Times New Roman"/>
          <w:color w:val="000000" w:themeColor="text1"/>
          <w:sz w:val="28"/>
          <w:szCs w:val="28"/>
        </w:rPr>
        <w:t>.8)</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p>
    <w:p w:rsidR="00066A80" w:rsidRPr="008B25A6" w:rsidRDefault="00066A80" w:rsidP="00066A80">
      <w:pPr>
        <w:spacing w:after="0" w:line="240" w:lineRule="auto"/>
        <w:ind w:hanging="705"/>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где</w:t>
      </w:r>
      <w:r w:rsidRPr="008B25A6">
        <w:rPr>
          <w:rFonts w:ascii="Times New Roman" w:eastAsiaTheme="minorEastAsia" w:hAnsi="Times New Roman" w:cs="Times New Roman"/>
          <w:color w:val="000000" w:themeColor="text1"/>
          <w:sz w:val="28"/>
          <w:szCs w:val="28"/>
        </w:rPr>
        <w:tab/>
        <w:t>[</w:t>
      </w:r>
      <m:oMath>
        <m:r>
          <m:rPr>
            <m:sty m:val="p"/>
          </m:rPr>
          <w:rPr>
            <w:rFonts w:ascii="Cambria Math" w:eastAsiaTheme="minorEastAsia" w:hAnsi="Cambria Math" w:cs="Times New Roman"/>
            <w:color w:val="000000" w:themeColor="text1"/>
            <w:sz w:val="28"/>
            <w:szCs w:val="28"/>
          </w:rPr>
          <m:t>Kt</m:t>
        </m:r>
      </m:oMath>
      <w:r w:rsidRPr="008B25A6">
        <w:rPr>
          <w:rFonts w:ascii="Times New Roman" w:eastAsiaTheme="minorEastAsia" w:hAnsi="Times New Roman" w:cs="Times New Roman"/>
          <w:color w:val="000000" w:themeColor="text1"/>
          <w:sz w:val="28"/>
          <w:szCs w:val="28"/>
        </w:rPr>
        <w:t>] и [</w:t>
      </w:r>
      <m:oMath>
        <m:r>
          <m:rPr>
            <m:sty m:val="p"/>
          </m:rPr>
          <w:rPr>
            <w:rFonts w:ascii="Cambria Math" w:eastAsiaTheme="minorEastAsia" w:hAnsi="Cambria Math" w:cs="Times New Roman"/>
            <w:color w:val="000000" w:themeColor="text1"/>
            <w:sz w:val="28"/>
            <w:szCs w:val="28"/>
          </w:rPr>
          <m:t>An</m:t>
        </m:r>
      </m:oMath>
      <w:r w:rsidRPr="008B25A6">
        <w:rPr>
          <w:rFonts w:ascii="Times New Roman" w:eastAsiaTheme="minorEastAsia" w:hAnsi="Times New Roman" w:cs="Times New Roman"/>
          <w:color w:val="000000" w:themeColor="text1"/>
          <w:sz w:val="28"/>
          <w:szCs w:val="28"/>
        </w:rPr>
        <w:t xml:space="preserve">] – равновесные концентрации катионов и анионов, образующихся при электрической диссоциации электролита </w:t>
      </w:r>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Kt</m:t>
            </m:r>
          </m:e>
          <m:sub>
            <m:r>
              <m:rPr>
                <m:sty m:val="p"/>
              </m:rPr>
              <w:rPr>
                <w:rFonts w:ascii="Cambria Math" w:eastAsiaTheme="minorEastAsia" w:hAnsi="Cambria Math" w:cs="Times New Roman"/>
                <w:color w:val="000000" w:themeColor="text1"/>
                <w:sz w:val="28"/>
                <w:szCs w:val="28"/>
              </w:rPr>
              <m:t>a</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An</m:t>
            </m:r>
          </m:e>
          <m:sub>
            <m:r>
              <m:rPr>
                <m:sty m:val="p"/>
              </m:rPr>
              <w:rPr>
                <w:rFonts w:ascii="Cambria Math" w:eastAsiaTheme="minorEastAsia" w:hAnsi="Cambria Math" w:cs="Times New Roman"/>
                <w:color w:val="000000" w:themeColor="text1"/>
                <w:sz w:val="28"/>
                <w:szCs w:val="28"/>
              </w:rPr>
              <m:t>b</m:t>
            </m:r>
          </m:sub>
        </m:sSub>
      </m:oMath>
      <w:r w:rsidRPr="008B25A6">
        <w:rPr>
          <w:rFonts w:ascii="Times New Roman" w:eastAsiaTheme="minorEastAsia" w:hAnsi="Times New Roman" w:cs="Times New Roman"/>
          <w:color w:val="000000" w:themeColor="text1"/>
          <w:sz w:val="28"/>
          <w:szCs w:val="28"/>
        </w:rPr>
        <w:t>;</w:t>
      </w:r>
    </w:p>
    <w:p w:rsidR="00066A80" w:rsidRPr="008B25A6" w:rsidRDefault="00066A80" w:rsidP="00066A80">
      <w:pPr>
        <w:spacing w:after="0" w:line="240" w:lineRule="auto"/>
        <w:ind w:firstLine="1"/>
        <w:jc w:val="both"/>
        <w:rPr>
          <w:rFonts w:ascii="Times New Roman" w:eastAsiaTheme="minorEastAsia" w:hAnsi="Times New Roman" w:cs="Times New Roman"/>
          <w:color w:val="000000" w:themeColor="text1"/>
          <w:sz w:val="28"/>
          <w:szCs w:val="28"/>
        </w:rPr>
      </w:pPr>
      <m:oMath>
        <m:r>
          <m:rPr>
            <m:sty m:val="p"/>
          </m:rPr>
          <w:rPr>
            <w:rFonts w:ascii="Cambria Math" w:eastAsiaTheme="minorEastAsia" w:hAnsi="Cambria Math" w:cs="Times New Roman"/>
            <w:color w:val="000000" w:themeColor="text1"/>
            <w:sz w:val="28"/>
            <w:szCs w:val="28"/>
          </w:rPr>
          <m:t>a, b</m:t>
        </m:r>
      </m:oMath>
      <w:r w:rsidRPr="008B25A6">
        <w:rPr>
          <w:rFonts w:ascii="Times New Roman" w:eastAsiaTheme="minorEastAsia" w:hAnsi="Times New Roman" w:cs="Times New Roman"/>
          <w:color w:val="000000" w:themeColor="text1"/>
          <w:sz w:val="28"/>
          <w:szCs w:val="28"/>
        </w:rPr>
        <w:t xml:space="preserve"> – коэффициенты, показывающие число соответствующих ионов, образующихся при электрической диссоциации одной молекулы электролита.</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Например:</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m:oMathPara>
        <m:oMath>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ПР</m:t>
              </m:r>
            </m:e>
            <m: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Ca</m:t>
                  </m:r>
                </m:e>
                <m:sub>
                  <m:r>
                    <m:rPr>
                      <m:sty m:val="p"/>
                    </m:rPr>
                    <w:rPr>
                      <w:rFonts w:ascii="Cambria Math" w:eastAsiaTheme="minorEastAsia" w:hAnsi="Cambria Math" w:cs="Times New Roman"/>
                      <w:color w:val="000000" w:themeColor="text1"/>
                      <w:sz w:val="28"/>
                      <w:szCs w:val="28"/>
                    </w:rPr>
                    <m:t>3</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(PO</m:t>
                  </m:r>
                </m:e>
                <m:sub>
                  <m:r>
                    <m:rPr>
                      <m:sty m:val="p"/>
                    </m:rPr>
                    <w:rPr>
                      <w:rFonts w:ascii="Cambria Math" w:eastAsiaTheme="minorEastAsia" w:hAnsi="Cambria Math" w:cs="Times New Roman"/>
                      <w:color w:val="000000" w:themeColor="text1"/>
                      <w:sz w:val="28"/>
                      <w:szCs w:val="28"/>
                    </w:rPr>
                    <m:t>4</m:t>
                  </m:r>
                </m:sub>
              </m:sSub>
              <m:sSub>
                <m:sSubPr>
                  <m:ctrlPr>
                    <w:rPr>
                      <w:rFonts w:ascii="Cambria Math" w:eastAsiaTheme="minorEastAsia" w:hAnsi="Cambria Math" w:cs="Times New Roman"/>
                      <w:color w:val="000000" w:themeColor="text1"/>
                      <w:sz w:val="28"/>
                      <w:szCs w:val="28"/>
                    </w:rPr>
                  </m:ctrlPr>
                </m:sSubPr>
                <m:e>
                  <m:r>
                    <m:rPr>
                      <m:sty m:val="p"/>
                    </m:rPr>
                    <w:rPr>
                      <w:rFonts w:ascii="Cambria Math" w:eastAsiaTheme="minorEastAsia" w:hAnsi="Cambria Math" w:cs="Times New Roman"/>
                      <w:color w:val="000000" w:themeColor="text1"/>
                      <w:sz w:val="28"/>
                      <w:szCs w:val="28"/>
                    </w:rPr>
                    <m:t>)</m:t>
                  </m:r>
                </m:e>
                <m:sub>
                  <m:r>
                    <m:rPr>
                      <m:sty m:val="p"/>
                    </m:rPr>
                    <w:rPr>
                      <w:rFonts w:ascii="Cambria Math" w:eastAsiaTheme="minorEastAsia" w:hAnsi="Cambria Math" w:cs="Times New Roman"/>
                      <w:color w:val="000000" w:themeColor="text1"/>
                      <w:sz w:val="28"/>
                      <w:szCs w:val="28"/>
                    </w:rPr>
                    <m:t>2</m:t>
                  </m:r>
                </m:sub>
              </m:sSub>
            </m:sub>
          </m:sSub>
          <m:r>
            <m:rPr>
              <m:sty m:val="p"/>
            </m:rPr>
            <w:rPr>
              <w:rFonts w:ascii="Cambria Math" w:eastAsiaTheme="minorEastAsia" w:hAnsi="Cambria Math" w:cs="Times New Roman"/>
              <w:color w:val="000000" w:themeColor="text1"/>
              <w:sz w:val="28"/>
              <w:szCs w:val="28"/>
            </w:rPr>
            <m:t>=[</m:t>
          </m:r>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Ca</m:t>
              </m:r>
            </m:e>
            <m:sup>
              <m:r>
                <m:rPr>
                  <m:sty m:val="p"/>
                </m:rPr>
                <w:rPr>
                  <w:rFonts w:ascii="Cambria Math" w:eastAsiaTheme="minorEastAsia" w:hAnsi="Cambria Math" w:cs="Times New Roman"/>
                  <w:color w:val="000000" w:themeColor="text1"/>
                  <w:sz w:val="28"/>
                  <w:szCs w:val="28"/>
                </w:rPr>
                <m:t>2+</m:t>
              </m:r>
            </m:sup>
          </m:sSup>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m:t>
              </m:r>
            </m:e>
            <m:sup>
              <m:r>
                <m:rPr>
                  <m:sty m:val="p"/>
                </m:rPr>
                <w:rPr>
                  <w:rFonts w:ascii="Cambria Math" w:eastAsiaTheme="minorEastAsia" w:hAnsi="Cambria Math" w:cs="Times New Roman"/>
                  <w:color w:val="000000" w:themeColor="text1"/>
                  <w:sz w:val="28"/>
                  <w:szCs w:val="28"/>
                </w:rPr>
                <m:t>3</m:t>
              </m:r>
            </m:sup>
          </m:sSup>
          <m:r>
            <m:rPr>
              <m:sty m:val="p"/>
            </m:rPr>
            <w:rPr>
              <w:rFonts w:ascii="Cambria Math" w:eastAsiaTheme="minorEastAsia" w:hAnsi="Cambria Math" w:cs="Times New Roman"/>
              <w:color w:val="000000" w:themeColor="text1"/>
              <w:sz w:val="28"/>
              <w:szCs w:val="28"/>
            </w:rPr>
            <m:t>[</m:t>
          </m:r>
          <m:sSubSup>
            <m:sSubSupPr>
              <m:ctrlPr>
                <w:rPr>
                  <w:rFonts w:ascii="Cambria Math" w:eastAsiaTheme="minorEastAsia" w:hAnsi="Cambria Math" w:cs="Times New Roman"/>
                  <w:color w:val="000000" w:themeColor="text1"/>
                  <w:sz w:val="28"/>
                  <w:szCs w:val="28"/>
                </w:rPr>
              </m:ctrlPr>
            </m:sSubSupPr>
            <m:e>
              <m:r>
                <m:rPr>
                  <m:sty m:val="p"/>
                </m:rPr>
                <w:rPr>
                  <w:rFonts w:ascii="Cambria Math" w:eastAsiaTheme="minorEastAsia" w:hAnsi="Cambria Math" w:cs="Times New Roman"/>
                  <w:color w:val="000000" w:themeColor="text1"/>
                  <w:sz w:val="28"/>
                  <w:szCs w:val="28"/>
                </w:rPr>
                <m:t>PO</m:t>
              </m:r>
            </m:e>
            <m:sub>
              <m:r>
                <m:rPr>
                  <m:sty m:val="p"/>
                </m:rPr>
                <w:rPr>
                  <w:rFonts w:ascii="Cambria Math" w:eastAsiaTheme="minorEastAsia" w:hAnsi="Cambria Math" w:cs="Times New Roman"/>
                  <w:color w:val="000000" w:themeColor="text1"/>
                  <w:sz w:val="28"/>
                  <w:szCs w:val="28"/>
                </w:rPr>
                <m:t>4</m:t>
              </m:r>
            </m:sub>
            <m:sup>
              <m:r>
                <m:rPr>
                  <m:sty m:val="p"/>
                </m:rPr>
                <w:rPr>
                  <w:rFonts w:ascii="Cambria Math" w:eastAsiaTheme="minorEastAsia" w:hAnsi="Cambria Math" w:cs="Times New Roman"/>
                  <w:color w:val="000000" w:themeColor="text1"/>
                  <w:sz w:val="28"/>
                  <w:szCs w:val="28"/>
                </w:rPr>
                <m:t>3-</m:t>
              </m:r>
            </m:sup>
          </m:sSubSup>
          <m:sSup>
            <m:sSupPr>
              <m:ctrlPr>
                <w:rPr>
                  <w:rFonts w:ascii="Cambria Math" w:eastAsiaTheme="minorEastAsia" w:hAnsi="Cambria Math" w:cs="Times New Roman"/>
                  <w:color w:val="000000" w:themeColor="text1"/>
                  <w:sz w:val="28"/>
                  <w:szCs w:val="28"/>
                </w:rPr>
              </m:ctrlPr>
            </m:sSupPr>
            <m:e>
              <m:r>
                <m:rPr>
                  <m:sty m:val="p"/>
                </m:rPr>
                <w:rPr>
                  <w:rFonts w:ascii="Cambria Math" w:eastAsiaTheme="minorEastAsia" w:hAnsi="Cambria Math" w:cs="Times New Roman"/>
                  <w:color w:val="000000" w:themeColor="text1"/>
                  <w:sz w:val="28"/>
                  <w:szCs w:val="28"/>
                </w:rPr>
                <m:t>]</m:t>
              </m:r>
            </m:e>
            <m:sup>
              <m:r>
                <m:rPr>
                  <m:sty m:val="p"/>
                </m:rPr>
                <w:rPr>
                  <w:rFonts w:ascii="Cambria Math" w:eastAsiaTheme="minorEastAsia" w:hAnsi="Cambria Math" w:cs="Times New Roman"/>
                  <w:color w:val="000000" w:themeColor="text1"/>
                  <w:sz w:val="28"/>
                  <w:szCs w:val="28"/>
                </w:rPr>
                <m:t>2</m:t>
              </m:r>
            </m:sup>
          </m:sSup>
        </m:oMath>
      </m:oMathPara>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 xml:space="preserve">В ненасыщенном растворе ионные произведение меньше, чем произведение растворимости; поэтому осадок (ели он имеется) будет переходить в раствор до тех пор, пока значение ионного произведения не достигнет значения произведения растворимости. </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перенасыщенном растворе ионное произведение превышает произведение растворимости, поэтому осадок будет образовываться до тех пор, пока значение ионного произведения не станет равным значению произведения растворимости.</w:t>
      </w:r>
    </w:p>
    <w:p w:rsidR="00066A80" w:rsidRPr="008B25A6" w:rsidRDefault="00066A80" w:rsidP="00066A80">
      <w:pPr>
        <w:spacing w:after="0" w:line="240" w:lineRule="auto"/>
        <w:ind w:firstLine="709"/>
        <w:jc w:val="both"/>
        <w:rPr>
          <w:rFonts w:ascii="Times New Roman" w:eastAsiaTheme="minorEastAsia" w:hAnsi="Times New Roman" w:cs="Times New Roman"/>
          <w:color w:val="000000" w:themeColor="text1"/>
          <w:sz w:val="28"/>
          <w:szCs w:val="28"/>
        </w:rPr>
      </w:pPr>
      <w:r w:rsidRPr="008B25A6">
        <w:rPr>
          <w:rFonts w:ascii="Times New Roman" w:eastAsiaTheme="minorEastAsia" w:hAnsi="Times New Roman" w:cs="Times New Roman"/>
          <w:color w:val="000000" w:themeColor="text1"/>
          <w:sz w:val="28"/>
          <w:szCs w:val="28"/>
        </w:rPr>
        <w:t>В аналитической практике применение правила произведения растворимости даёт возможность учитывать изменение концентрации одних ионов малорастворимого электролита в зависимости от изменения концентрации других.</w:t>
      </w:r>
    </w:p>
    <w:p w:rsidR="00066A80" w:rsidRDefault="00066A80" w:rsidP="00066A80">
      <w:pPr>
        <w:spacing w:after="0" w:line="240" w:lineRule="auto"/>
        <w:jc w:val="both"/>
        <w:rPr>
          <w:rFonts w:ascii="Times New Roman" w:hAnsi="Times New Roman" w:cs="Times New Roman"/>
          <w:sz w:val="32"/>
          <w:szCs w:val="32"/>
        </w:rPr>
      </w:pPr>
    </w:p>
    <w:p w:rsidR="00066A80" w:rsidRPr="008B25A6" w:rsidRDefault="00066A80" w:rsidP="00066A80">
      <w:pPr>
        <w:spacing w:after="0" w:line="240" w:lineRule="auto"/>
        <w:jc w:val="both"/>
        <w:rPr>
          <w:rFonts w:ascii="Times New Roman" w:hAnsi="Times New Roman" w:cs="Times New Roman"/>
          <w:sz w:val="32"/>
          <w:szCs w:val="32"/>
        </w:rPr>
      </w:pPr>
    </w:p>
    <w:p w:rsidR="00066A80" w:rsidRPr="008B25A6"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bCs/>
          <w:color w:val="000000" w:themeColor="text1"/>
          <w:sz w:val="28"/>
          <w:szCs w:val="28"/>
          <w:lang w:eastAsia="ru-RU"/>
        </w:rPr>
      </w:pPr>
      <w:r w:rsidRPr="008B25A6">
        <w:rPr>
          <w:rFonts w:ascii="Times New Roman" w:eastAsia="Times New Roman" w:hAnsi="Times New Roman" w:cs="Times New Roman"/>
          <w:b/>
          <w:bCs/>
          <w:color w:val="000000" w:themeColor="text1"/>
          <w:sz w:val="28"/>
          <w:szCs w:val="28"/>
          <w:lang w:eastAsia="ru-RU"/>
        </w:rPr>
        <w:t>Лекция 27: Гравиметрический анализ</w:t>
      </w:r>
    </w:p>
    <w:p w:rsidR="00066A80" w:rsidRPr="008B25A6"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bCs/>
          <w:color w:val="000000" w:themeColor="text1"/>
          <w:sz w:val="28"/>
          <w:szCs w:val="28"/>
          <w:lang w:eastAsia="ru-RU"/>
        </w:rPr>
      </w:pPr>
    </w:p>
    <w:p w:rsidR="00066A80" w:rsidRPr="008B25A6"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1. Классификация гравиметрических методов анализа - методы осаждения, прямые и косвенные методы отгонки.</w:t>
      </w:r>
    </w:p>
    <w:p w:rsidR="00066A80" w:rsidRPr="008B25A6"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2. Общая схема аналитического определения по методу осаждения. </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lastRenderedPageBreak/>
        <w:t>3. Соосаждение, его роль в химическом анализе.</w:t>
      </w:r>
    </w:p>
    <w:p w:rsidR="00066A80" w:rsidRPr="007C0051"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8B25A6" w:rsidRDefault="00066A80" w:rsidP="00066A80">
      <w:pPr>
        <w:spacing w:after="0" w:line="240" w:lineRule="auto"/>
        <w:ind w:firstLine="709"/>
        <w:jc w:val="both"/>
        <w:rPr>
          <w:rFonts w:ascii="Times New Roman" w:eastAsia="Times New Roman" w:hAnsi="Times New Roman" w:cs="Times New Roman"/>
          <w:b/>
          <w:i/>
          <w:color w:val="000000" w:themeColor="text1"/>
          <w:sz w:val="28"/>
          <w:szCs w:val="28"/>
          <w:lang w:eastAsia="ru-RU"/>
        </w:rPr>
      </w:pPr>
      <w:r w:rsidRPr="008B25A6">
        <w:rPr>
          <w:rFonts w:ascii="Times New Roman" w:eastAsia="Times New Roman" w:hAnsi="Times New Roman" w:cs="Times New Roman"/>
          <w:b/>
          <w:i/>
          <w:color w:val="000000" w:themeColor="text1"/>
          <w:sz w:val="28"/>
          <w:szCs w:val="28"/>
          <w:lang w:eastAsia="ru-RU"/>
        </w:rPr>
        <w:t>Общая характеристика гравиметрического анализа</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Гравиметрический (весовой) анализ является одним из важнейших методов количественного анализа. Он сыграл большую роль при установлении законов постоянства состава, кратных отношений, периодического закона и др. Его применяют при определении химического состава самых разнообразных природных и горных  объектов, горных пород, руд, минералов, металлов, сплавов, силикатов и других неорганических веществ.</w:t>
      </w:r>
    </w:p>
    <w:p w:rsidR="00066A80" w:rsidRPr="008B25A6" w:rsidRDefault="00066A80" w:rsidP="00066A80">
      <w:pPr>
        <w:spacing w:after="0" w:line="240" w:lineRule="auto"/>
        <w:ind w:firstLine="709"/>
        <w:jc w:val="both"/>
        <w:rPr>
          <w:rFonts w:ascii="Times New Roman" w:eastAsia="Times New Roman" w:hAnsi="Times New Roman" w:cs="Times New Roman"/>
          <w:b/>
          <w:i/>
          <w:color w:val="000000" w:themeColor="text1"/>
          <w:sz w:val="28"/>
          <w:szCs w:val="28"/>
          <w:lang w:eastAsia="ru-RU"/>
        </w:rPr>
      </w:pPr>
      <w:r w:rsidRPr="008B25A6">
        <w:rPr>
          <w:rFonts w:ascii="Times New Roman" w:eastAsia="Times New Roman" w:hAnsi="Times New Roman" w:cs="Times New Roman"/>
          <w:b/>
          <w:i/>
          <w:color w:val="000000" w:themeColor="text1"/>
          <w:sz w:val="28"/>
          <w:szCs w:val="28"/>
          <w:lang w:eastAsia="ru-RU"/>
        </w:rPr>
        <w:t>Сущность гравиметрического анализа</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Гравиметрическим методом называют метод количественного химического анализа, основанный на точном измерении массы определяемого вещества или его составных частей, выделяемых в химически чистом состоянии или в виде соответствующих соединений (точно известного постоянного состава).</w:t>
      </w:r>
    </w:p>
    <w:p w:rsidR="00066A80" w:rsidRPr="008B25A6" w:rsidRDefault="00066A80" w:rsidP="00066A80">
      <w:pPr>
        <w:spacing w:after="0" w:line="240" w:lineRule="auto"/>
        <w:ind w:firstLine="709"/>
        <w:jc w:val="both"/>
        <w:rPr>
          <w:rFonts w:ascii="Times New Roman" w:eastAsia="Times New Roman" w:hAnsi="Times New Roman" w:cs="Times New Roman"/>
          <w:b/>
          <w:i/>
          <w:color w:val="000000" w:themeColor="text1"/>
          <w:sz w:val="28"/>
          <w:szCs w:val="28"/>
          <w:lang w:eastAsia="ru-RU"/>
        </w:rPr>
      </w:pPr>
      <w:r w:rsidRPr="008B25A6">
        <w:rPr>
          <w:rFonts w:ascii="Times New Roman" w:eastAsia="Times New Roman" w:hAnsi="Times New Roman" w:cs="Times New Roman"/>
          <w:b/>
          <w:i/>
          <w:color w:val="000000" w:themeColor="text1"/>
          <w:sz w:val="28"/>
          <w:szCs w:val="28"/>
          <w:lang w:eastAsia="ru-RU"/>
        </w:rPr>
        <w:t>Классификация методов гравиметрического анализа</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Все многочисленные гравиметрические определения можно разделить на три большие группы: методы выделения, осаждения и отгонки.</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i/>
          <w:color w:val="000000" w:themeColor="text1"/>
          <w:sz w:val="28"/>
          <w:szCs w:val="28"/>
          <w:lang w:eastAsia="ru-RU"/>
        </w:rPr>
        <w:t>Методы выделения.</w:t>
      </w:r>
      <w:r w:rsidRPr="008B25A6">
        <w:rPr>
          <w:rFonts w:ascii="Times New Roman" w:eastAsia="Times New Roman" w:hAnsi="Times New Roman" w:cs="Times New Roman"/>
          <w:color w:val="000000" w:themeColor="text1"/>
          <w:sz w:val="28"/>
          <w:szCs w:val="28"/>
          <w:lang w:eastAsia="ru-RU"/>
        </w:rPr>
        <w:t xml:space="preserve"> В методах выделения определяемый компонент количественно выделяют в свободном состоянии из анализируемого вещества и взвешивают на аналитических весах. Так, например, количественно определяют золото и медь в сплаве.</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i/>
          <w:color w:val="000000" w:themeColor="text1"/>
          <w:sz w:val="28"/>
          <w:szCs w:val="28"/>
          <w:lang w:eastAsia="ru-RU"/>
        </w:rPr>
        <w:t>Методы осаждения.</w:t>
      </w:r>
      <w:r w:rsidRPr="008B25A6">
        <w:rPr>
          <w:rFonts w:ascii="Times New Roman" w:eastAsia="Times New Roman" w:hAnsi="Times New Roman" w:cs="Times New Roman"/>
          <w:color w:val="000000" w:themeColor="text1"/>
          <w:sz w:val="28"/>
          <w:szCs w:val="28"/>
          <w:lang w:eastAsia="ru-RU"/>
        </w:rPr>
        <w:t xml:space="preserve"> В методах осаждения определяемый компонент количественно осаждают химическими способами в виде малорастворимого химического соединения строго определенного состава. Выделившийся осадок промывают, высушивают или прокаливают. При этом осадок большей частью превращается в новое вещество точно известного состава, которое и взвешивают на аналитических весах. В анализе различают: форму осаждения, т.е. форму, в виде которой осаждают определяемое вещество, и весовую форму, т.е. форму, в виде которой определяемое вещество взвешивают. Весовая форма может иметь ту же формулу, что и форма осаждения. Например, при определении сульфат-ионов гравиметрическим методом, путем осаждения их ионами бария, формула формы осаждения (осадка) и формула весовой формы при соблюдении всех требуемых условий анализа одна и та же. </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 некоторых гравиметрических методах определения путем осаждения формула весовой формы отличается от формулы осадка. Например, при определении ионов железа, осаждаемых в виде гидроокиси, схема определения:</w:t>
      </w:r>
    </w:p>
    <w:p w:rsidR="00066A80" w:rsidRPr="008B25A6"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2Fe</w:t>
      </w:r>
      <w:r w:rsidRPr="008B25A6">
        <w:rPr>
          <w:rFonts w:ascii="Times New Roman" w:eastAsia="Times New Roman" w:hAnsi="Times New Roman" w:cs="Times New Roman"/>
          <w:color w:val="000000" w:themeColor="text1"/>
          <w:sz w:val="28"/>
          <w:szCs w:val="28"/>
          <w:vertAlign w:val="superscript"/>
          <w:lang w:val="en-US" w:eastAsia="ru-RU"/>
        </w:rPr>
        <w:t xml:space="preserve">3+  </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6(OH</m:t>
                </m:r>
                <m:sSup>
                  <m:sSupPr>
                    <m:ctrlPr>
                      <w:rPr>
                        <w:rFonts w:ascii="Cambria Math" w:eastAsia="Times New Roman" w:hAnsi="Cambria Math" w:cs="Times New Roman"/>
                        <w:i/>
                        <w:color w:val="000000" w:themeColor="text1"/>
                        <w:sz w:val="28"/>
                        <w:szCs w:val="28"/>
                        <w:lang w:val="en-US" w:eastAsia="ru-RU"/>
                      </w:rPr>
                    </m:ctrlPr>
                  </m:sSupPr>
                  <m:e>
                    <m:r>
                      <w:rPr>
                        <w:rFonts w:ascii="Cambria Math" w:eastAsia="Times New Roman" w:hAnsi="Cambria Math" w:cs="Times New Roman"/>
                        <w:color w:val="000000" w:themeColor="text1"/>
                        <w:sz w:val="28"/>
                        <w:szCs w:val="28"/>
                        <w:lang w:val="en-US" w:eastAsia="ru-RU"/>
                      </w:rPr>
                      <m:t>)</m:t>
                    </m:r>
                  </m:e>
                  <m:sup>
                    <m:r>
                      <w:rPr>
                        <w:rFonts w:ascii="Cambria Math" w:eastAsia="Times New Roman" w:hAnsi="Cambria Math" w:cs="Times New Roman"/>
                        <w:color w:val="000000" w:themeColor="text1"/>
                        <w:sz w:val="28"/>
                        <w:szCs w:val="28"/>
                        <w:lang w:val="en-US" w:eastAsia="ru-RU"/>
                      </w:rPr>
                      <m:t>-</m:t>
                    </m:r>
                  </m:sup>
                </m:sSup>
              </m:e>
            </m:groupChr>
          </m:e>
        </m:box>
      </m:oMath>
      <w:r w:rsidRPr="008B25A6">
        <w:rPr>
          <w:rFonts w:ascii="Times New Roman" w:eastAsia="Times New Roman" w:hAnsi="Times New Roman" w:cs="Times New Roman"/>
          <w:color w:val="000000" w:themeColor="text1"/>
          <w:sz w:val="28"/>
          <w:szCs w:val="28"/>
          <w:lang w:val="en-US" w:eastAsia="ru-RU"/>
        </w:rPr>
        <w:t xml:space="preserve"> ↓2Fe(OH)</w:t>
      </w:r>
      <w:r w:rsidRPr="008B25A6">
        <w:rPr>
          <w:rFonts w:ascii="Times New Roman" w:eastAsia="Times New Roman" w:hAnsi="Times New Roman" w:cs="Times New Roman"/>
          <w:color w:val="000000" w:themeColor="text1"/>
          <w:sz w:val="28"/>
          <w:szCs w:val="28"/>
          <w:vertAlign w:val="subscript"/>
          <w:lang w:val="en-US" w:eastAsia="ru-RU"/>
        </w:rPr>
        <w:t xml:space="preserve">3 </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eastAsia="ru-RU"/>
              </w:rPr>
            </m:ctrlPr>
          </m:boxPr>
          <m:e>
            <m:groupChr>
              <m:groupChrPr>
                <m:chr m:val="→"/>
                <m:pos m:val="top"/>
                <m:ctrlPr>
                  <w:rPr>
                    <w:rFonts w:ascii="Cambria Math" w:eastAsia="Times New Roman" w:hAnsi="Cambria Math" w:cs="Times New Roman"/>
                    <w:i/>
                    <w:color w:val="000000" w:themeColor="text1"/>
                    <w:sz w:val="28"/>
                    <w:szCs w:val="28"/>
                    <w:lang w:eastAsia="ru-RU"/>
                  </w:rPr>
                </m:ctrlPr>
              </m:groupChrPr>
              <m:e>
                <m:r>
                  <w:rPr>
                    <w:rFonts w:ascii="Cambria Math" w:eastAsia="Times New Roman" w:hAnsi="Cambria Math" w:cs="Times New Roman"/>
                    <w:color w:val="000000" w:themeColor="text1"/>
                    <w:sz w:val="28"/>
                    <w:szCs w:val="28"/>
                    <w:lang w:val="en-US" w:eastAsia="ru-RU"/>
                  </w:rPr>
                  <m:t>-3</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H</m:t>
                    </m:r>
                  </m:e>
                  <m:sub>
                    <m:r>
                      <w:rPr>
                        <w:rFonts w:ascii="Cambria Math" w:eastAsia="Times New Roman" w:hAnsi="Cambria Math" w:cs="Times New Roman"/>
                        <w:color w:val="000000" w:themeColor="text1"/>
                        <w:sz w:val="28"/>
                        <w:szCs w:val="28"/>
                        <w:lang w:val="en-US" w:eastAsia="ru-RU"/>
                      </w:rPr>
                      <m:t>2</m:t>
                    </m:r>
                  </m:sub>
                </m:sSub>
                <m:r>
                  <w:rPr>
                    <w:rFonts w:ascii="Cambria Math" w:eastAsia="Times New Roman" w:hAnsi="Cambria Math" w:cs="Times New Roman"/>
                    <w:color w:val="000000" w:themeColor="text1"/>
                    <w:sz w:val="28"/>
                    <w:szCs w:val="28"/>
                    <w:lang w:eastAsia="ru-RU"/>
                  </w:rPr>
                  <m:t>O</m:t>
                </m:r>
              </m:e>
            </m:groupChr>
          </m:e>
        </m:box>
      </m:oMath>
      <w:r w:rsidRPr="008B25A6">
        <w:rPr>
          <w:rFonts w:ascii="Times New Roman" w:eastAsia="Times New Roman" w:hAnsi="Times New Roman" w:cs="Times New Roman"/>
          <w:color w:val="000000" w:themeColor="text1"/>
          <w:sz w:val="28"/>
          <w:szCs w:val="28"/>
          <w:lang w:val="en-US" w:eastAsia="ru-RU"/>
        </w:rPr>
        <w:t xml:space="preserve"> Fe</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3</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Определяемое     форма           весовая</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вещество           осаждения      форма</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i/>
          <w:color w:val="000000" w:themeColor="text1"/>
          <w:sz w:val="28"/>
          <w:szCs w:val="28"/>
          <w:lang w:eastAsia="ru-RU"/>
        </w:rPr>
        <w:t>Методы отгонки.</w:t>
      </w:r>
      <w:r w:rsidRPr="008B25A6">
        <w:rPr>
          <w:rFonts w:ascii="Times New Roman" w:eastAsia="Times New Roman" w:hAnsi="Times New Roman" w:cs="Times New Roman"/>
          <w:color w:val="000000" w:themeColor="text1"/>
          <w:sz w:val="28"/>
          <w:szCs w:val="28"/>
          <w:lang w:eastAsia="ru-RU"/>
        </w:rPr>
        <w:t xml:space="preserve"> В методах отгонки определяемый компонент количественно отгоняют в виде летучего соединения. Определяемую часть </w:t>
      </w:r>
      <w:r w:rsidRPr="008B25A6">
        <w:rPr>
          <w:rFonts w:ascii="Times New Roman" w:eastAsia="Times New Roman" w:hAnsi="Times New Roman" w:cs="Times New Roman"/>
          <w:color w:val="000000" w:themeColor="text1"/>
          <w:sz w:val="28"/>
          <w:szCs w:val="28"/>
          <w:lang w:eastAsia="ru-RU"/>
        </w:rPr>
        <w:lastRenderedPageBreak/>
        <w:t>отделяют путем нагревания анализируемого вещества или действием соответствующего реагентов, сопровождающимися выделением летучих продуктов. Методы отгонки бывают прямымые и косвенные</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i/>
          <w:color w:val="000000" w:themeColor="text1"/>
          <w:sz w:val="28"/>
          <w:szCs w:val="28"/>
          <w:lang w:eastAsia="ru-RU"/>
        </w:rPr>
        <w:t>Прямые методы отгонки.</w:t>
      </w:r>
      <w:r w:rsidRPr="008B25A6">
        <w:rPr>
          <w:rFonts w:ascii="Times New Roman" w:eastAsia="Times New Roman" w:hAnsi="Times New Roman" w:cs="Times New Roman"/>
          <w:color w:val="000000" w:themeColor="text1"/>
          <w:sz w:val="28"/>
          <w:szCs w:val="28"/>
          <w:lang w:eastAsia="ru-RU"/>
        </w:rPr>
        <w:t xml:space="preserve"> Определяемый летучий компонент поглощают специфическим поглотителем и по увеличению массы последнего вычисляют количество определяемого компонента.</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Примером прямого гравиметрического определения летучего вещества является определения СО</w:t>
      </w:r>
      <w:r w:rsidRPr="008B25A6">
        <w:rPr>
          <w:rFonts w:ascii="Times New Roman" w:eastAsia="Times New Roman" w:hAnsi="Times New Roman" w:cs="Times New Roman"/>
          <w:color w:val="000000" w:themeColor="text1"/>
          <w:sz w:val="28"/>
          <w:szCs w:val="28"/>
          <w:vertAlign w:val="subscript"/>
          <w:lang w:eastAsia="ru-RU"/>
        </w:rPr>
        <w:t xml:space="preserve">2 </w:t>
      </w:r>
      <w:r w:rsidRPr="008B25A6">
        <w:rPr>
          <w:rFonts w:ascii="Times New Roman" w:eastAsia="Times New Roman" w:hAnsi="Times New Roman" w:cs="Times New Roman"/>
          <w:color w:val="000000" w:themeColor="text1"/>
          <w:sz w:val="28"/>
          <w:szCs w:val="28"/>
          <w:lang w:eastAsia="ru-RU"/>
        </w:rPr>
        <w:t xml:space="preserve"> в карбонатных породах, основанное из разложения карбонатов кислотами:</w:t>
      </w:r>
    </w:p>
    <w:p w:rsidR="00066A80" w:rsidRPr="008B25A6"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CaCO</w:t>
      </w:r>
      <w:r w:rsidRPr="008B25A6">
        <w:rPr>
          <w:rFonts w:ascii="Times New Roman" w:eastAsia="Times New Roman" w:hAnsi="Times New Roman" w:cs="Times New Roman"/>
          <w:color w:val="000000" w:themeColor="text1"/>
          <w:sz w:val="28"/>
          <w:szCs w:val="28"/>
          <w:vertAlign w:val="subscript"/>
          <w:lang w:val="en-US" w:eastAsia="ru-RU"/>
        </w:rPr>
        <w:t xml:space="preserve">3 </w:t>
      </w:r>
      <w:r w:rsidRPr="008B25A6">
        <w:rPr>
          <w:rFonts w:ascii="Times New Roman" w:eastAsia="Times New Roman" w:hAnsi="Times New Roman" w:cs="Times New Roman"/>
          <w:color w:val="000000" w:themeColor="text1"/>
          <w:sz w:val="28"/>
          <w:szCs w:val="28"/>
          <w:lang w:val="en-US" w:eastAsia="ru-RU"/>
        </w:rPr>
        <w:t xml:space="preserve"> + 3H</w:t>
      </w:r>
      <w:r w:rsidRPr="008B25A6">
        <w:rPr>
          <w:rFonts w:ascii="Times New Roman" w:eastAsia="Times New Roman" w:hAnsi="Times New Roman" w:cs="Times New Roman"/>
          <w:color w:val="000000" w:themeColor="text1"/>
          <w:sz w:val="28"/>
          <w:szCs w:val="28"/>
          <w:vertAlign w:val="superscript"/>
          <w:lang w:val="en-US" w:eastAsia="ru-RU"/>
        </w:rPr>
        <w:t>+</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t</m:t>
                </m:r>
              </m:e>
            </m:groupChr>
          </m:e>
        </m:box>
      </m:oMath>
      <w:r w:rsidRPr="008B25A6">
        <w:rPr>
          <w:rFonts w:ascii="Times New Roman" w:eastAsia="Times New Roman" w:hAnsi="Times New Roman" w:cs="Times New Roman"/>
          <w:color w:val="000000" w:themeColor="text1"/>
          <w:sz w:val="28"/>
          <w:szCs w:val="28"/>
          <w:lang w:val="en-US" w:eastAsia="ru-RU"/>
        </w:rPr>
        <w:t xml:space="preserve"> CO</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 + Ca</w:t>
      </w:r>
      <w:r w:rsidRPr="008B25A6">
        <w:rPr>
          <w:rFonts w:ascii="Times New Roman" w:eastAsia="Times New Roman" w:hAnsi="Times New Roman" w:cs="Times New Roman"/>
          <w:color w:val="000000" w:themeColor="text1"/>
          <w:sz w:val="28"/>
          <w:szCs w:val="28"/>
          <w:vertAlign w:val="superscript"/>
          <w:lang w:val="en-US" w:eastAsia="ru-RU"/>
        </w:rPr>
        <w:t>2+</w:t>
      </w:r>
      <w:r w:rsidRPr="008B25A6">
        <w:rPr>
          <w:rFonts w:ascii="Times New Roman" w:eastAsia="Times New Roman" w:hAnsi="Times New Roman" w:cs="Times New Roman"/>
          <w:color w:val="000000" w:themeColor="text1"/>
          <w:sz w:val="28"/>
          <w:szCs w:val="28"/>
          <w:lang w:val="en-US" w:eastAsia="ru-RU"/>
        </w:rPr>
        <w:t xml:space="preserve"> +H</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p>
    <w:p w:rsidR="00066A80" w:rsidRPr="008B25A6"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CO</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eastAsia="ru-RU"/>
        </w:rPr>
        <w:t xml:space="preserve"> + 2</w:t>
      </w:r>
      <w:r w:rsidRPr="008B25A6">
        <w:rPr>
          <w:rFonts w:ascii="Times New Roman" w:eastAsia="Times New Roman" w:hAnsi="Times New Roman" w:cs="Times New Roman"/>
          <w:color w:val="000000" w:themeColor="text1"/>
          <w:sz w:val="28"/>
          <w:szCs w:val="28"/>
          <w:lang w:val="en-US" w:eastAsia="ru-RU"/>
        </w:rPr>
        <w:t>NaOH</w:t>
      </w:r>
      <w:r w:rsidRPr="008B25A6">
        <w:rPr>
          <w:rFonts w:ascii="Times New Roman" w:eastAsia="Times New Roman" w:hAnsi="Times New Roman" w:cs="Times New Roman"/>
          <w:color w:val="000000" w:themeColor="text1"/>
          <w:sz w:val="28"/>
          <w:szCs w:val="28"/>
          <w:lang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t</m:t>
                </m:r>
              </m:e>
            </m:groupChr>
          </m:e>
        </m:box>
      </m:oMath>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Na</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CO</w:t>
      </w:r>
      <w:r w:rsidRPr="008B25A6">
        <w:rPr>
          <w:rFonts w:ascii="Times New Roman" w:eastAsia="Times New Roman" w:hAnsi="Times New Roman" w:cs="Times New Roman"/>
          <w:color w:val="000000" w:themeColor="text1"/>
          <w:sz w:val="28"/>
          <w:szCs w:val="28"/>
          <w:vertAlign w:val="subscript"/>
          <w:lang w:eastAsia="ru-RU"/>
        </w:rPr>
        <w:t xml:space="preserve">3 </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H</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Образец карбоната разлагают в специальных приборах, позволяющих улавливать выделяющийся </w:t>
      </w:r>
      <w:r w:rsidRPr="008B25A6">
        <w:rPr>
          <w:rFonts w:ascii="Times New Roman" w:eastAsia="Times New Roman" w:hAnsi="Times New Roman" w:cs="Times New Roman"/>
          <w:color w:val="000000" w:themeColor="text1"/>
          <w:sz w:val="28"/>
          <w:szCs w:val="28"/>
          <w:lang w:val="en-US" w:eastAsia="ru-RU"/>
        </w:rPr>
        <w:t>CO</w:t>
      </w:r>
      <w:r w:rsidRPr="008B25A6">
        <w:rPr>
          <w:rFonts w:ascii="Times New Roman" w:eastAsia="Times New Roman" w:hAnsi="Times New Roman" w:cs="Times New Roman"/>
          <w:color w:val="000000" w:themeColor="text1"/>
          <w:sz w:val="28"/>
          <w:szCs w:val="28"/>
          <w:vertAlign w:val="subscript"/>
          <w:lang w:eastAsia="ru-RU"/>
        </w:rPr>
        <w:t xml:space="preserve">2. </w:t>
      </w:r>
      <w:r w:rsidRPr="008B25A6">
        <w:rPr>
          <w:rFonts w:ascii="Times New Roman" w:eastAsia="Times New Roman" w:hAnsi="Times New Roman" w:cs="Times New Roman"/>
          <w:color w:val="000000" w:themeColor="text1"/>
          <w:sz w:val="28"/>
          <w:szCs w:val="28"/>
          <w:lang w:eastAsia="ru-RU"/>
        </w:rPr>
        <w:t xml:space="preserve">Содержание </w:t>
      </w:r>
      <w:r w:rsidRPr="008B25A6">
        <w:rPr>
          <w:rFonts w:ascii="Times New Roman" w:eastAsia="Times New Roman" w:hAnsi="Times New Roman" w:cs="Times New Roman"/>
          <w:color w:val="000000" w:themeColor="text1"/>
          <w:sz w:val="28"/>
          <w:szCs w:val="28"/>
          <w:lang w:val="en-US" w:eastAsia="ru-RU"/>
        </w:rPr>
        <w:t>CO</w:t>
      </w:r>
      <w:r w:rsidRPr="008B25A6">
        <w:rPr>
          <w:rFonts w:ascii="Times New Roman" w:eastAsia="Times New Roman" w:hAnsi="Times New Roman" w:cs="Times New Roman"/>
          <w:color w:val="000000" w:themeColor="text1"/>
          <w:sz w:val="28"/>
          <w:szCs w:val="28"/>
          <w:vertAlign w:val="subscript"/>
          <w:lang w:eastAsia="ru-RU"/>
        </w:rPr>
        <w:t xml:space="preserve">2 </w:t>
      </w:r>
      <w:r w:rsidRPr="008B25A6">
        <w:rPr>
          <w:rFonts w:ascii="Times New Roman" w:eastAsia="Times New Roman" w:hAnsi="Times New Roman" w:cs="Times New Roman"/>
          <w:color w:val="000000" w:themeColor="text1"/>
          <w:sz w:val="28"/>
          <w:szCs w:val="28"/>
          <w:lang w:eastAsia="ru-RU"/>
        </w:rPr>
        <w:t>по увеличению массы поглотительной трубки, наполненной натронной известью (</w:t>
      </w:r>
      <w:r w:rsidRPr="008B25A6">
        <w:rPr>
          <w:rFonts w:ascii="Times New Roman" w:eastAsia="Times New Roman" w:hAnsi="Times New Roman" w:cs="Times New Roman"/>
          <w:color w:val="000000" w:themeColor="text1"/>
          <w:sz w:val="28"/>
          <w:szCs w:val="28"/>
          <w:lang w:val="en-US" w:eastAsia="ru-RU"/>
        </w:rPr>
        <w:t>CaO</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NaOH</w:t>
      </w:r>
      <w:r w:rsidRPr="008B25A6">
        <w:rPr>
          <w:rFonts w:ascii="Times New Roman" w:eastAsia="Times New Roman" w:hAnsi="Times New Roman" w:cs="Times New Roman"/>
          <w:color w:val="000000" w:themeColor="text1"/>
          <w:sz w:val="28"/>
          <w:szCs w:val="28"/>
          <w:lang w:eastAsia="ru-RU"/>
        </w:rPr>
        <w:t>).</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Косвенные методы отгонки. В косвенных методах определения узнают массу остатка вещества после полного удаления определяемого вещества. Разность масс до и после отгонки определяемого вещества дает возможность вычислить количество определяемого компонента. Схема этого определения:</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BaCl</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eastAsia="ru-RU"/>
        </w:rPr>
        <w:t xml:space="preserve"> ∙ 2</w:t>
      </w:r>
      <w:r w:rsidRPr="008B25A6">
        <w:rPr>
          <w:rFonts w:ascii="Times New Roman" w:eastAsia="Times New Roman" w:hAnsi="Times New Roman" w:cs="Times New Roman"/>
          <w:color w:val="000000" w:themeColor="text1"/>
          <w:sz w:val="28"/>
          <w:szCs w:val="28"/>
          <w:lang w:val="en-US" w:eastAsia="ru-RU"/>
        </w:rPr>
        <w:t>H</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position w:val="-6"/>
          <w:sz w:val="28"/>
          <w:szCs w:val="28"/>
          <w:lang w:val="en-US" w:eastAsia="ru-RU"/>
        </w:rPr>
        <w:object w:dxaOrig="620" w:dyaOrig="320">
          <v:shape id="_x0000_i1033" type="#_x0000_t75" style="width:30.7pt;height:15.65pt" o:ole="">
            <v:imagedata r:id="rId123" o:title=""/>
          </v:shape>
          <o:OLEObject Type="Embed" ProgID="Equation.3" ShapeID="_x0000_i1033" DrawAspect="Content" ObjectID="_1651995965" r:id="rId124"/>
        </w:objec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BaCl</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eastAsia="ru-RU"/>
        </w:rPr>
        <w:t xml:space="preserve"> + 2</w:t>
      </w:r>
      <w:r w:rsidRPr="008B25A6">
        <w:rPr>
          <w:rFonts w:ascii="Times New Roman" w:eastAsia="Times New Roman" w:hAnsi="Times New Roman" w:cs="Times New Roman"/>
          <w:color w:val="000000" w:themeColor="text1"/>
          <w:sz w:val="28"/>
          <w:szCs w:val="28"/>
          <w:lang w:val="en-US" w:eastAsia="ru-RU"/>
        </w:rPr>
        <w:t>H</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lang w:eastAsia="ru-RU"/>
        </w:rPr>
        <w:t>↑</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Косвенные способы гравиметрических определений применяют при определении влажности материалов, кристаллизационной воды в кристаллогидратах,  потерь при прокаливании и т. п.</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Расчеты в гравиметрическом анализе</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Расчет навески анализируемого вещества. Для расчета навески (а) анализируемого вещества составляют пропорцию, исходя из уравнения реакций. Следует также учитывать, что если анализируемое вещество содержит значительное количество посторонних примесей, то навеска должна соответствовать содержанию определяемого вещества в исследуемом образце.</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а) Для кристаллических осадков. Например, для определения в </w:t>
      </w:r>
      <w:r w:rsidRPr="008B25A6">
        <w:rPr>
          <w:rFonts w:ascii="Times New Roman" w:eastAsia="Times New Roman" w:hAnsi="Times New Roman" w:cs="Times New Roman"/>
          <w:color w:val="000000" w:themeColor="text1"/>
          <w:sz w:val="28"/>
          <w:szCs w:val="28"/>
          <w:lang w:val="en-US" w:eastAsia="ru-RU"/>
        </w:rPr>
        <w:t>CaCO</w:t>
      </w:r>
      <w:r w:rsidRPr="008B25A6">
        <w:rPr>
          <w:rFonts w:ascii="Times New Roman" w:eastAsia="Times New Roman" w:hAnsi="Times New Roman" w:cs="Times New Roman"/>
          <w:color w:val="000000" w:themeColor="text1"/>
          <w:sz w:val="28"/>
          <w:szCs w:val="28"/>
          <w:vertAlign w:val="subscript"/>
          <w:lang w:eastAsia="ru-RU"/>
        </w:rPr>
        <w:t xml:space="preserve">3 </w:t>
      </w:r>
      <w:r w:rsidRPr="008B25A6">
        <w:rPr>
          <w:rFonts w:ascii="Times New Roman" w:eastAsia="Times New Roman" w:hAnsi="Times New Roman" w:cs="Times New Roman"/>
          <w:color w:val="000000" w:themeColor="text1"/>
          <w:sz w:val="28"/>
          <w:szCs w:val="28"/>
          <w:lang w:eastAsia="ru-RU"/>
        </w:rPr>
        <w:t xml:space="preserve"> кальция осаждением в виде </w:t>
      </w:r>
      <w:r w:rsidRPr="008B25A6">
        <w:rPr>
          <w:rFonts w:ascii="Times New Roman" w:eastAsia="Times New Roman" w:hAnsi="Times New Roman" w:cs="Times New Roman"/>
          <w:color w:val="000000" w:themeColor="text1"/>
          <w:sz w:val="28"/>
          <w:szCs w:val="28"/>
          <w:lang w:val="en-US" w:eastAsia="ru-RU"/>
        </w:rPr>
        <w:t>CaC</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eastAsia="ru-RU"/>
        </w:rPr>
        <w:t>4</w:t>
      </w:r>
      <w:r w:rsidRPr="008B25A6">
        <w:rPr>
          <w:rFonts w:ascii="Times New Roman" w:eastAsia="Times New Roman" w:hAnsi="Times New Roman" w:cs="Times New Roman"/>
          <w:color w:val="000000" w:themeColor="text1"/>
          <w:sz w:val="28"/>
          <w:szCs w:val="28"/>
          <w:lang w:eastAsia="ru-RU"/>
        </w:rPr>
        <w:t xml:space="preserve"> навеску анализируемого вещества вычисляют, исходя из следующих уравнений реакций:</w:t>
      </w:r>
    </w:p>
    <w:p w:rsidR="00066A80" w:rsidRPr="008B25A6"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CaCO</w:t>
      </w:r>
      <w:r w:rsidRPr="008B25A6">
        <w:rPr>
          <w:rFonts w:ascii="Times New Roman" w:eastAsia="Times New Roman" w:hAnsi="Times New Roman" w:cs="Times New Roman"/>
          <w:color w:val="000000" w:themeColor="text1"/>
          <w:sz w:val="28"/>
          <w:szCs w:val="28"/>
          <w:vertAlign w:val="subscript"/>
          <w:lang w:val="en-US" w:eastAsia="ru-RU"/>
        </w:rPr>
        <w:t>3</w:t>
      </w:r>
      <w:r w:rsidRPr="008B25A6">
        <w:rPr>
          <w:rFonts w:ascii="Times New Roman" w:eastAsia="Times New Roman" w:hAnsi="Times New Roman" w:cs="Times New Roman"/>
          <w:color w:val="000000" w:themeColor="text1"/>
          <w:sz w:val="28"/>
          <w:szCs w:val="28"/>
          <w:lang w:val="en-US" w:eastAsia="ru-RU"/>
        </w:rPr>
        <w:t xml:space="preserve"> + 2H</w:t>
      </w:r>
      <w:r w:rsidRPr="008B25A6">
        <w:rPr>
          <w:rFonts w:ascii="Times New Roman" w:eastAsia="Times New Roman" w:hAnsi="Times New Roman" w:cs="Times New Roman"/>
          <w:color w:val="000000" w:themeColor="text1"/>
          <w:sz w:val="28"/>
          <w:szCs w:val="28"/>
          <w:vertAlign w:val="superscript"/>
          <w:lang w:val="en-US" w:eastAsia="ru-RU"/>
        </w:rPr>
        <w:t xml:space="preserve">+ </w:t>
      </w:r>
      <w:r w:rsidRPr="008B25A6">
        <w:rPr>
          <w:rFonts w:ascii="Times New Roman" w:eastAsia="Times New Roman" w:hAnsi="Times New Roman" w:cs="Times New Roman"/>
          <w:color w:val="000000" w:themeColor="text1"/>
          <w:position w:val="-6"/>
          <w:sz w:val="28"/>
          <w:szCs w:val="28"/>
          <w:lang w:val="en-US" w:eastAsia="ru-RU"/>
        </w:rPr>
        <w:t>→</w:t>
      </w:r>
      <w:r w:rsidRPr="008B25A6">
        <w:rPr>
          <w:rFonts w:ascii="Times New Roman" w:eastAsia="Times New Roman" w:hAnsi="Times New Roman" w:cs="Times New Roman"/>
          <w:color w:val="000000" w:themeColor="text1"/>
          <w:sz w:val="28"/>
          <w:szCs w:val="28"/>
          <w:lang w:val="en-US" w:eastAsia="ru-RU"/>
        </w:rPr>
        <w:t xml:space="preserve"> Ca</w:t>
      </w:r>
      <w:r w:rsidRPr="008B25A6">
        <w:rPr>
          <w:rFonts w:ascii="Times New Roman" w:eastAsia="Times New Roman" w:hAnsi="Times New Roman" w:cs="Times New Roman"/>
          <w:color w:val="000000" w:themeColor="text1"/>
          <w:sz w:val="28"/>
          <w:szCs w:val="28"/>
          <w:vertAlign w:val="superscript"/>
          <w:lang w:val="en-US" w:eastAsia="ru-RU"/>
        </w:rPr>
        <w:t>2+</w:t>
      </w:r>
      <w:r w:rsidRPr="008B25A6">
        <w:rPr>
          <w:rFonts w:ascii="Times New Roman" w:eastAsia="Times New Roman" w:hAnsi="Times New Roman" w:cs="Times New Roman"/>
          <w:color w:val="000000" w:themeColor="text1"/>
          <w:sz w:val="28"/>
          <w:szCs w:val="28"/>
          <w:lang w:val="en-US" w:eastAsia="ru-RU"/>
        </w:rPr>
        <w:t xml:space="preserve"> + H</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 + CO</w:t>
      </w:r>
      <w:r w:rsidRPr="008B25A6">
        <w:rPr>
          <w:rFonts w:ascii="Times New Roman" w:eastAsia="Times New Roman" w:hAnsi="Times New Roman" w:cs="Times New Roman"/>
          <w:color w:val="000000" w:themeColor="text1"/>
          <w:sz w:val="28"/>
          <w:szCs w:val="28"/>
          <w:vertAlign w:val="subscript"/>
          <w:lang w:val="en-US" w:eastAsia="ru-RU"/>
        </w:rPr>
        <w:t xml:space="preserve">2 </w:t>
      </w:r>
      <w:r w:rsidRPr="008B25A6">
        <w:rPr>
          <w:rFonts w:ascii="Times New Roman" w:eastAsia="Times New Roman" w:hAnsi="Times New Roman" w:cs="Times New Roman"/>
          <w:color w:val="000000" w:themeColor="text1"/>
          <w:sz w:val="28"/>
          <w:szCs w:val="28"/>
          <w:lang w:val="en-US" w:eastAsia="ru-RU"/>
        </w:rPr>
        <w:t>↑</w:t>
      </w:r>
    </w:p>
    <w:p w:rsidR="00066A80" w:rsidRPr="008B25A6" w:rsidRDefault="00066A80" w:rsidP="00066A80">
      <w:pPr>
        <w:spacing w:after="0" w:line="240" w:lineRule="auto"/>
        <w:ind w:firstLine="709"/>
        <w:jc w:val="center"/>
        <w:rPr>
          <w:rFonts w:ascii="Times New Roman" w:eastAsia="Times New Roman" w:hAnsi="Times New Roman" w:cs="Times New Roman"/>
          <w:color w:val="000000" w:themeColor="text1"/>
          <w:sz w:val="28"/>
          <w:szCs w:val="28"/>
          <w:vertAlign w:val="subscript"/>
          <w:lang w:val="en-US" w:eastAsia="ru-RU"/>
        </w:rPr>
      </w:pPr>
      <w:r w:rsidRPr="008B25A6">
        <w:rPr>
          <w:rFonts w:ascii="Times New Roman" w:eastAsia="Times New Roman" w:hAnsi="Times New Roman" w:cs="Times New Roman"/>
          <w:color w:val="000000" w:themeColor="text1"/>
          <w:sz w:val="28"/>
          <w:szCs w:val="28"/>
          <w:lang w:val="en-US" w:eastAsia="ru-RU"/>
        </w:rPr>
        <w:t>Ca</w:t>
      </w:r>
      <w:r w:rsidRPr="008B25A6">
        <w:rPr>
          <w:rFonts w:ascii="Times New Roman" w:eastAsia="Times New Roman" w:hAnsi="Times New Roman" w:cs="Times New Roman"/>
          <w:color w:val="000000" w:themeColor="text1"/>
          <w:sz w:val="28"/>
          <w:szCs w:val="28"/>
          <w:vertAlign w:val="superscript"/>
          <w:lang w:val="en-US" w:eastAsia="ru-RU"/>
        </w:rPr>
        <w:t>2+</w:t>
      </w:r>
      <w:r w:rsidRPr="008B25A6">
        <w:rPr>
          <w:rFonts w:ascii="Times New Roman" w:eastAsia="Times New Roman" w:hAnsi="Times New Roman" w:cs="Times New Roman"/>
          <w:color w:val="000000" w:themeColor="text1"/>
          <w:sz w:val="28"/>
          <w:szCs w:val="28"/>
          <w:lang w:val="en-US" w:eastAsia="ru-RU"/>
        </w:rPr>
        <w:t xml:space="preserve"> + C</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4</w:t>
      </w:r>
      <w:r w:rsidRPr="008B25A6">
        <w:rPr>
          <w:rFonts w:ascii="Times New Roman" w:eastAsia="Times New Roman" w:hAnsi="Times New Roman" w:cs="Times New Roman"/>
          <w:color w:val="000000" w:themeColor="text1"/>
          <w:sz w:val="28"/>
          <w:szCs w:val="28"/>
          <w:vertAlign w:val="superscript"/>
          <w:lang w:val="en-US" w:eastAsia="ru-RU"/>
        </w:rPr>
        <w:t xml:space="preserve">2- </w:t>
      </w:r>
      <w:r w:rsidRPr="008B25A6">
        <w:rPr>
          <w:rFonts w:ascii="Times New Roman" w:eastAsia="Times New Roman" w:hAnsi="Times New Roman" w:cs="Times New Roman"/>
          <w:color w:val="000000" w:themeColor="text1"/>
          <w:sz w:val="28"/>
          <w:szCs w:val="28"/>
          <w:lang w:val="en-US" w:eastAsia="ru-RU"/>
        </w:rPr>
        <w:t>→ ↓CaC</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4</w:t>
      </w:r>
    </w:p>
    <w:p w:rsidR="00066A80" w:rsidRPr="008B25A6"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CaC</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4</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t</m:t>
                </m:r>
              </m:e>
            </m:groupChr>
          </m:e>
        </m:box>
      </m:oMath>
      <w:r w:rsidRPr="008B25A6">
        <w:rPr>
          <w:rFonts w:ascii="Times New Roman" w:eastAsia="Times New Roman" w:hAnsi="Times New Roman" w:cs="Times New Roman"/>
          <w:color w:val="000000" w:themeColor="text1"/>
          <w:sz w:val="28"/>
          <w:szCs w:val="28"/>
          <w:lang w:val="en-US" w:eastAsia="ru-RU"/>
        </w:rPr>
        <w:t xml:space="preserve"> CaO + CO↑ +CO</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eastAsia="ru-RU"/>
        </w:rPr>
        <w:t>т</w:t>
      </w:r>
      <w:r w:rsidRPr="008B25A6">
        <w:rPr>
          <w:rFonts w:ascii="Times New Roman" w:eastAsia="Times New Roman" w:hAnsi="Times New Roman" w:cs="Times New Roman"/>
          <w:color w:val="000000" w:themeColor="text1"/>
          <w:sz w:val="28"/>
          <w:szCs w:val="28"/>
          <w:lang w:val="en-US" w:eastAsia="ru-RU"/>
        </w:rPr>
        <w:t xml:space="preserve">. </w:t>
      </w:r>
      <w:r w:rsidRPr="008B25A6">
        <w:rPr>
          <w:rFonts w:ascii="Times New Roman" w:eastAsia="Times New Roman" w:hAnsi="Times New Roman" w:cs="Times New Roman"/>
          <w:color w:val="000000" w:themeColor="text1"/>
          <w:sz w:val="28"/>
          <w:szCs w:val="28"/>
          <w:lang w:eastAsia="ru-RU"/>
        </w:rPr>
        <w:t>е</w:t>
      </w:r>
      <w:r w:rsidRPr="008B25A6">
        <w:rPr>
          <w:rFonts w:ascii="Times New Roman" w:eastAsia="Times New Roman" w:hAnsi="Times New Roman" w:cs="Times New Roman"/>
          <w:color w:val="000000" w:themeColor="text1"/>
          <w:sz w:val="28"/>
          <w:szCs w:val="28"/>
          <w:lang w:val="en-US" w:eastAsia="ru-RU"/>
        </w:rPr>
        <w:t>.</w:t>
      </w:r>
    </w:p>
    <w:p w:rsidR="00066A80" w:rsidRPr="008B25A6"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8B25A6">
        <w:rPr>
          <w:rFonts w:ascii="Times New Roman" w:eastAsia="Times New Roman" w:hAnsi="Times New Roman" w:cs="Times New Roman"/>
          <w:color w:val="000000" w:themeColor="text1"/>
          <w:sz w:val="28"/>
          <w:szCs w:val="28"/>
          <w:lang w:val="en-US" w:eastAsia="ru-RU"/>
        </w:rPr>
        <w:t>CaCO</w:t>
      </w:r>
      <w:r w:rsidRPr="008B25A6">
        <w:rPr>
          <w:rFonts w:ascii="Times New Roman" w:eastAsia="Times New Roman" w:hAnsi="Times New Roman" w:cs="Times New Roman"/>
          <w:color w:val="000000" w:themeColor="text1"/>
          <w:sz w:val="28"/>
          <w:szCs w:val="28"/>
          <w:vertAlign w:val="subscript"/>
          <w:lang w:val="en-US" w:eastAsia="ru-RU"/>
        </w:rPr>
        <w:t xml:space="preserve">3 </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color w:val="000000" w:themeColor="text1"/>
                    <w:sz w:val="28"/>
                    <w:szCs w:val="28"/>
                    <w:lang w:val="en-US" w:eastAsia="ru-RU"/>
                  </w:rPr>
                </m:ctrlPr>
              </m:groupChrPr>
              <m:e>
                <m:sSup>
                  <m:sSupPr>
                    <m:ctrlPr>
                      <w:rPr>
                        <w:rFonts w:ascii="Cambria Math" w:eastAsia="Times New Roman" w:hAnsi="Cambria Math" w:cs="Times New Roman"/>
                        <w:color w:val="000000" w:themeColor="text1"/>
                        <w:sz w:val="28"/>
                        <w:szCs w:val="28"/>
                        <w:lang w:val="en-US" w:eastAsia="ru-RU"/>
                      </w:rPr>
                    </m:ctrlPr>
                  </m:sSupPr>
                  <m:e>
                    <m:r>
                      <m:rPr>
                        <m:sty m:val="p"/>
                      </m:rPr>
                      <w:rPr>
                        <w:rFonts w:ascii="Cambria Math" w:eastAsia="Times New Roman" w:hAnsi="Cambria Math" w:cs="Times New Roman"/>
                        <w:color w:val="000000" w:themeColor="text1"/>
                        <w:sz w:val="28"/>
                        <w:szCs w:val="28"/>
                        <w:lang w:val="en-US" w:eastAsia="ru-RU"/>
                      </w:rPr>
                      <m:t>H</m:t>
                    </m:r>
                  </m:e>
                  <m:sup>
                    <m:r>
                      <m:rPr>
                        <m:sty m:val="p"/>
                      </m:rPr>
                      <w:rPr>
                        <w:rFonts w:ascii="Cambria Math" w:eastAsia="Times New Roman" w:hAnsi="Cambria Math" w:cs="Times New Roman"/>
                        <w:color w:val="000000" w:themeColor="text1"/>
                        <w:sz w:val="28"/>
                        <w:szCs w:val="28"/>
                        <w:lang w:val="en-US" w:eastAsia="ru-RU"/>
                      </w:rPr>
                      <m:t>+</m:t>
                    </m:r>
                  </m:sup>
                </m:sSup>
              </m:e>
            </m:groupChr>
          </m:e>
        </m:box>
      </m:oMath>
      <w:r w:rsidRPr="008B25A6">
        <w:rPr>
          <w:rFonts w:ascii="Times New Roman" w:eastAsia="Times New Roman" w:hAnsi="Times New Roman" w:cs="Times New Roman"/>
          <w:color w:val="000000" w:themeColor="text1"/>
          <w:sz w:val="28"/>
          <w:szCs w:val="28"/>
          <w:lang w:val="en-US" w:eastAsia="ru-RU"/>
        </w:rPr>
        <w:t xml:space="preserve"> Ca</w:t>
      </w:r>
      <w:r w:rsidRPr="008B25A6">
        <w:rPr>
          <w:rFonts w:ascii="Times New Roman" w:eastAsia="Times New Roman" w:hAnsi="Times New Roman" w:cs="Times New Roman"/>
          <w:color w:val="000000" w:themeColor="text1"/>
          <w:sz w:val="28"/>
          <w:szCs w:val="28"/>
          <w:vertAlign w:val="superscript"/>
          <w:lang w:val="en-US" w:eastAsia="ru-RU"/>
        </w:rPr>
        <w:t>2+</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color w:val="000000" w:themeColor="text1"/>
                <w:sz w:val="28"/>
                <w:szCs w:val="28"/>
                <w:lang w:val="en-US" w:eastAsia="ru-RU"/>
              </w:rPr>
            </m:ctrlPr>
          </m:boxPr>
          <m:e>
            <m:groupChr>
              <m:groupChrPr>
                <m:chr m:val="→"/>
                <m:vertJc m:val="bot"/>
                <m:ctrlPr>
                  <w:rPr>
                    <w:rFonts w:ascii="Cambria Math" w:eastAsia="Times New Roman" w:hAnsi="Cambria Math" w:cs="Times New Roman"/>
                    <w:color w:val="000000" w:themeColor="text1"/>
                    <w:sz w:val="28"/>
                    <w:szCs w:val="28"/>
                    <w:lang w:val="en-US" w:eastAsia="ru-RU"/>
                  </w:rPr>
                </m:ctrlPr>
              </m:groupChrPr>
              <m:e>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C</m:t>
                    </m:r>
                  </m:e>
                  <m:sub>
                    <m:r>
                      <m:rPr>
                        <m:sty m:val="p"/>
                      </m:rPr>
                      <w:rPr>
                        <w:rFonts w:ascii="Cambria Math" w:eastAsia="Times New Roman" w:hAnsi="Cambria Math" w:cs="Times New Roman"/>
                        <w:color w:val="000000" w:themeColor="text1"/>
                        <w:sz w:val="28"/>
                        <w:szCs w:val="28"/>
                        <w:lang w:val="en-US" w:eastAsia="ru-RU"/>
                      </w:rPr>
                      <m:t>2</m:t>
                    </m:r>
                  </m:sub>
                </m:sSub>
                <m:sSubSup>
                  <m:sSubSupPr>
                    <m:ctrlPr>
                      <w:rPr>
                        <w:rFonts w:ascii="Cambria Math" w:eastAsia="Times New Roman" w:hAnsi="Cambria Math" w:cs="Times New Roman"/>
                        <w:color w:val="000000" w:themeColor="text1"/>
                        <w:sz w:val="28"/>
                        <w:szCs w:val="28"/>
                        <w:lang w:val="en-US" w:eastAsia="ru-RU"/>
                      </w:rPr>
                    </m:ctrlPr>
                  </m:sSubSup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val="en-US" w:eastAsia="ru-RU"/>
                      </w:rPr>
                      <m:t>4</m:t>
                    </m:r>
                  </m:sub>
                  <m:sup>
                    <m:r>
                      <m:rPr>
                        <m:sty m:val="p"/>
                      </m:rPr>
                      <w:rPr>
                        <w:rFonts w:ascii="Cambria Math" w:eastAsia="Times New Roman" w:hAnsi="Cambria Math" w:cs="Times New Roman"/>
                        <w:color w:val="000000" w:themeColor="text1"/>
                        <w:sz w:val="28"/>
                        <w:szCs w:val="28"/>
                        <w:lang w:val="en-US" w:eastAsia="ru-RU"/>
                      </w:rPr>
                      <m:t>2-</m:t>
                    </m:r>
                  </m:sup>
                </m:sSubSup>
              </m:e>
            </m:groupChr>
          </m:e>
        </m:box>
      </m:oMath>
      <w:r w:rsidRPr="008B25A6">
        <w:rPr>
          <w:rFonts w:ascii="Times New Roman" w:eastAsia="Times New Roman" w:hAnsi="Times New Roman" w:cs="Times New Roman"/>
          <w:color w:val="000000" w:themeColor="text1"/>
          <w:sz w:val="28"/>
          <w:szCs w:val="28"/>
          <w:lang w:val="en-US" w:eastAsia="ru-RU"/>
        </w:rPr>
        <w:t xml:space="preserve"> CaC</w:t>
      </w:r>
      <w:r w:rsidRPr="008B25A6">
        <w:rPr>
          <w:rFonts w:ascii="Times New Roman" w:eastAsia="Times New Roman" w:hAnsi="Times New Roman" w:cs="Times New Roman"/>
          <w:color w:val="000000" w:themeColor="text1"/>
          <w:sz w:val="28"/>
          <w:szCs w:val="28"/>
          <w:vertAlign w:val="subscript"/>
          <w:lang w:val="en-US"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val="en-US" w:eastAsia="ru-RU"/>
        </w:rPr>
        <w:t>4</w:t>
      </w:r>
      <w:r w:rsidRPr="008B25A6">
        <w:rPr>
          <w:rFonts w:ascii="Times New Roman" w:eastAsia="Times New Roman" w:hAnsi="Times New Roman" w:cs="Times New Roman"/>
          <w:color w:val="000000" w:themeColor="text1"/>
          <w:sz w:val="28"/>
          <w:szCs w:val="28"/>
          <w:lang w:val="en-US" w:eastAsia="ru-RU"/>
        </w:rPr>
        <w:t xml:space="preserve"> </w:t>
      </w:r>
      <m:oMath>
        <m:box>
          <m:boxPr>
            <m:opEmu m:val="1"/>
            <m:ctrlPr>
              <w:rPr>
                <w:rFonts w:ascii="Cambria Math" w:eastAsia="Times New Roman" w:hAnsi="Cambria Math" w:cs="Times New Roman"/>
                <w:i/>
                <w:color w:val="000000" w:themeColor="text1"/>
                <w:sz w:val="28"/>
                <w:szCs w:val="28"/>
                <w:lang w:val="en-US" w:eastAsia="ru-RU"/>
              </w:rPr>
            </m:ctrlPr>
          </m:boxPr>
          <m:e>
            <m:groupChr>
              <m:groupChrPr>
                <m:chr m:val="→"/>
                <m:vertJc m:val="bot"/>
                <m:ctrlPr>
                  <w:rPr>
                    <w:rFonts w:ascii="Cambria Math" w:eastAsia="Times New Roman" w:hAnsi="Cambria Math" w:cs="Times New Roman"/>
                    <w:i/>
                    <w:color w:val="000000" w:themeColor="text1"/>
                    <w:sz w:val="28"/>
                    <w:szCs w:val="28"/>
                    <w:lang w:val="en-US" w:eastAsia="ru-RU"/>
                  </w:rPr>
                </m:ctrlPr>
              </m:groupChrPr>
              <m:e>
                <m:r>
                  <w:rPr>
                    <w:rFonts w:ascii="Cambria Math" w:eastAsia="Times New Roman" w:hAnsi="Cambria Math" w:cs="Times New Roman"/>
                    <w:color w:val="000000" w:themeColor="text1"/>
                    <w:sz w:val="28"/>
                    <w:szCs w:val="28"/>
                    <w:lang w:val="en-US" w:eastAsia="ru-RU"/>
                  </w:rPr>
                  <m:t>t</m:t>
                </m:r>
              </m:e>
            </m:groupChr>
          </m:e>
        </m:box>
      </m:oMath>
      <w:r w:rsidRPr="008B25A6">
        <w:rPr>
          <w:rFonts w:ascii="Times New Roman" w:eastAsia="Times New Roman" w:hAnsi="Times New Roman" w:cs="Times New Roman"/>
          <w:color w:val="000000" w:themeColor="text1"/>
          <w:sz w:val="28"/>
          <w:szCs w:val="28"/>
          <w:lang w:val="en-US" w:eastAsia="ru-RU"/>
        </w:rPr>
        <w:t xml:space="preserve"> CaO</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Следовательно</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CaCO</m:t>
                </m:r>
              </m:e>
              <m:sub>
                <m:r>
                  <m:rPr>
                    <m:sty m:val="p"/>
                  </m:rPr>
                  <w:rPr>
                    <w:rFonts w:ascii="Cambria Math" w:eastAsia="Times New Roman" w:hAnsi="Cambria Math" w:cs="Times New Roman"/>
                    <w:color w:val="000000" w:themeColor="text1"/>
                    <w:sz w:val="28"/>
                    <w:szCs w:val="28"/>
                    <w:lang w:eastAsia="ru-RU"/>
                  </w:rPr>
                  <m:t>3</m:t>
                </m:r>
              </m:sub>
            </m:sSub>
          </m:sub>
        </m:sSub>
      </m:oMath>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CaO</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a</w:t>
      </w:r>
      <w:r w:rsidRPr="008B25A6">
        <w:rPr>
          <w:rFonts w:ascii="Times New Roman" w:eastAsia="Times New Roman" w:hAnsi="Times New Roman" w:cs="Times New Roman"/>
          <w:color w:val="000000" w:themeColor="text1"/>
          <w:sz w:val="28"/>
          <w:szCs w:val="28"/>
          <w:lang w:eastAsia="ru-RU"/>
        </w:rPr>
        <w:t xml:space="preserve"> = </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CaCO</m:t>
                </m:r>
              </m:e>
              <m:sub>
                <m:r>
                  <m:rPr>
                    <m:sty m:val="p"/>
                  </m:rPr>
                  <w:rPr>
                    <w:rFonts w:ascii="Cambria Math" w:eastAsia="Times New Roman" w:hAnsi="Cambria Math" w:cs="Times New Roman"/>
                    <w:color w:val="000000" w:themeColor="text1"/>
                    <w:sz w:val="28"/>
                    <w:szCs w:val="28"/>
                    <w:lang w:eastAsia="ru-RU"/>
                  </w:rPr>
                  <m:t>3</m:t>
                </m:r>
              </m:sub>
            </m:sSub>
          </m:sub>
        </m:sSub>
      </m:oMath>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0,5/</w:t>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CaO</w:t>
      </w:r>
      <w:r w:rsidRPr="008B25A6">
        <w:rPr>
          <w:rFonts w:ascii="Times New Roman" w:eastAsia="Times New Roman" w:hAnsi="Times New Roman" w:cs="Times New Roman"/>
          <w:color w:val="000000" w:themeColor="text1"/>
          <w:sz w:val="28"/>
          <w:szCs w:val="28"/>
          <w:lang w:eastAsia="ru-RU"/>
        </w:rPr>
        <w:t xml:space="preserve"> =100,1 ∙ 0,5/56,1 = 0,9 г</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а – 0,5 г         |</w:t>
      </w:r>
    </w:p>
    <w:p w:rsidR="00066A80" w:rsidRPr="008B25A6" w:rsidRDefault="00066A80" w:rsidP="00066A80">
      <w:pPr>
        <w:spacing w:after="0" w:line="240" w:lineRule="auto"/>
        <w:ind w:left="1414" w:hanging="705"/>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где</w:t>
      </w:r>
      <w:r w:rsidRPr="008B25A6">
        <w:rPr>
          <w:rFonts w:ascii="Times New Roman" w:eastAsia="Times New Roman" w:hAnsi="Times New Roman" w:cs="Times New Roman"/>
          <w:color w:val="000000" w:themeColor="text1"/>
          <w:sz w:val="28"/>
          <w:szCs w:val="28"/>
          <w:lang w:eastAsia="ru-RU"/>
        </w:rPr>
        <w:tab/>
        <w:t>0,5 – рекомендуемая масса весовой формы определяемого вещества (в граммах) для кристаллических осадков.</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lastRenderedPageBreak/>
        <w:t>Расчет объема раствора осадителя. Для расчета объема раствора осадителя составляют пропорцию, исходя из уравнения реакции. Например:</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vertAlign w:val="subscript"/>
          <w:lang w:eastAsia="ru-RU"/>
        </w:rPr>
      </w:pPr>
      <w:r w:rsidRPr="008B25A6">
        <w:rPr>
          <w:rFonts w:ascii="Times New Roman" w:eastAsia="Times New Roman" w:hAnsi="Times New Roman" w:cs="Times New Roman"/>
          <w:color w:val="000000" w:themeColor="text1"/>
          <w:sz w:val="28"/>
          <w:szCs w:val="28"/>
          <w:lang w:val="en-US" w:eastAsia="ru-RU"/>
        </w:rPr>
        <w:t>AgNO</w:t>
      </w:r>
      <w:r w:rsidRPr="008B25A6">
        <w:rPr>
          <w:rFonts w:ascii="Times New Roman" w:eastAsia="Times New Roman" w:hAnsi="Times New Roman" w:cs="Times New Roman"/>
          <w:color w:val="000000" w:themeColor="text1"/>
          <w:sz w:val="28"/>
          <w:szCs w:val="28"/>
          <w:vertAlign w:val="subscript"/>
          <w:lang w:eastAsia="ru-RU"/>
        </w:rPr>
        <w:t>3</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HCl</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AgCl</w:t>
      </w:r>
      <w:r w:rsidRPr="008B25A6">
        <w:rPr>
          <w:rFonts w:ascii="Times New Roman" w:eastAsia="Times New Roman" w:hAnsi="Times New Roman" w:cs="Times New Roman"/>
          <w:color w:val="000000" w:themeColor="text1"/>
          <w:sz w:val="28"/>
          <w:szCs w:val="28"/>
          <w:lang w:eastAsia="ru-RU"/>
        </w:rPr>
        <w:t xml:space="preserve"> + </w:t>
      </w:r>
      <w:r w:rsidRPr="008B25A6">
        <w:rPr>
          <w:rFonts w:ascii="Times New Roman" w:eastAsia="Times New Roman" w:hAnsi="Times New Roman" w:cs="Times New Roman"/>
          <w:color w:val="000000" w:themeColor="text1"/>
          <w:sz w:val="28"/>
          <w:szCs w:val="28"/>
          <w:lang w:val="en-US" w:eastAsia="ru-RU"/>
        </w:rPr>
        <w:t>HNO</w:t>
      </w:r>
      <w:r w:rsidRPr="008B25A6">
        <w:rPr>
          <w:rFonts w:ascii="Times New Roman" w:eastAsia="Times New Roman" w:hAnsi="Times New Roman" w:cs="Times New Roman"/>
          <w:color w:val="000000" w:themeColor="text1"/>
          <w:sz w:val="28"/>
          <w:szCs w:val="28"/>
          <w:vertAlign w:val="subscript"/>
          <w:lang w:eastAsia="ru-RU"/>
        </w:rPr>
        <w:t>3</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Количество осадителя (хлористоводородной кислоты) в граммах, необходимое для осаждения </w:t>
      </w:r>
      <w:r w:rsidRPr="008B25A6">
        <w:rPr>
          <w:rFonts w:ascii="Times New Roman" w:eastAsia="Times New Roman" w:hAnsi="Times New Roman" w:cs="Times New Roman"/>
          <w:color w:val="000000" w:themeColor="text1"/>
          <w:sz w:val="28"/>
          <w:szCs w:val="28"/>
          <w:lang w:val="en-US" w:eastAsia="ru-RU"/>
        </w:rPr>
        <w:t>Ag</w:t>
      </w:r>
      <w:r w:rsidRPr="008B25A6">
        <w:rPr>
          <w:rFonts w:ascii="Times New Roman" w:eastAsia="Times New Roman" w:hAnsi="Times New Roman" w:cs="Times New Roman"/>
          <w:color w:val="000000" w:themeColor="text1"/>
          <w:sz w:val="28"/>
          <w:szCs w:val="28"/>
          <w:vertAlign w:val="superscript"/>
          <w:lang w:eastAsia="ru-RU"/>
        </w:rPr>
        <w:t>+</w:t>
      </w:r>
      <w:r w:rsidRPr="008B25A6">
        <w:rPr>
          <w:rFonts w:ascii="Times New Roman" w:eastAsia="Times New Roman" w:hAnsi="Times New Roman" w:cs="Times New Roman"/>
          <w:color w:val="000000" w:themeColor="text1"/>
          <w:sz w:val="28"/>
          <w:szCs w:val="28"/>
          <w:lang w:eastAsia="ru-RU"/>
        </w:rPr>
        <w:t xml:space="preserve"> - ионов из образца нитрата серебра, вычисляют на основании пропорции:</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vertAlign w:val="subscript"/>
          <w:lang w:val="en-US" w:eastAsia="ru-RU"/>
        </w:rPr>
      </w:pP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HCl</w:t>
      </w:r>
      <w:r w:rsidRPr="008B25A6">
        <w:rPr>
          <w:rFonts w:ascii="Times New Roman" w:eastAsia="Times New Roman" w:hAnsi="Times New Roman" w:cs="Times New Roman"/>
          <w:color w:val="000000" w:themeColor="text1"/>
          <w:sz w:val="28"/>
          <w:szCs w:val="28"/>
          <w:lang w:val="en-US" w:eastAsia="ru-RU"/>
        </w:rPr>
        <w:t xml:space="preserve"> - </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AgNO</m:t>
                </m:r>
              </m:e>
              <m:sub>
                <m:r>
                  <m:rPr>
                    <m:sty m:val="p"/>
                  </m:rPr>
                  <w:rPr>
                    <w:rFonts w:ascii="Cambria Math" w:eastAsia="Times New Roman" w:hAnsi="Cambria Math" w:cs="Times New Roman"/>
                    <w:color w:val="000000" w:themeColor="text1"/>
                    <w:sz w:val="28"/>
                    <w:szCs w:val="28"/>
                    <w:lang w:val="en-US" w:eastAsia="ru-RU"/>
                  </w:rPr>
                  <m:t>3</m:t>
                </m:r>
              </m:sub>
            </m:sSub>
          </m:sub>
        </m:sSub>
      </m:oMath>
      <w:r w:rsidRPr="008B25A6">
        <w:rPr>
          <w:rFonts w:ascii="Times New Roman" w:eastAsia="Times New Roman" w:hAnsi="Times New Roman" w:cs="Times New Roman"/>
          <w:color w:val="000000" w:themeColor="text1"/>
          <w:sz w:val="28"/>
          <w:szCs w:val="28"/>
          <w:lang w:val="en-US" w:eastAsia="ru-RU"/>
        </w:rPr>
        <w:t>│g</w:t>
      </w:r>
      <w:r w:rsidRPr="008B25A6">
        <w:rPr>
          <w:rFonts w:ascii="Times New Roman" w:eastAsia="Times New Roman" w:hAnsi="Times New Roman" w:cs="Times New Roman"/>
          <w:color w:val="000000" w:themeColor="text1"/>
          <w:sz w:val="28"/>
          <w:szCs w:val="28"/>
          <w:vertAlign w:val="subscript"/>
          <w:lang w:val="en-US" w:eastAsia="ru-RU"/>
        </w:rPr>
        <w:t>HCl</w:t>
      </w:r>
      <w:r w:rsidRPr="008B25A6">
        <w:rPr>
          <w:rFonts w:ascii="Times New Roman" w:eastAsia="Times New Roman" w:hAnsi="Times New Roman" w:cs="Times New Roman"/>
          <w:color w:val="000000" w:themeColor="text1"/>
          <w:sz w:val="28"/>
          <w:szCs w:val="28"/>
          <w:lang w:val="en-US" w:eastAsia="ru-RU"/>
        </w:rPr>
        <w:t xml:space="preserve"> = </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HCl ∙ AgNO</m:t>
                </m:r>
              </m:e>
              <m:sub>
                <m:r>
                  <m:rPr>
                    <m:sty m:val="p"/>
                  </m:rPr>
                  <w:rPr>
                    <w:rFonts w:ascii="Cambria Math" w:eastAsia="Times New Roman" w:hAnsi="Cambria Math" w:cs="Times New Roman"/>
                    <w:color w:val="000000" w:themeColor="text1"/>
                    <w:sz w:val="28"/>
                    <w:szCs w:val="28"/>
                    <w:lang w:val="en-US" w:eastAsia="ru-RU"/>
                  </w:rPr>
                  <m:t>3</m:t>
                </m:r>
              </m:sub>
            </m:sSub>
          </m:sub>
        </m:sSub>
      </m:oMath>
      <w:r w:rsidRPr="008B25A6">
        <w:rPr>
          <w:rFonts w:ascii="Times New Roman" w:eastAsia="Times New Roman" w:hAnsi="Times New Roman" w:cs="Times New Roman"/>
          <w:color w:val="000000" w:themeColor="text1"/>
          <w:sz w:val="28"/>
          <w:szCs w:val="28"/>
          <w:vertAlign w:val="subscript"/>
          <w:lang w:val="en-US" w:eastAsia="ru-RU"/>
        </w:rPr>
        <w:t>/</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AgNO</m:t>
                </m:r>
              </m:e>
              <m:sub>
                <m:r>
                  <m:rPr>
                    <m:sty m:val="p"/>
                  </m:rPr>
                  <w:rPr>
                    <w:rFonts w:ascii="Cambria Math" w:eastAsia="Times New Roman" w:hAnsi="Cambria Math" w:cs="Times New Roman"/>
                    <w:color w:val="000000" w:themeColor="text1"/>
                    <w:sz w:val="28"/>
                    <w:szCs w:val="28"/>
                    <w:lang w:val="en-US" w:eastAsia="ru-RU"/>
                  </w:rPr>
                  <m:t>3</m:t>
                </m:r>
              </m:sub>
            </m:sSub>
          </m:sub>
        </m:sSub>
      </m:oMath>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g</w:t>
      </w:r>
      <w:r w:rsidRPr="008B25A6">
        <w:rPr>
          <w:rFonts w:ascii="Times New Roman" w:eastAsia="Times New Roman" w:hAnsi="Times New Roman" w:cs="Times New Roman"/>
          <w:color w:val="000000" w:themeColor="text1"/>
          <w:sz w:val="28"/>
          <w:szCs w:val="28"/>
          <w:vertAlign w:val="subscript"/>
          <w:lang w:val="en-US" w:eastAsia="ru-RU"/>
        </w:rPr>
        <w:t>HCl</w:t>
      </w:r>
      <w:r w:rsidRPr="008B25A6">
        <w:rPr>
          <w:rFonts w:ascii="Times New Roman" w:eastAsia="Times New Roman" w:hAnsi="Times New Roman" w:cs="Times New Roman"/>
          <w:color w:val="000000" w:themeColor="text1"/>
          <w:sz w:val="28"/>
          <w:szCs w:val="28"/>
          <w:lang w:eastAsia="ru-RU"/>
        </w:rPr>
        <w:t xml:space="preserve"> - </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a</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AgNO</m:t>
                </m:r>
              </m:e>
              <m:sub>
                <m:r>
                  <m:rPr>
                    <m:sty m:val="p"/>
                  </m:rPr>
                  <w:rPr>
                    <w:rFonts w:ascii="Cambria Math" w:eastAsia="Times New Roman" w:hAnsi="Cambria Math" w:cs="Times New Roman"/>
                    <w:color w:val="000000" w:themeColor="text1"/>
                    <w:sz w:val="28"/>
                    <w:szCs w:val="28"/>
                    <w:lang w:eastAsia="ru-RU"/>
                  </w:rPr>
                  <m:t>3</m:t>
                </m:r>
              </m:sub>
            </m:sSub>
          </m:sub>
        </m:sSub>
      </m:oMath>
      <w:r w:rsidRPr="008B25A6">
        <w:rPr>
          <w:rFonts w:ascii="Times New Roman" w:eastAsia="Times New Roman" w:hAnsi="Times New Roman" w:cs="Times New Roman"/>
          <w:color w:val="000000" w:themeColor="text1"/>
          <w:sz w:val="28"/>
          <w:szCs w:val="28"/>
          <w:lang w:eastAsia="ru-RU"/>
        </w:rPr>
        <w:t xml:space="preserve">│ </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Для определения объема раствора осадителя необходимо знать его концентрацию и плотность.</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Практически количество приливаемого осадителя должно превышать теоретически рассчитанное в полтора раза.</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 общем виде при расчете объема раствора осадителя пользуются следующей формулой:</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8B25A6"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V</m:t>
            </m:r>
          </m:e>
          <m:sub>
            <m:r>
              <m:rPr>
                <m:sty m:val="p"/>
              </m:rPr>
              <w:rPr>
                <w:rFonts w:ascii="Cambria Math" w:eastAsia="Times New Roman" w:hAnsi="Cambria Math" w:cs="Times New Roman"/>
                <w:color w:val="000000" w:themeColor="text1"/>
                <w:sz w:val="28"/>
                <w:szCs w:val="28"/>
                <w:lang w:eastAsia="ru-RU"/>
              </w:rPr>
              <m:t>B</m:t>
            </m:r>
          </m:sub>
        </m:sSub>
        <m:r>
          <m:rPr>
            <m:sty m:val="p"/>
          </m:rP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1,5∙m∙</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r>
                  <m:rPr>
                    <m:sty m:val="p"/>
                  </m:rPr>
                  <w:rPr>
                    <w:rFonts w:ascii="Cambria Math" w:eastAsia="Times New Roman" w:hAnsi="Cambria Math" w:cs="Times New Roman"/>
                    <w:color w:val="000000" w:themeColor="text1"/>
                    <w:sz w:val="28"/>
                    <w:szCs w:val="28"/>
                    <w:lang w:eastAsia="ru-RU"/>
                  </w:rPr>
                  <m:t>B</m:t>
                </m:r>
              </m:sub>
            </m:sSub>
            <m:r>
              <m:rPr>
                <m:sty m:val="p"/>
              </m:rPr>
              <w:rPr>
                <w:rFonts w:ascii="Cambria Math" w:eastAsia="Times New Roman" w:hAnsi="Cambria Math" w:cs="Times New Roman"/>
                <w:color w:val="000000" w:themeColor="text1"/>
                <w:sz w:val="28"/>
                <w:szCs w:val="28"/>
                <w:lang w:eastAsia="ru-RU"/>
              </w:rPr>
              <m:t>∙a∙100</m:t>
            </m:r>
          </m:num>
          <m:den>
            <m:r>
              <m:rPr>
                <m:sty m:val="p"/>
              </m:rPr>
              <w:rPr>
                <w:rFonts w:ascii="Cambria Math" w:eastAsia="Times New Roman" w:hAnsi="Cambria Math" w:cs="Times New Roman"/>
                <w:color w:val="000000" w:themeColor="text1"/>
                <w:sz w:val="28"/>
                <w:szCs w:val="28"/>
                <w:lang w:eastAsia="ru-RU"/>
              </w:rPr>
              <m:t>n∙</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r>
                  <m:rPr>
                    <m:sty m:val="p"/>
                  </m:rPr>
                  <w:rPr>
                    <w:rFonts w:ascii="Cambria Math" w:eastAsia="Times New Roman" w:hAnsi="Cambria Math" w:cs="Times New Roman"/>
                    <w:color w:val="000000" w:themeColor="text1"/>
                    <w:sz w:val="28"/>
                    <w:szCs w:val="28"/>
                    <w:lang w:eastAsia="ru-RU"/>
                  </w:rPr>
                  <m:t>A</m:t>
                </m:r>
              </m:sub>
            </m:sSub>
            <m:r>
              <m:rPr>
                <m:sty m:val="p"/>
              </m:rPr>
              <w:rPr>
                <w:rFonts w:ascii="Cambria Math" w:eastAsia="Times New Roman" w:hAnsi="Cambria Math" w:cs="Times New Roman"/>
                <w:color w:val="000000" w:themeColor="text1"/>
                <w:sz w:val="28"/>
                <w:szCs w:val="28"/>
                <w:lang w:eastAsia="ru-RU"/>
              </w:rPr>
              <m:t>∙C∙P</m:t>
            </m:r>
          </m:den>
        </m:f>
      </m:oMath>
      <w:r>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(27</w:t>
      </w:r>
      <w:r w:rsidRPr="008B25A6">
        <w:rPr>
          <w:rFonts w:ascii="Times New Roman" w:eastAsia="Times New Roman" w:hAnsi="Times New Roman" w:cs="Times New Roman"/>
          <w:color w:val="000000" w:themeColor="text1"/>
          <w:sz w:val="28"/>
          <w:szCs w:val="28"/>
          <w:lang w:eastAsia="ru-RU"/>
        </w:rPr>
        <w:t>.1)</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где</w:t>
      </w:r>
      <w:r w:rsidRPr="008B25A6">
        <w:rPr>
          <w:rFonts w:ascii="Times New Roman" w:eastAsia="Times New Roman" w:hAnsi="Times New Roman" w:cs="Times New Roman"/>
          <w:color w:val="000000" w:themeColor="text1"/>
          <w:sz w:val="28"/>
          <w:szCs w:val="28"/>
          <w:lang w:eastAsia="ru-RU"/>
        </w:rPr>
        <w:tab/>
        <w:t>а – навеска образца анализируемого вещества, г;</w:t>
      </w:r>
    </w:p>
    <w:p w:rsidR="00066A80" w:rsidRPr="008B25A6" w:rsidRDefault="00066A80" w:rsidP="00066A80">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lang w:eastAsia="ru-RU"/>
        </w:rPr>
        <w:t xml:space="preserve"> – мольная масса определяемого вещества;</w:t>
      </w:r>
    </w:p>
    <w:p w:rsidR="00066A80" w:rsidRPr="008B25A6" w:rsidRDefault="00066A80" w:rsidP="00066A80">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М</w:t>
      </w:r>
      <w:r w:rsidRPr="008B25A6">
        <w:rPr>
          <w:rFonts w:ascii="Times New Roman" w:eastAsia="Times New Roman" w:hAnsi="Times New Roman" w:cs="Times New Roman"/>
          <w:color w:val="000000" w:themeColor="text1"/>
          <w:sz w:val="28"/>
          <w:szCs w:val="28"/>
          <w:vertAlign w:val="subscript"/>
          <w:lang w:eastAsia="ru-RU"/>
        </w:rPr>
        <w:t xml:space="preserve">В </w:t>
      </w:r>
      <w:r w:rsidRPr="008B25A6">
        <w:rPr>
          <w:rFonts w:ascii="Times New Roman" w:eastAsia="Times New Roman" w:hAnsi="Times New Roman" w:cs="Times New Roman"/>
          <w:color w:val="000000" w:themeColor="text1"/>
          <w:sz w:val="28"/>
          <w:szCs w:val="28"/>
          <w:lang w:eastAsia="ru-RU"/>
        </w:rPr>
        <w:t xml:space="preserve"> - мольная масса осадителя;</w:t>
      </w:r>
    </w:p>
    <w:p w:rsidR="00066A80" w:rsidRPr="008B25A6" w:rsidRDefault="00066A80" w:rsidP="00066A80">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V</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объем раствора осадителя;</w:t>
      </w:r>
    </w:p>
    <w:p w:rsidR="00066A80" w:rsidRPr="008B25A6" w:rsidRDefault="00066A80" w:rsidP="00066A80">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 – плотность раствора осадителя, г /мл;</w:t>
      </w:r>
    </w:p>
    <w:p w:rsidR="00066A80" w:rsidRPr="008B25A6" w:rsidRDefault="00066A80" w:rsidP="00066A80">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С – концентрация раствора осадителя, %;</w:t>
      </w:r>
    </w:p>
    <w:p w:rsidR="00066A80" w:rsidRPr="008B25A6" w:rsidRDefault="00066A80" w:rsidP="00066A80">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1,5 – практически найденный коэффициент;</w:t>
      </w:r>
    </w:p>
    <w:p w:rsidR="00066A80" w:rsidRPr="008B25A6" w:rsidRDefault="00066A80" w:rsidP="00066A80">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n</w:t>
      </w:r>
      <w:r w:rsidRPr="008B25A6">
        <w:rPr>
          <w:rFonts w:ascii="Times New Roman" w:eastAsia="Times New Roman" w:hAnsi="Times New Roman" w:cs="Times New Roman"/>
          <w:color w:val="000000" w:themeColor="text1"/>
          <w:sz w:val="28"/>
          <w:szCs w:val="28"/>
          <w:lang w:eastAsia="ru-RU"/>
        </w:rPr>
        <w:t xml:space="preserve"> – коэффициенты, определяемые из уравнений реакций.</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Расчет результатов определения при анализе по методу осаждения.</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Содержание определяемого вещества обычно вычисляют в граммах или в процентах.</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Расчет массы определяемого вещества. Массу определяемого вещества (</w:t>
      </w:r>
      <w:r w:rsidRPr="008B25A6">
        <w:rPr>
          <w:rFonts w:ascii="Times New Roman" w:eastAsia="Times New Roman" w:hAnsi="Times New Roman" w:cs="Times New Roman"/>
          <w:color w:val="000000" w:themeColor="text1"/>
          <w:sz w:val="28"/>
          <w:szCs w:val="28"/>
          <w:lang w:val="en-US" w:eastAsia="ru-RU"/>
        </w:rPr>
        <w:t>g</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lang w:eastAsia="ru-RU"/>
        </w:rPr>
        <w:t>) в граммах находят по формуле:</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8B25A6"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g</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 </w:t>
      </w:r>
      <m:oMath>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a</m:t>
            </m:r>
          </m:e>
          <m:sub>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A</m:t>
                </m:r>
              </m:e>
              <m:sub>
                <m:r>
                  <w:rPr>
                    <w:rFonts w:ascii="Cambria Math" w:eastAsia="Times New Roman" w:hAnsi="Cambria Math" w:cs="Times New Roman"/>
                    <w:color w:val="000000" w:themeColor="text1"/>
                    <w:sz w:val="28"/>
                    <w:szCs w:val="28"/>
                    <w:lang w:eastAsia="ru-RU"/>
                  </w:rPr>
                  <m:t>1</m:t>
                </m:r>
              </m:sub>
            </m:sSub>
          </m:sub>
        </m:sSub>
      </m:oMath>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(27</w:t>
      </w:r>
      <w:r w:rsidRPr="008B25A6">
        <w:rPr>
          <w:rFonts w:ascii="Times New Roman" w:eastAsia="Times New Roman" w:hAnsi="Times New Roman" w:cs="Times New Roman"/>
          <w:color w:val="000000" w:themeColor="text1"/>
          <w:sz w:val="28"/>
          <w:szCs w:val="28"/>
          <w:lang w:eastAsia="ru-RU"/>
        </w:rPr>
        <w:t>.2)</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где</w:t>
      </w:r>
      <w:r w:rsidRPr="008B25A6">
        <w:rPr>
          <w:rFonts w:ascii="Times New Roman" w:eastAsia="Times New Roman" w:hAnsi="Times New Roman" w:cs="Times New Roman"/>
          <w:color w:val="000000" w:themeColor="text1"/>
          <w:sz w:val="28"/>
          <w:szCs w:val="28"/>
          <w:lang w:eastAsia="ru-RU"/>
        </w:rPr>
        <w:tab/>
      </w:r>
      <m:oMath>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a</m:t>
            </m:r>
          </m:e>
          <m:sub>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A</m:t>
                </m:r>
              </m:e>
              <m:sub>
                <m:r>
                  <w:rPr>
                    <w:rFonts w:ascii="Cambria Math" w:eastAsia="Times New Roman" w:hAnsi="Cambria Math" w:cs="Times New Roman"/>
                    <w:color w:val="000000" w:themeColor="text1"/>
                    <w:sz w:val="28"/>
                    <w:szCs w:val="28"/>
                    <w:lang w:eastAsia="ru-RU"/>
                  </w:rPr>
                  <m:t>1</m:t>
                </m:r>
              </m:sub>
            </m:sSub>
          </m:sub>
        </m:sSub>
      </m:oMath>
      <w:r w:rsidRPr="008B25A6">
        <w:rPr>
          <w:rFonts w:ascii="Times New Roman" w:eastAsia="Times New Roman" w:hAnsi="Times New Roman" w:cs="Times New Roman"/>
          <w:color w:val="000000" w:themeColor="text1"/>
          <w:sz w:val="28"/>
          <w:szCs w:val="28"/>
          <w:lang w:eastAsia="ru-RU"/>
        </w:rPr>
        <w:t>– масса весовой формы определяемого вещества, г;</w:t>
      </w:r>
    </w:p>
    <w:p w:rsidR="00066A80" w:rsidRPr="008B25A6" w:rsidRDefault="00066A80" w:rsidP="00066A80">
      <w:pPr>
        <w:spacing w:after="0" w:line="240" w:lineRule="auto"/>
        <w:ind w:left="1416"/>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 аналитический множитель (фактор) гравиметрического анализа.</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Значение </w:t>
      </w:r>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находят по</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справочным таблицам. Этот фактор представляет собой отношение:</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8B25A6" w:rsidRDefault="00066A80" w:rsidP="00066A80">
      <w:pPr>
        <w:spacing w:after="0" w:line="240" w:lineRule="auto"/>
        <w:ind w:firstLine="709"/>
        <w:jc w:val="right"/>
        <w:rPr>
          <w:rFonts w:ascii="Times New Roman" w:eastAsia="Times New Roman" w:hAnsi="Times New Roman" w:cs="Times New Roman"/>
          <w:color w:val="000000" w:themeColor="text1"/>
          <w:sz w:val="28"/>
          <w:szCs w:val="28"/>
          <w:vertAlign w:val="subscript"/>
          <w:lang w:eastAsia="ru-RU"/>
        </w:rPr>
      </w:pPr>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w:t>
      </w:r>
      <m:oMath>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r>
                  <m:rPr>
                    <m:sty m:val="p"/>
                  </m:rPr>
                  <w:rPr>
                    <w:rFonts w:ascii="Cambria Math" w:eastAsia="Times New Roman" w:hAnsi="Cambria Math" w:cs="Times New Roman"/>
                    <w:color w:val="000000" w:themeColor="text1"/>
                    <w:sz w:val="28"/>
                    <w:szCs w:val="28"/>
                    <w:lang w:eastAsia="ru-RU"/>
                  </w:rPr>
                  <m:t xml:space="preserve"> </m:t>
                </m:r>
                <m:r>
                  <m:rPr>
                    <m:sty m:val="p"/>
                  </m:rPr>
                  <w:rPr>
                    <w:rFonts w:ascii="Cambria Math" w:eastAsia="Times New Roman" w:hAnsi="Cambria Math" w:cs="Times New Roman"/>
                    <w:color w:val="000000" w:themeColor="text1"/>
                    <w:sz w:val="28"/>
                    <w:szCs w:val="28"/>
                    <w:lang w:val="en-US" w:eastAsia="ru-RU"/>
                  </w:rPr>
                  <m:t>M</m:t>
                </m:r>
              </m:e>
              <m:sub>
                <m:r>
                  <m:rPr>
                    <m:sty m:val="p"/>
                  </m:rPr>
                  <w:rPr>
                    <w:rFonts w:ascii="Cambria Math" w:eastAsia="Times New Roman" w:hAnsi="Cambria Math" w:cs="Times New Roman"/>
                    <w:color w:val="000000" w:themeColor="text1"/>
                    <w:sz w:val="28"/>
                    <w:szCs w:val="28"/>
                    <w:lang w:val="en-US" w:eastAsia="ru-RU"/>
                  </w:rPr>
                  <m:t>A</m:t>
                </m:r>
              </m:sub>
            </m:sSub>
          </m:num>
          <m:den>
            <m:r>
              <m:rPr>
                <m:sty m:val="p"/>
              </m:rPr>
              <w:rPr>
                <w:rFonts w:ascii="Cambria Math" w:eastAsia="Times New Roman" w:hAnsi="Cambria Math" w:cs="Times New Roman"/>
                <w:color w:val="000000" w:themeColor="text1"/>
                <w:sz w:val="28"/>
                <w:szCs w:val="28"/>
                <w:lang w:val="en-US" w:eastAsia="ru-RU"/>
              </w:rPr>
              <m:t>n</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A</m:t>
                    </m:r>
                  </m:e>
                  <m:sub>
                    <m:r>
                      <m:rPr>
                        <m:sty m:val="p"/>
                      </m:rPr>
                      <w:rPr>
                        <w:rFonts w:ascii="Cambria Math" w:eastAsia="Times New Roman" w:hAnsi="Cambria Math" w:cs="Times New Roman"/>
                        <w:color w:val="000000" w:themeColor="text1"/>
                        <w:sz w:val="28"/>
                        <w:szCs w:val="28"/>
                        <w:lang w:eastAsia="ru-RU"/>
                      </w:rPr>
                      <m:t>1</m:t>
                    </m:r>
                  </m:sub>
                </m:sSub>
              </m:sub>
            </m:sSub>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(27</w:t>
      </w:r>
      <w:r w:rsidRPr="008B25A6">
        <w:rPr>
          <w:rFonts w:ascii="Times New Roman" w:eastAsia="Times New Roman" w:hAnsi="Times New Roman" w:cs="Times New Roman"/>
          <w:color w:val="000000" w:themeColor="text1"/>
          <w:sz w:val="28"/>
          <w:szCs w:val="28"/>
          <w:lang w:eastAsia="ru-RU"/>
        </w:rPr>
        <w:t>.3)</w:t>
      </w:r>
      <w:r w:rsidRPr="008B25A6">
        <w:rPr>
          <w:rFonts w:ascii="Times New Roman" w:eastAsia="Times New Roman" w:hAnsi="Times New Roman" w:cs="Times New Roman"/>
          <w:color w:val="000000" w:themeColor="text1"/>
          <w:sz w:val="28"/>
          <w:szCs w:val="28"/>
          <w:vertAlign w:val="subscript"/>
          <w:lang w:eastAsia="ru-RU"/>
        </w:rPr>
        <w:t xml:space="preserve"> </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где</w:t>
      </w:r>
      <w:r w:rsidRPr="008B25A6">
        <w:rPr>
          <w:rFonts w:ascii="Times New Roman" w:eastAsia="Times New Roman" w:hAnsi="Times New Roman" w:cs="Times New Roman"/>
          <w:color w:val="000000" w:themeColor="text1"/>
          <w:sz w:val="28"/>
          <w:szCs w:val="28"/>
          <w:lang w:eastAsia="ru-RU"/>
        </w:rPr>
        <w:tab/>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мольная масса определяемого вещества;</w:t>
      </w:r>
    </w:p>
    <w:p w:rsidR="00066A80" w:rsidRPr="008B25A6" w:rsidRDefault="00066A80" w:rsidP="00066A80">
      <w:pPr>
        <w:spacing w:after="0" w:line="240" w:lineRule="auto"/>
        <w:ind w:left="1416"/>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A</w:t>
      </w:r>
      <w:r w:rsidRPr="008B25A6">
        <w:rPr>
          <w:rFonts w:ascii="Times New Roman" w:eastAsia="Times New Roman" w:hAnsi="Times New Roman" w:cs="Times New Roman"/>
          <w:color w:val="000000" w:themeColor="text1"/>
          <w:sz w:val="28"/>
          <w:szCs w:val="28"/>
          <w:vertAlign w:val="subscript"/>
          <w:lang w:val="en-US" w:eastAsia="ru-RU"/>
        </w:rPr>
        <w:object w:dxaOrig="120" w:dyaOrig="340">
          <v:shape id="_x0000_i1034" type="#_x0000_t75" style="width:6.25pt;height:17.55pt" o:ole="">
            <v:imagedata r:id="rId125" o:title=""/>
          </v:shape>
          <o:OLEObject Type="Embed" ProgID="Equation.3" ShapeID="_x0000_i1034" DrawAspect="Content" ObjectID="_1651995966" r:id="rId126"/>
        </w:object>
      </w:r>
      <w:r w:rsidRPr="008B25A6">
        <w:rPr>
          <w:rFonts w:ascii="Times New Roman" w:eastAsia="Times New Roman" w:hAnsi="Times New Roman" w:cs="Times New Roman"/>
          <w:color w:val="000000" w:themeColor="text1"/>
          <w:sz w:val="28"/>
          <w:szCs w:val="28"/>
          <w:lang w:eastAsia="ru-RU"/>
        </w:rPr>
        <w:t xml:space="preserve"> – мольная масса весовой формы определяемого вещества;</w:t>
      </w:r>
    </w:p>
    <w:p w:rsidR="00066A80" w:rsidRPr="008B25A6" w:rsidRDefault="00066A80" w:rsidP="00066A80">
      <w:pPr>
        <w:spacing w:after="0" w:line="240" w:lineRule="auto"/>
        <w:ind w:left="707"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val="en-US" w:eastAsia="ru-RU"/>
        </w:rPr>
        <w:lastRenderedPageBreak/>
        <w:t>m</w:t>
      </w:r>
      <w:r w:rsidRPr="008B25A6">
        <w:rPr>
          <w:rFonts w:ascii="Times New Roman" w:eastAsia="Times New Roman" w:hAnsi="Times New Roman" w:cs="Times New Roman"/>
          <w:color w:val="000000" w:themeColor="text1"/>
          <w:sz w:val="28"/>
          <w:szCs w:val="28"/>
          <w:lang w:eastAsia="ru-RU"/>
        </w:rPr>
        <w:t xml:space="preserve">, </w:t>
      </w:r>
      <w:r w:rsidRPr="008B25A6">
        <w:rPr>
          <w:rFonts w:ascii="Times New Roman" w:eastAsia="Times New Roman" w:hAnsi="Times New Roman" w:cs="Times New Roman"/>
          <w:color w:val="000000" w:themeColor="text1"/>
          <w:sz w:val="28"/>
          <w:szCs w:val="28"/>
          <w:lang w:val="en-US" w:eastAsia="ru-RU"/>
        </w:rPr>
        <w:t>n</w:t>
      </w:r>
      <w:r w:rsidRPr="008B25A6">
        <w:rPr>
          <w:rFonts w:ascii="Times New Roman" w:eastAsia="Times New Roman" w:hAnsi="Times New Roman" w:cs="Times New Roman"/>
          <w:color w:val="000000" w:themeColor="text1"/>
          <w:sz w:val="28"/>
          <w:szCs w:val="28"/>
          <w:lang w:eastAsia="ru-RU"/>
        </w:rPr>
        <w:t xml:space="preserve"> – коэффициенты.</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Например, если нужно определить содержание железа  в анализируемом растворе по массе выделенного </w:t>
      </w:r>
      <w:r w:rsidRPr="008B25A6">
        <w:rPr>
          <w:rFonts w:ascii="Times New Roman" w:eastAsia="Times New Roman" w:hAnsi="Times New Roman" w:cs="Times New Roman"/>
          <w:color w:val="000000" w:themeColor="text1"/>
          <w:sz w:val="28"/>
          <w:szCs w:val="28"/>
          <w:lang w:val="en-US" w:eastAsia="ru-RU"/>
        </w:rPr>
        <w:t>Fe</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eastAsia="ru-RU"/>
        </w:rPr>
        <w:t>3</w:t>
      </w:r>
      <w:r w:rsidRPr="008B25A6">
        <w:rPr>
          <w:rFonts w:ascii="Times New Roman" w:eastAsia="Times New Roman" w:hAnsi="Times New Roman" w:cs="Times New Roman"/>
          <w:color w:val="000000" w:themeColor="text1"/>
          <w:sz w:val="28"/>
          <w:szCs w:val="28"/>
          <w:lang w:eastAsia="ru-RU"/>
        </w:rPr>
        <w:t>. То аналитический множитель (</w:t>
      </w:r>
      <w:r w:rsidRPr="008B25A6">
        <w:rPr>
          <w:rFonts w:ascii="Times New Roman" w:eastAsia="Times New Roman" w:hAnsi="Times New Roman" w:cs="Times New Roman"/>
          <w:color w:val="000000" w:themeColor="text1"/>
          <w:sz w:val="28"/>
          <w:szCs w:val="28"/>
          <w:lang w:val="en-US" w:eastAsia="ru-RU"/>
        </w:rPr>
        <w:t>F</w:t>
      </w:r>
      <w:r w:rsidRPr="008B25A6">
        <w:rPr>
          <w:rFonts w:ascii="Times New Roman" w:eastAsia="Times New Roman" w:hAnsi="Times New Roman" w:cs="Times New Roman"/>
          <w:color w:val="000000" w:themeColor="text1"/>
          <w:sz w:val="28"/>
          <w:szCs w:val="28"/>
          <w:vertAlign w:val="subscript"/>
          <w:lang w:val="en-US" w:eastAsia="ru-RU"/>
        </w:rPr>
        <w:t>B</w:t>
      </w:r>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выражают отношением 2</w:t>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vertAlign w:val="subscript"/>
          <w:lang w:val="en-US" w:eastAsia="ru-RU"/>
        </w:rPr>
        <w:t>Fe</w:t>
      </w:r>
      <w:r w:rsidRPr="008B25A6">
        <w:rPr>
          <w:rFonts w:ascii="Times New Roman" w:eastAsia="Times New Roman" w:hAnsi="Times New Roman" w:cs="Times New Roman"/>
          <w:color w:val="000000" w:themeColor="text1"/>
          <w:sz w:val="28"/>
          <w:szCs w:val="28"/>
          <w:lang w:eastAsia="ru-RU"/>
        </w:rPr>
        <w:t>/</w:t>
      </w: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M</m:t>
            </m:r>
          </m:e>
          <m: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eastAsia="ru-RU"/>
                  </w:rPr>
                  <m:t>3</m:t>
                </m:r>
              </m:sub>
            </m:sSub>
          </m:sub>
        </m:sSub>
      </m:oMath>
      <w:r w:rsidRPr="008B25A6">
        <w:rPr>
          <w:rFonts w:ascii="Times New Roman" w:eastAsia="Times New Roman" w:hAnsi="Times New Roman" w:cs="Times New Roman"/>
          <w:color w:val="000000" w:themeColor="text1"/>
          <w:sz w:val="28"/>
          <w:szCs w:val="28"/>
          <w:lang w:eastAsia="ru-RU"/>
        </w:rPr>
        <w:t xml:space="preserve"> (где </w:t>
      </w:r>
      <w:r w:rsidRPr="008B25A6">
        <w:rPr>
          <w:rFonts w:ascii="Times New Roman" w:eastAsia="Times New Roman" w:hAnsi="Times New Roman" w:cs="Times New Roman"/>
          <w:color w:val="000000" w:themeColor="text1"/>
          <w:sz w:val="28"/>
          <w:szCs w:val="28"/>
          <w:lang w:val="en-US" w:eastAsia="ru-RU"/>
        </w:rPr>
        <w:t>m</w:t>
      </w:r>
      <w:r w:rsidRPr="008B25A6">
        <w:rPr>
          <w:rFonts w:ascii="Times New Roman" w:eastAsia="Times New Roman" w:hAnsi="Times New Roman" w:cs="Times New Roman"/>
          <w:color w:val="000000" w:themeColor="text1"/>
          <w:sz w:val="28"/>
          <w:szCs w:val="28"/>
          <w:lang w:eastAsia="ru-RU"/>
        </w:rPr>
        <w:t xml:space="preserve"> = 2 и </w:t>
      </w:r>
      <w:r w:rsidRPr="008B25A6">
        <w:rPr>
          <w:rFonts w:ascii="Times New Roman" w:eastAsia="Times New Roman" w:hAnsi="Times New Roman" w:cs="Times New Roman"/>
          <w:color w:val="000000" w:themeColor="text1"/>
          <w:sz w:val="28"/>
          <w:szCs w:val="28"/>
          <w:lang w:val="en-US" w:eastAsia="ru-RU"/>
        </w:rPr>
        <w:t>n</w:t>
      </w:r>
      <w:r w:rsidRPr="008B25A6">
        <w:rPr>
          <w:rFonts w:ascii="Times New Roman" w:eastAsia="Times New Roman" w:hAnsi="Times New Roman" w:cs="Times New Roman"/>
          <w:color w:val="000000" w:themeColor="text1"/>
          <w:sz w:val="28"/>
          <w:szCs w:val="28"/>
          <w:lang w:eastAsia="ru-RU"/>
        </w:rPr>
        <w:t xml:space="preserve"> = 1).</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 xml:space="preserve">Аналитический множитель (фактор) гравиметрического анализа обозначают в данном случае </w:t>
      </w: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m:t>
            </m:r>
          </m:e>
          <m:sub>
            <m:f>
              <m:fPr>
                <m:type m:val="lin"/>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2</m:t>
                </m:r>
                <m:r>
                  <m:rPr>
                    <m:sty m:val="p"/>
                  </m:rPr>
                  <w:rPr>
                    <w:rFonts w:ascii="Cambria Math" w:eastAsia="Times New Roman" w:hAnsi="Cambria Math" w:cs="Times New Roman"/>
                    <w:color w:val="000000" w:themeColor="text1"/>
                    <w:sz w:val="28"/>
                    <w:szCs w:val="28"/>
                    <w:lang w:val="en-US" w:eastAsia="ru-RU"/>
                  </w:rPr>
                  <m:t>Fe</m:t>
                </m:r>
              </m:num>
              <m:den>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O</m:t>
                    </m:r>
                  </m:e>
                  <m:sub>
                    <m:r>
                      <m:rPr>
                        <m:sty m:val="p"/>
                      </m:rPr>
                      <w:rPr>
                        <w:rFonts w:ascii="Cambria Math" w:eastAsia="Times New Roman" w:hAnsi="Cambria Math" w:cs="Times New Roman"/>
                        <w:color w:val="000000" w:themeColor="text1"/>
                        <w:sz w:val="28"/>
                        <w:szCs w:val="28"/>
                        <w:lang w:eastAsia="ru-RU"/>
                      </w:rPr>
                      <m:t>3</m:t>
                    </m:r>
                  </m:sub>
                </m:sSub>
              </m:den>
            </m:f>
          </m:sub>
        </m:sSub>
      </m:oMath>
      <w:r w:rsidRPr="008B25A6">
        <w:rPr>
          <w:rFonts w:ascii="Times New Roman" w:eastAsia="Times New Roman" w:hAnsi="Times New Roman" w:cs="Times New Roman"/>
          <w:color w:val="000000" w:themeColor="text1"/>
          <w:sz w:val="28"/>
          <w:szCs w:val="28"/>
          <w:lang w:eastAsia="ru-RU"/>
        </w:rPr>
        <w:t xml:space="preserve">. Если аналитический множитель обозначить </w:t>
      </w: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m:t>
            </m:r>
          </m:e>
          <m:sub>
            <m:f>
              <m:fPr>
                <m:type m:val="lin"/>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O</m:t>
                    </m:r>
                  </m:e>
                  <m:sub>
                    <m:r>
                      <m:rPr>
                        <m:sty m:val="p"/>
                      </m:rPr>
                      <w:rPr>
                        <w:rFonts w:ascii="Cambria Math" w:eastAsia="Times New Roman" w:hAnsi="Cambria Math" w:cs="Times New Roman"/>
                        <w:color w:val="000000" w:themeColor="text1"/>
                        <w:sz w:val="28"/>
                        <w:szCs w:val="28"/>
                        <w:lang w:eastAsia="ru-RU"/>
                      </w:rPr>
                      <m:t>3</m:t>
                    </m:r>
                  </m:sub>
                </m:sSub>
              </m:num>
              <m:den>
                <m:r>
                  <m:rPr>
                    <m:sty m:val="p"/>
                  </m:rPr>
                  <w:rPr>
                    <w:rFonts w:ascii="Cambria Math" w:eastAsia="Times New Roman" w:hAnsi="Cambria Math" w:cs="Times New Roman"/>
                    <w:color w:val="000000" w:themeColor="text1"/>
                    <w:sz w:val="28"/>
                    <w:szCs w:val="28"/>
                    <w:lang w:eastAsia="ru-RU"/>
                  </w:rPr>
                  <m:t>2Fe</m:t>
                </m:r>
              </m:den>
            </m:f>
          </m:sub>
        </m:sSub>
      </m:oMath>
      <w:r w:rsidRPr="008B25A6">
        <w:rPr>
          <w:rFonts w:ascii="Times New Roman" w:eastAsia="Times New Roman" w:hAnsi="Times New Roman" w:cs="Times New Roman"/>
          <w:color w:val="000000" w:themeColor="text1"/>
          <w:sz w:val="28"/>
          <w:szCs w:val="28"/>
          <w:lang w:eastAsia="ru-RU"/>
        </w:rPr>
        <w:t xml:space="preserve">, то его можно использовать для расчета </w:t>
      </w:r>
      <w:r w:rsidRPr="008B25A6">
        <w:rPr>
          <w:rFonts w:ascii="Times New Roman" w:eastAsia="Times New Roman" w:hAnsi="Times New Roman" w:cs="Times New Roman"/>
          <w:color w:val="000000" w:themeColor="text1"/>
          <w:sz w:val="28"/>
          <w:szCs w:val="28"/>
          <w:lang w:val="en-US" w:eastAsia="ru-RU"/>
        </w:rPr>
        <w:t>Fe</w:t>
      </w:r>
      <w:r w:rsidRPr="008B25A6">
        <w:rPr>
          <w:rFonts w:ascii="Times New Roman" w:eastAsia="Times New Roman" w:hAnsi="Times New Roman" w:cs="Times New Roman"/>
          <w:color w:val="000000" w:themeColor="text1"/>
          <w:sz w:val="28"/>
          <w:szCs w:val="28"/>
          <w:vertAlign w:val="subscript"/>
          <w:lang w:eastAsia="ru-RU"/>
        </w:rPr>
        <w:t>2</w:t>
      </w:r>
      <w:r w:rsidRPr="008B25A6">
        <w:rPr>
          <w:rFonts w:ascii="Times New Roman" w:eastAsia="Times New Roman" w:hAnsi="Times New Roman" w:cs="Times New Roman"/>
          <w:color w:val="000000" w:themeColor="text1"/>
          <w:sz w:val="28"/>
          <w:szCs w:val="28"/>
          <w:lang w:val="en-US" w:eastAsia="ru-RU"/>
        </w:rPr>
        <w:t>O</w:t>
      </w:r>
      <w:r w:rsidRPr="008B25A6">
        <w:rPr>
          <w:rFonts w:ascii="Times New Roman" w:eastAsia="Times New Roman" w:hAnsi="Times New Roman" w:cs="Times New Roman"/>
          <w:color w:val="000000" w:themeColor="text1"/>
          <w:sz w:val="28"/>
          <w:szCs w:val="28"/>
          <w:vertAlign w:val="subscript"/>
          <w:lang w:eastAsia="ru-RU"/>
        </w:rPr>
        <w:t xml:space="preserve">3  </w:t>
      </w:r>
      <w:r w:rsidRPr="008B25A6">
        <w:rPr>
          <w:rFonts w:ascii="Times New Roman" w:eastAsia="Times New Roman" w:hAnsi="Times New Roman" w:cs="Times New Roman"/>
          <w:color w:val="000000" w:themeColor="text1"/>
          <w:sz w:val="28"/>
          <w:szCs w:val="28"/>
          <w:lang w:eastAsia="ru-RU"/>
        </w:rPr>
        <w:t>по массе выделенного железа.</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 первом случае:</w:t>
      </w:r>
    </w:p>
    <w:p w:rsidR="00066A80" w:rsidRPr="008B25A6"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F</m:t>
            </m:r>
          </m:e>
          <m:sub>
            <m:f>
              <m:fPr>
                <m:type m:val="lin"/>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2</m:t>
                </m:r>
                <m:r>
                  <m:rPr>
                    <m:sty m:val="p"/>
                  </m:rPr>
                  <w:rPr>
                    <w:rFonts w:ascii="Cambria Math" w:eastAsia="Times New Roman" w:hAnsi="Cambria Math" w:cs="Times New Roman"/>
                    <w:color w:val="000000" w:themeColor="text1"/>
                    <w:sz w:val="28"/>
                    <w:szCs w:val="28"/>
                    <w:lang w:val="en-US" w:eastAsia="ru-RU"/>
                  </w:rPr>
                  <m:t>Fe</m:t>
                </m:r>
              </m:num>
              <m:den>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eastAsia="ru-RU"/>
                      </w:rPr>
                      <m:t>3</m:t>
                    </m:r>
                  </m:sub>
                </m:sSub>
              </m:den>
            </m:f>
          </m:sub>
        </m:sSub>
      </m:oMath>
      <w:r w:rsidRPr="008B25A6">
        <w:rPr>
          <w:rFonts w:ascii="Times New Roman" w:eastAsia="Times New Roman" w:hAnsi="Times New Roman" w:cs="Times New Roman"/>
          <w:color w:val="000000" w:themeColor="text1"/>
          <w:sz w:val="28"/>
          <w:szCs w:val="28"/>
          <w:lang w:eastAsia="ru-RU"/>
        </w:rPr>
        <w:t xml:space="preserve"> = </w:t>
      </w:r>
      <m:oMath>
        <m:f>
          <m:fPr>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2</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r>
                  <m:rPr>
                    <m:sty m:val="p"/>
                  </m:rPr>
                  <w:rPr>
                    <w:rFonts w:ascii="Cambria Math" w:eastAsia="Times New Roman" w:hAnsi="Cambria Math" w:cs="Times New Roman"/>
                    <w:color w:val="000000" w:themeColor="text1"/>
                    <w:sz w:val="28"/>
                    <w:szCs w:val="28"/>
                    <w:lang w:eastAsia="ru-RU"/>
                  </w:rPr>
                  <m:t>Fe</m:t>
                </m:r>
              </m:sub>
            </m:sSub>
          </m:num>
          <m:den>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eastAsia="ru-RU"/>
                      </w:rPr>
                      <m:t>3</m:t>
                    </m:r>
                  </m:sub>
                </m:sSub>
              </m:sub>
            </m:sSub>
          </m:den>
        </m:f>
      </m:oMath>
      <w:r w:rsidRPr="008B25A6">
        <w:rPr>
          <w:rFonts w:ascii="Times New Roman" w:eastAsia="Times New Roman" w:hAnsi="Times New Roman" w:cs="Times New Roman"/>
          <w:color w:val="000000" w:themeColor="text1"/>
          <w:sz w:val="28"/>
          <w:szCs w:val="28"/>
          <w:lang w:eastAsia="ru-RU"/>
        </w:rPr>
        <w:t xml:space="preserve"> = 0,6994</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во втором случае:</w:t>
      </w:r>
    </w:p>
    <w:p w:rsidR="00066A80" w:rsidRPr="008B25A6"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m:t>
            </m:r>
          </m:e>
          <m:sub>
            <m:f>
              <m:fPr>
                <m:type m:val="lin"/>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O</m:t>
                    </m:r>
                  </m:e>
                  <m:sub>
                    <m:r>
                      <m:rPr>
                        <m:sty m:val="p"/>
                      </m:rPr>
                      <w:rPr>
                        <w:rFonts w:ascii="Cambria Math" w:eastAsia="Times New Roman" w:hAnsi="Cambria Math" w:cs="Times New Roman"/>
                        <w:color w:val="000000" w:themeColor="text1"/>
                        <w:sz w:val="28"/>
                        <w:szCs w:val="28"/>
                        <w:lang w:eastAsia="ru-RU"/>
                      </w:rPr>
                      <m:t>3</m:t>
                    </m:r>
                  </m:sub>
                </m:sSub>
              </m:num>
              <m:den>
                <m:r>
                  <m:rPr>
                    <m:sty m:val="p"/>
                  </m:rPr>
                  <w:rPr>
                    <w:rFonts w:ascii="Cambria Math" w:eastAsia="Times New Roman" w:hAnsi="Cambria Math" w:cs="Times New Roman"/>
                    <w:color w:val="000000" w:themeColor="text1"/>
                    <w:sz w:val="28"/>
                    <w:szCs w:val="28"/>
                    <w:lang w:eastAsia="ru-RU"/>
                  </w:rPr>
                  <m:t>2Fe</m:t>
                </m:r>
              </m:den>
            </m:f>
          </m:sub>
        </m:sSub>
      </m:oMath>
      <w:r w:rsidRPr="008B25A6">
        <w:rPr>
          <w:rFonts w:ascii="Times New Roman" w:eastAsia="Times New Roman" w:hAnsi="Times New Roman" w:cs="Times New Roman"/>
          <w:color w:val="000000" w:themeColor="text1"/>
          <w:sz w:val="28"/>
          <w:szCs w:val="28"/>
          <w:lang w:eastAsia="ru-RU"/>
        </w:rPr>
        <w:t xml:space="preserve"> = </w:t>
      </w:r>
      <m:oMath>
        <m:f>
          <m:fPr>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Fe</m:t>
                    </m:r>
                  </m:e>
                  <m:sub>
                    <m:r>
                      <m:rPr>
                        <m:sty m:val="p"/>
                      </m:rPr>
                      <w:rPr>
                        <w:rFonts w:ascii="Cambria Math" w:eastAsia="Times New Roman" w:hAnsi="Cambria Math" w:cs="Times New Roman"/>
                        <w:color w:val="000000" w:themeColor="text1"/>
                        <w:sz w:val="28"/>
                        <w:szCs w:val="28"/>
                        <w:lang w:eastAsia="ru-RU"/>
                      </w:rPr>
                      <m:t>2</m:t>
                    </m:r>
                  </m:sub>
                </m:sSub>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val="en-US" w:eastAsia="ru-RU"/>
                      </w:rPr>
                      <m:t>O</m:t>
                    </m:r>
                  </m:e>
                  <m:sub>
                    <m:r>
                      <m:rPr>
                        <m:sty m:val="p"/>
                      </m:rPr>
                      <w:rPr>
                        <w:rFonts w:ascii="Cambria Math" w:eastAsia="Times New Roman" w:hAnsi="Cambria Math" w:cs="Times New Roman"/>
                        <w:color w:val="000000" w:themeColor="text1"/>
                        <w:sz w:val="28"/>
                        <w:szCs w:val="28"/>
                        <w:lang w:eastAsia="ru-RU"/>
                      </w:rPr>
                      <m:t>3</m:t>
                    </m:r>
                  </m:sub>
                </m:sSub>
              </m:sub>
            </m:sSub>
          </m:num>
          <m:den>
            <m:r>
              <m:rPr>
                <m:sty m:val="p"/>
              </m:rPr>
              <w:rPr>
                <w:rFonts w:ascii="Cambria Math" w:eastAsia="Times New Roman" w:hAnsi="Cambria Math" w:cs="Times New Roman"/>
                <w:color w:val="000000" w:themeColor="text1"/>
                <w:sz w:val="28"/>
                <w:szCs w:val="28"/>
                <w:lang w:eastAsia="ru-RU"/>
              </w:rPr>
              <m:t>2</m:t>
            </m:r>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M</m:t>
                </m:r>
              </m:e>
              <m:sub>
                <m:r>
                  <m:rPr>
                    <m:sty m:val="p"/>
                  </m:rPr>
                  <w:rPr>
                    <w:rFonts w:ascii="Cambria Math" w:eastAsia="Times New Roman" w:hAnsi="Cambria Math" w:cs="Times New Roman"/>
                    <w:color w:val="000000" w:themeColor="text1"/>
                    <w:sz w:val="28"/>
                    <w:szCs w:val="28"/>
                    <w:lang w:eastAsia="ru-RU"/>
                  </w:rPr>
                  <m:t>Fe</m:t>
                </m:r>
              </m:sub>
            </m:sSub>
          </m:den>
        </m:f>
      </m:oMath>
      <w:r w:rsidRPr="008B25A6">
        <w:rPr>
          <w:rFonts w:ascii="Times New Roman" w:eastAsia="Times New Roman" w:hAnsi="Times New Roman" w:cs="Times New Roman"/>
          <w:color w:val="000000" w:themeColor="text1"/>
          <w:sz w:val="28"/>
          <w:szCs w:val="28"/>
          <w:vertAlign w:val="subscript"/>
          <w:lang w:eastAsia="ru-RU"/>
        </w:rPr>
        <w:t xml:space="preserve"> </w:t>
      </w:r>
      <w:r w:rsidRPr="008B25A6">
        <w:rPr>
          <w:rFonts w:ascii="Times New Roman" w:eastAsia="Times New Roman" w:hAnsi="Times New Roman" w:cs="Times New Roman"/>
          <w:color w:val="000000" w:themeColor="text1"/>
          <w:sz w:val="28"/>
          <w:szCs w:val="28"/>
          <w:lang w:eastAsia="ru-RU"/>
        </w:rPr>
        <w:t xml:space="preserve"> = 1,4297</w:t>
      </w:r>
    </w:p>
    <w:p w:rsidR="00066A80" w:rsidRPr="008B25A6"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B25A6">
        <w:rPr>
          <w:rFonts w:ascii="Times New Roman" w:eastAsia="Times New Roman" w:hAnsi="Times New Roman" w:cs="Times New Roman"/>
          <w:color w:val="000000" w:themeColor="text1"/>
          <w:sz w:val="28"/>
          <w:szCs w:val="28"/>
          <w:lang w:eastAsia="ru-RU"/>
        </w:rPr>
        <w:t>Следовательно, при выражении аналитического множителя (фактора) гравиметрического анализа в числителе указывают формулу определяемого вещества, а в знаменателе – формулу его весовой формы.</w:t>
      </w:r>
    </w:p>
    <w:p w:rsidR="00066A80" w:rsidRDefault="00066A80" w:rsidP="00066A80">
      <w:pPr>
        <w:spacing w:after="0" w:line="240" w:lineRule="auto"/>
        <w:rPr>
          <w:rFonts w:ascii="Times New Roman" w:eastAsia="Times New Roman" w:hAnsi="Times New Roman" w:cs="Times New Roman"/>
          <w:sz w:val="20"/>
          <w:szCs w:val="20"/>
          <w:lang w:eastAsia="ru-RU"/>
        </w:rPr>
      </w:pPr>
    </w:p>
    <w:p w:rsidR="00066A80" w:rsidRPr="007C0051" w:rsidRDefault="00066A80" w:rsidP="00066A80">
      <w:pPr>
        <w:spacing w:after="0" w:line="240" w:lineRule="auto"/>
        <w:rPr>
          <w:rFonts w:ascii="Times New Roman" w:eastAsia="Times New Roman" w:hAnsi="Times New Roman" w:cs="Times New Roman"/>
          <w:sz w:val="20"/>
          <w:szCs w:val="20"/>
          <w:lang w:eastAsia="ru-RU"/>
        </w:rPr>
      </w:pPr>
    </w:p>
    <w:p w:rsidR="00066A80" w:rsidRPr="008B25A6" w:rsidRDefault="00066A80" w:rsidP="00066A80">
      <w:pPr>
        <w:shd w:val="clear" w:color="auto" w:fill="FFFFFF"/>
        <w:autoSpaceDE w:val="0"/>
        <w:autoSpaceDN w:val="0"/>
        <w:adjustRightInd w:val="0"/>
        <w:spacing w:line="240" w:lineRule="auto"/>
        <w:ind w:firstLine="709"/>
        <w:jc w:val="both"/>
        <w:rPr>
          <w:rFonts w:ascii="Times New Roman" w:hAnsi="Times New Roman" w:cs="Times New Roman"/>
          <w:b/>
          <w:bCs/>
          <w:color w:val="000000" w:themeColor="text1"/>
          <w:sz w:val="28"/>
          <w:szCs w:val="28"/>
        </w:rPr>
      </w:pPr>
      <w:r w:rsidRPr="008B25A6">
        <w:rPr>
          <w:rFonts w:ascii="Times New Roman" w:hAnsi="Times New Roman" w:cs="Times New Roman"/>
          <w:b/>
          <w:bCs/>
          <w:color w:val="000000" w:themeColor="text1"/>
          <w:sz w:val="28"/>
          <w:szCs w:val="28"/>
        </w:rPr>
        <w:t>Лекция 28</w:t>
      </w:r>
      <w:r>
        <w:rPr>
          <w:rFonts w:ascii="Times New Roman" w:hAnsi="Times New Roman" w:cs="Times New Roman"/>
          <w:b/>
          <w:bCs/>
          <w:color w:val="000000" w:themeColor="text1"/>
          <w:sz w:val="28"/>
          <w:szCs w:val="28"/>
        </w:rPr>
        <w:t xml:space="preserve">: </w:t>
      </w:r>
      <w:r w:rsidRPr="008B25A6">
        <w:rPr>
          <w:rFonts w:ascii="Times New Roman" w:hAnsi="Times New Roman" w:cs="Times New Roman"/>
          <w:b/>
          <w:bCs/>
          <w:color w:val="000000" w:themeColor="text1"/>
          <w:sz w:val="28"/>
          <w:szCs w:val="28"/>
        </w:rPr>
        <w:t xml:space="preserve">Титриметрические методы анализа. </w:t>
      </w:r>
      <w:r w:rsidRPr="008B25A6">
        <w:rPr>
          <w:rFonts w:ascii="Times New Roman" w:hAnsi="Times New Roman" w:cs="Times New Roman"/>
          <w:b/>
          <w:color w:val="000000" w:themeColor="text1"/>
          <w:sz w:val="28"/>
          <w:szCs w:val="28"/>
        </w:rPr>
        <w:t>Принцип титриметрии</w:t>
      </w:r>
    </w:p>
    <w:p w:rsidR="00066A80" w:rsidRPr="008B25A6" w:rsidRDefault="00066A80" w:rsidP="00066A80">
      <w:pPr>
        <w:pStyle w:val="a8"/>
        <w:numPr>
          <w:ilvl w:val="0"/>
          <w:numId w:val="16"/>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Требования к реакциям, которые используются в титриметрическом анализе. </w:t>
      </w:r>
    </w:p>
    <w:p w:rsidR="00066A80" w:rsidRPr="008B25A6" w:rsidRDefault="00066A80" w:rsidP="00066A80">
      <w:pPr>
        <w:pStyle w:val="a8"/>
        <w:numPr>
          <w:ilvl w:val="0"/>
          <w:numId w:val="16"/>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Способы выражения концентра</w:t>
      </w:r>
      <w:r w:rsidRPr="008B25A6">
        <w:rPr>
          <w:rFonts w:ascii="Times New Roman" w:hAnsi="Times New Roman" w:cs="Times New Roman"/>
          <w:color w:val="000000" w:themeColor="text1"/>
          <w:sz w:val="28"/>
          <w:szCs w:val="28"/>
        </w:rPr>
        <w:softHyphen/>
        <w:t xml:space="preserve">ции растворов. </w:t>
      </w:r>
    </w:p>
    <w:p w:rsidR="00066A80" w:rsidRDefault="00066A80" w:rsidP="00066A80">
      <w:pPr>
        <w:pStyle w:val="a8"/>
        <w:numPr>
          <w:ilvl w:val="0"/>
          <w:numId w:val="16"/>
        </w:numPr>
        <w:spacing w:after="0"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Расчеты в титриметрическом методе анализа. </w:t>
      </w:r>
    </w:p>
    <w:p w:rsidR="00066A80" w:rsidRPr="008B25A6" w:rsidRDefault="00066A80" w:rsidP="00066A80">
      <w:pPr>
        <w:pStyle w:val="a8"/>
        <w:spacing w:after="0" w:line="240" w:lineRule="auto"/>
        <w:ind w:left="709"/>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Титриметрический анализ – метод определения количества вещества путем точного измерения объема растворов веществ, вступающих между собой в реакцию.</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В основе большинства вычислений лежит закон эквивалентов согласно которому: количество эквивалентов исходного вещества равно количеству эквивалентов продуктов реакции.</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lang w:val="en-US"/>
        </w:rPr>
        <w:t>C</w:t>
      </w:r>
      <w:r w:rsidRPr="008B25A6">
        <w:rPr>
          <w:rFonts w:ascii="Times New Roman" w:hAnsi="Times New Roman" w:cs="Times New Roman"/>
          <w:color w:val="000000" w:themeColor="text1"/>
          <w:sz w:val="28"/>
          <w:szCs w:val="28"/>
          <w:vertAlign w:val="subscript"/>
        </w:rPr>
        <w:t>1</w:t>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vertAlign w:val="subscript"/>
        </w:rPr>
        <w:t>1</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C</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vertAlign w:val="subscript"/>
        </w:rPr>
        <w:t>2</w:t>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Титр – количество грамм вещества содержащегося в 1 мл. раствора или эквивалентное определяемому веществу. </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Способы выражения концентрации растворов </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При приготовлении рабочих растворов и вычислениях результатов в титриметрии обычно используют следующие способы выражения концентрации: </w:t>
      </w:r>
    </w:p>
    <w:p w:rsidR="00066A80" w:rsidRPr="008B25A6" w:rsidRDefault="00066A80" w:rsidP="00066A80">
      <w:pPr>
        <w:spacing w:line="240" w:lineRule="auto"/>
        <w:ind w:firstLine="709"/>
        <w:jc w:val="both"/>
        <w:rPr>
          <w:rFonts w:ascii="Times New Roman" w:hAnsi="Times New Roman" w:cs="Times New Roman"/>
          <w:bCs/>
          <w:color w:val="000000" w:themeColor="text1"/>
          <w:sz w:val="28"/>
          <w:szCs w:val="28"/>
        </w:rPr>
      </w:pP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bCs/>
          <w:color w:val="000000" w:themeColor="text1"/>
          <w:sz w:val="28"/>
          <w:szCs w:val="28"/>
        </w:rPr>
        <w:t xml:space="preserve"> 1) </w:t>
      </w:r>
      <w:r w:rsidRPr="008B25A6">
        <w:rPr>
          <w:rFonts w:ascii="Times New Roman" w:hAnsi="Times New Roman" w:cs="Times New Roman"/>
          <w:b/>
          <w:bCs/>
          <w:i/>
          <w:color w:val="000000" w:themeColor="text1"/>
          <w:sz w:val="28"/>
          <w:szCs w:val="28"/>
        </w:rPr>
        <w:t>Массовая доля</w:t>
      </w:r>
      <w:r w:rsidRPr="008B25A6">
        <w:rPr>
          <w:rFonts w:ascii="Times New Roman" w:hAnsi="Times New Roman" w:cs="Times New Roman"/>
          <w:bCs/>
          <w:color w:val="000000" w:themeColor="text1"/>
          <w:sz w:val="28"/>
          <w:szCs w:val="28"/>
        </w:rPr>
        <w:t xml:space="preserve"> (или процентная концентрация вещества) – это отношение массы растворенного вещества </w:t>
      </w:r>
      <w:r w:rsidRPr="008B25A6">
        <w:rPr>
          <w:rFonts w:ascii="Times New Roman" w:hAnsi="Times New Roman" w:cs="Times New Roman"/>
          <w:bCs/>
          <w:iCs/>
          <w:color w:val="000000" w:themeColor="text1"/>
          <w:sz w:val="28"/>
          <w:szCs w:val="28"/>
        </w:rPr>
        <w:t>m</w:t>
      </w:r>
      <w:r w:rsidRPr="008B25A6">
        <w:rPr>
          <w:rFonts w:ascii="Times New Roman" w:hAnsi="Times New Roman" w:cs="Times New Roman"/>
          <w:bCs/>
          <w:color w:val="000000" w:themeColor="text1"/>
          <w:sz w:val="28"/>
          <w:szCs w:val="28"/>
        </w:rPr>
        <w:t xml:space="preserve"> к общей массе раствора. Для бинарного раствора, состоящего из растворённого вещества и растворителя:</w:t>
      </w:r>
    </w:p>
    <w:p w:rsidR="00066A80" w:rsidRPr="008B25A6" w:rsidRDefault="00066A80" w:rsidP="00066A80">
      <w:pPr>
        <w:spacing w:line="240" w:lineRule="auto"/>
        <w:ind w:firstLine="709"/>
        <w:jc w:val="both"/>
        <w:rPr>
          <w:rFonts w:ascii="Times New Roman" w:hAnsi="Times New Roman" w:cs="Times New Roman"/>
          <w:bCs/>
          <w:color w:val="000000" w:themeColor="text1"/>
          <w:sz w:val="28"/>
          <w:szCs w:val="28"/>
        </w:rPr>
      </w:pPr>
    </w:p>
    <w:p w:rsidR="00066A80" w:rsidRPr="008B25A6" w:rsidRDefault="00066A80" w:rsidP="00066A80">
      <w:pPr>
        <w:spacing w:line="240" w:lineRule="auto"/>
        <w:ind w:firstLine="709"/>
        <w:jc w:val="right"/>
        <w:rPr>
          <w:rFonts w:ascii="Times New Roman" w:hAnsi="Times New Roman" w:cs="Times New Roman"/>
          <w:bCs/>
          <w:color w:val="000000" w:themeColor="text1"/>
          <w:sz w:val="28"/>
          <w:szCs w:val="28"/>
        </w:rPr>
      </w:pPr>
      <m:oMath>
        <m:r>
          <m:rPr>
            <m:sty m:val="p"/>
          </m:rPr>
          <w:rPr>
            <w:rFonts w:ascii="Cambria Math" w:hAnsi="Cambria Math" w:cs="Times New Roman"/>
            <w:color w:val="000000" w:themeColor="text1"/>
            <w:sz w:val="28"/>
            <w:szCs w:val="28"/>
          </w:rPr>
          <m:t xml:space="preserve">ω= </m:t>
        </m:r>
        <m:f>
          <m:fPr>
            <m:ctrlPr>
              <w:rPr>
                <w:rFonts w:ascii="Cambria Math" w:hAnsi="Cambria Math" w:cs="Times New Roman"/>
                <w:bCs/>
                <w:color w:val="000000" w:themeColor="text1"/>
                <w:sz w:val="28"/>
                <w:szCs w:val="28"/>
              </w:rPr>
            </m:ctrlPr>
          </m:fPr>
          <m:num>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lang w:val="en-US"/>
                  </w:rPr>
                  <m:t>m</m:t>
                </m:r>
              </m:e>
              <m:sub>
                <m:r>
                  <m:rPr>
                    <m:sty m:val="p"/>
                  </m:rPr>
                  <w:rPr>
                    <w:rFonts w:ascii="Cambria Math" w:hAnsi="Cambria Math" w:cs="Times New Roman"/>
                    <w:color w:val="000000" w:themeColor="text1"/>
                    <w:sz w:val="28"/>
                    <w:szCs w:val="28"/>
                  </w:rPr>
                  <m:t>в-ва</m:t>
                </m:r>
              </m:sub>
            </m:sSub>
          </m:num>
          <m:den>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rPr>
                  <m:t>m</m:t>
                </m:r>
              </m:e>
              <m:sub>
                <m:r>
                  <m:rPr>
                    <m:sty m:val="p"/>
                  </m:rPr>
                  <w:rPr>
                    <w:rFonts w:ascii="Cambria Math" w:hAnsi="Cambria Math" w:cs="Times New Roman"/>
                    <w:color w:val="000000" w:themeColor="text1"/>
                    <w:sz w:val="28"/>
                    <w:szCs w:val="28"/>
                  </w:rPr>
                  <m:t>р-ра</m:t>
                </m:r>
              </m:sub>
            </m:sSub>
          </m:den>
        </m:f>
      </m:oMath>
      <w:r>
        <w:rPr>
          <w:rFonts w:ascii="Times New Roman" w:hAnsi="Times New Roman" w:cs="Times New Roman"/>
          <w:bCs/>
          <w:color w:val="000000" w:themeColor="text1"/>
          <w:sz w:val="28"/>
          <w:szCs w:val="28"/>
        </w:rPr>
        <w:t xml:space="preserve"> </w:t>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.2)</w:t>
      </w:r>
    </w:p>
    <w:p w:rsidR="00066A80" w:rsidRPr="008B25A6" w:rsidRDefault="00066A80" w:rsidP="00066A80">
      <w:pPr>
        <w:spacing w:line="240" w:lineRule="auto"/>
        <w:ind w:firstLine="709"/>
        <w:jc w:val="both"/>
        <w:rPr>
          <w:rFonts w:ascii="Times New Roman" w:hAnsi="Times New Roman" w:cs="Times New Roman"/>
          <w:bCs/>
          <w:color w:val="000000" w:themeColor="text1"/>
          <w:sz w:val="28"/>
          <w:szCs w:val="28"/>
        </w:rPr>
      </w:pPr>
    </w:p>
    <w:p w:rsidR="00066A80" w:rsidRPr="008B25A6" w:rsidRDefault="00066A80" w:rsidP="00066A80">
      <w:pPr>
        <w:spacing w:line="240" w:lineRule="auto"/>
        <w:ind w:left="707" w:firstLine="2"/>
        <w:jc w:val="both"/>
        <w:rPr>
          <w:rFonts w:ascii="Times New Roman" w:hAnsi="Times New Roman" w:cs="Times New Roman"/>
          <w:bCs/>
          <w:color w:val="000000" w:themeColor="text1"/>
          <w:sz w:val="28"/>
          <w:szCs w:val="28"/>
        </w:rPr>
      </w:pPr>
      <w:r w:rsidRPr="008B25A6">
        <w:rPr>
          <w:rFonts w:ascii="Times New Roman" w:hAnsi="Times New Roman" w:cs="Times New Roman"/>
          <w:bCs/>
          <w:color w:val="000000" w:themeColor="text1"/>
          <w:sz w:val="28"/>
          <w:szCs w:val="28"/>
        </w:rPr>
        <w:t>где</w:t>
      </w:r>
      <w:r w:rsidRPr="008B25A6">
        <w:rPr>
          <w:rFonts w:ascii="Times New Roman" w:hAnsi="Times New Roman" w:cs="Times New Roman"/>
          <w:bCs/>
          <w:color w:val="000000" w:themeColor="text1"/>
          <w:sz w:val="28"/>
          <w:szCs w:val="28"/>
        </w:rPr>
        <w:tab/>
      </w:r>
      <w:r w:rsidRPr="008B25A6">
        <w:rPr>
          <w:rFonts w:ascii="Times New Roman" w:hAnsi="Times New Roman" w:cs="Times New Roman"/>
          <w:bCs/>
          <w:iCs/>
          <w:color w:val="000000" w:themeColor="text1"/>
          <w:sz w:val="28"/>
          <w:szCs w:val="28"/>
        </w:rPr>
        <w:t>ω</w:t>
      </w:r>
      <w:r w:rsidRPr="008B25A6">
        <w:rPr>
          <w:rFonts w:ascii="Times New Roman" w:hAnsi="Times New Roman" w:cs="Times New Roman"/>
          <w:bCs/>
          <w:color w:val="000000" w:themeColor="text1"/>
          <w:sz w:val="28"/>
          <w:szCs w:val="28"/>
        </w:rPr>
        <w:t xml:space="preserve"> – массовая доля растворенного вещества;</w:t>
      </w:r>
    </w:p>
    <w:p w:rsidR="00066A80" w:rsidRPr="008B25A6" w:rsidRDefault="00066A80" w:rsidP="00066A80">
      <w:pPr>
        <w:spacing w:line="240" w:lineRule="auto"/>
        <w:ind w:left="707" w:firstLine="709"/>
        <w:jc w:val="both"/>
        <w:rPr>
          <w:rFonts w:ascii="Times New Roman" w:hAnsi="Times New Roman" w:cs="Times New Roman"/>
          <w:bCs/>
          <w:color w:val="000000" w:themeColor="text1"/>
          <w:sz w:val="28"/>
          <w:szCs w:val="28"/>
        </w:rPr>
      </w:pPr>
      <w:r w:rsidRPr="008B25A6">
        <w:rPr>
          <w:rFonts w:ascii="Times New Roman" w:hAnsi="Times New Roman" w:cs="Times New Roman"/>
          <w:bCs/>
          <w:iCs/>
          <w:color w:val="000000" w:themeColor="text1"/>
          <w:sz w:val="28"/>
          <w:szCs w:val="28"/>
        </w:rPr>
        <w:t>m</w:t>
      </w:r>
      <w:r w:rsidRPr="008B25A6">
        <w:rPr>
          <w:rFonts w:ascii="Times New Roman" w:hAnsi="Times New Roman" w:cs="Times New Roman"/>
          <w:bCs/>
          <w:iCs/>
          <w:color w:val="000000" w:themeColor="text1"/>
          <w:sz w:val="28"/>
          <w:szCs w:val="28"/>
          <w:vertAlign w:val="subscript"/>
        </w:rPr>
        <w:t>в-ва</w:t>
      </w:r>
      <w:r w:rsidRPr="008B25A6">
        <w:rPr>
          <w:rFonts w:ascii="Times New Roman" w:hAnsi="Times New Roman" w:cs="Times New Roman"/>
          <w:bCs/>
          <w:color w:val="000000" w:themeColor="text1"/>
          <w:sz w:val="28"/>
          <w:szCs w:val="28"/>
        </w:rPr>
        <w:t xml:space="preserve"> – масса растворённого вещества;</w:t>
      </w:r>
    </w:p>
    <w:p w:rsidR="00066A80" w:rsidRPr="008B25A6" w:rsidRDefault="00066A80" w:rsidP="00066A80">
      <w:pPr>
        <w:spacing w:line="240" w:lineRule="auto"/>
        <w:ind w:left="707" w:firstLine="709"/>
        <w:jc w:val="both"/>
        <w:rPr>
          <w:rFonts w:ascii="Times New Roman" w:hAnsi="Times New Roman" w:cs="Times New Roman"/>
          <w:bCs/>
          <w:color w:val="000000" w:themeColor="text1"/>
          <w:sz w:val="28"/>
          <w:szCs w:val="28"/>
        </w:rPr>
      </w:pPr>
      <w:r w:rsidRPr="008B25A6">
        <w:rPr>
          <w:rFonts w:ascii="Times New Roman" w:hAnsi="Times New Roman" w:cs="Times New Roman"/>
          <w:bCs/>
          <w:iCs/>
          <w:color w:val="000000" w:themeColor="text1"/>
          <w:sz w:val="28"/>
          <w:szCs w:val="28"/>
        </w:rPr>
        <w:t>m</w:t>
      </w:r>
      <w:r w:rsidRPr="008B25A6">
        <w:rPr>
          <w:rFonts w:ascii="Times New Roman" w:hAnsi="Times New Roman" w:cs="Times New Roman"/>
          <w:bCs/>
          <w:iCs/>
          <w:color w:val="000000" w:themeColor="text1"/>
          <w:sz w:val="28"/>
          <w:szCs w:val="28"/>
          <w:vertAlign w:val="subscript"/>
        </w:rPr>
        <w:t>р-ра</w:t>
      </w:r>
      <w:r w:rsidRPr="008B25A6">
        <w:rPr>
          <w:rFonts w:ascii="Times New Roman" w:hAnsi="Times New Roman" w:cs="Times New Roman"/>
          <w:bCs/>
          <w:color w:val="000000" w:themeColor="text1"/>
          <w:sz w:val="28"/>
          <w:szCs w:val="28"/>
        </w:rPr>
        <w:t xml:space="preserve"> – масса растворителя.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Style w:val="ac"/>
          <w:rFonts w:ascii="Times New Roman" w:hAnsi="Times New Roman" w:cs="Times New Roman"/>
          <w:color w:val="000000" w:themeColor="text1"/>
          <w:sz w:val="28"/>
          <w:szCs w:val="28"/>
        </w:rPr>
        <w:t xml:space="preserve">2) </w:t>
      </w:r>
      <w:r w:rsidRPr="008B25A6">
        <w:rPr>
          <w:rStyle w:val="ac"/>
          <w:rFonts w:ascii="Times New Roman" w:hAnsi="Times New Roman" w:cs="Times New Roman"/>
          <w:i/>
          <w:color w:val="000000" w:themeColor="text1"/>
          <w:sz w:val="28"/>
          <w:szCs w:val="28"/>
        </w:rPr>
        <w:t>Молярная концентрация</w:t>
      </w:r>
      <w:r w:rsidRPr="008B25A6">
        <w:rPr>
          <w:rStyle w:val="apple-converted-space"/>
          <w:rFonts w:ascii="Times New Roman" w:hAnsi="Times New Roman"/>
          <w:color w:val="000000" w:themeColor="text1"/>
          <w:sz w:val="28"/>
          <w:szCs w:val="28"/>
        </w:rPr>
        <w:t xml:space="preserve"> </w:t>
      </w:r>
      <w:r w:rsidRPr="008B25A6">
        <w:rPr>
          <w:rFonts w:ascii="Times New Roman" w:hAnsi="Times New Roman" w:cs="Times New Roman"/>
          <w:color w:val="000000" w:themeColor="text1"/>
          <w:sz w:val="28"/>
          <w:szCs w:val="28"/>
        </w:rPr>
        <w:t>или</w:t>
      </w:r>
      <w:r w:rsidRPr="008B25A6">
        <w:rPr>
          <w:rStyle w:val="apple-converted-space"/>
          <w:rFonts w:ascii="Times New Roman" w:hAnsi="Times New Roman"/>
          <w:color w:val="000000" w:themeColor="text1"/>
          <w:sz w:val="28"/>
          <w:szCs w:val="28"/>
        </w:rPr>
        <w:t xml:space="preserve"> </w:t>
      </w:r>
      <w:r w:rsidRPr="008B25A6">
        <w:rPr>
          <w:rStyle w:val="ac"/>
          <w:rFonts w:ascii="Times New Roman" w:hAnsi="Times New Roman" w:cs="Times New Roman"/>
          <w:i/>
          <w:color w:val="000000" w:themeColor="text1"/>
          <w:sz w:val="28"/>
          <w:szCs w:val="28"/>
        </w:rPr>
        <w:t>молярность</w:t>
      </w:r>
      <w:r w:rsidRPr="008B25A6">
        <w:rPr>
          <w:rStyle w:val="apple-converted-space"/>
          <w:rFonts w:ascii="Times New Roman" w:hAnsi="Times New Roman"/>
          <w:color w:val="000000" w:themeColor="text1"/>
          <w:sz w:val="28"/>
          <w:szCs w:val="28"/>
        </w:rPr>
        <w:t xml:space="preserve"> </w:t>
      </w:r>
      <w:r w:rsidRPr="008B25A6">
        <w:rPr>
          <w:rFonts w:ascii="Times New Roman" w:hAnsi="Times New Roman" w:cs="Times New Roman"/>
          <w:color w:val="000000" w:themeColor="text1"/>
          <w:sz w:val="28"/>
          <w:szCs w:val="28"/>
        </w:rPr>
        <w:t>– это количество молей растворённого вещества в одном</w:t>
      </w:r>
      <w:r w:rsidRPr="008B25A6">
        <w:rPr>
          <w:rStyle w:val="apple-converted-space"/>
          <w:rFonts w:ascii="Times New Roman" w:hAnsi="Times New Roman"/>
          <w:color w:val="000000" w:themeColor="text1"/>
          <w:sz w:val="28"/>
          <w:szCs w:val="28"/>
        </w:rPr>
        <w:t xml:space="preserve"> </w:t>
      </w:r>
      <w:r w:rsidRPr="008B25A6">
        <w:rPr>
          <w:rFonts w:ascii="Times New Roman" w:hAnsi="Times New Roman" w:cs="Times New Roman"/>
          <w:color w:val="000000" w:themeColor="text1"/>
          <w:sz w:val="28"/>
          <w:szCs w:val="28"/>
        </w:rPr>
        <w:t>литре</w:t>
      </w:r>
      <w:r w:rsidRPr="008B25A6">
        <w:rPr>
          <w:rStyle w:val="apple-converted-space"/>
          <w:rFonts w:ascii="Times New Roman" w:hAnsi="Times New Roman"/>
          <w:color w:val="000000" w:themeColor="text1"/>
          <w:sz w:val="28"/>
          <w:szCs w:val="28"/>
        </w:rPr>
        <w:t xml:space="preserve"> </w:t>
      </w:r>
      <w:r w:rsidRPr="008B25A6">
        <w:rPr>
          <w:rFonts w:ascii="Times New Roman" w:hAnsi="Times New Roman" w:cs="Times New Roman"/>
          <w:color w:val="000000" w:themeColor="text1"/>
          <w:sz w:val="28"/>
          <w:szCs w:val="28"/>
        </w:rPr>
        <w:t>раствора</w:t>
      </w:r>
      <w:r w:rsidRPr="008B25A6">
        <w:rPr>
          <w:rStyle w:val="apple-converted-space"/>
          <w:rFonts w:ascii="Times New Roman" w:hAnsi="Times New Roman"/>
          <w:color w:val="000000" w:themeColor="text1"/>
          <w:sz w:val="28"/>
          <w:szCs w:val="28"/>
        </w:rPr>
        <w:t xml:space="preserve"> </w:t>
      </w:r>
      <w:r w:rsidRPr="008B25A6">
        <w:rPr>
          <w:rStyle w:val="af2"/>
          <w:rFonts w:ascii="Times New Roman" w:hAnsi="Times New Roman"/>
          <w:color w:val="000000" w:themeColor="text1"/>
          <w:sz w:val="28"/>
          <w:szCs w:val="28"/>
        </w:rPr>
        <w:t>V</w:t>
      </w:r>
      <w:r w:rsidRPr="008B25A6">
        <w:rPr>
          <w:rFonts w:ascii="Times New Roman" w:hAnsi="Times New Roman" w:cs="Times New Roman"/>
          <w:color w:val="000000" w:themeColor="text1"/>
          <w:sz w:val="28"/>
          <w:szCs w:val="28"/>
        </w:rPr>
        <w:t>:</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w:t>
      </w:r>
      <m:oMath>
        <m:r>
          <m:rPr>
            <m:sty m:val="p"/>
          </m:rPr>
          <w:rPr>
            <w:rFonts w:ascii="Cambria Math" w:hAnsi="Cambria Math" w:cs="Times New Roman"/>
            <w:color w:val="000000" w:themeColor="text1"/>
            <w:sz w:val="28"/>
            <w:szCs w:val="28"/>
          </w:rPr>
          <m:t xml:space="preserve">C= </m:t>
        </m:r>
        <m:f>
          <m:fPr>
            <m:ctrlPr>
              <w:rPr>
                <w:rFonts w:ascii="Cambria Math" w:hAnsi="Cambria Math" w:cs="Times New Roman"/>
                <w:bCs/>
                <w:color w:val="000000" w:themeColor="text1"/>
                <w:sz w:val="28"/>
                <w:szCs w:val="28"/>
              </w:rPr>
            </m:ctrlPr>
          </m:fPr>
          <m:num>
            <m:r>
              <m:rPr>
                <m:sty m:val="p"/>
              </m:rPr>
              <w:rPr>
                <w:rFonts w:ascii="Cambria Math" w:hAnsi="Cambria Math" w:cs="Times New Roman"/>
                <w:color w:val="000000" w:themeColor="text1"/>
                <w:sz w:val="28"/>
                <w:szCs w:val="28"/>
              </w:rPr>
              <m:t>n</m:t>
            </m:r>
          </m:num>
          <m:den>
            <m:r>
              <m:rPr>
                <m:sty m:val="p"/>
              </m:rPr>
              <w:rPr>
                <w:rFonts w:ascii="Cambria Math" w:hAnsi="Cambria Math" w:cs="Times New Roman"/>
                <w:color w:val="000000" w:themeColor="text1"/>
                <w:sz w:val="28"/>
                <w:szCs w:val="28"/>
              </w:rPr>
              <m:t>V</m:t>
            </m:r>
          </m:den>
        </m:f>
      </m:oMath>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.3)</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где</w:t>
      </w:r>
      <w:r w:rsidRPr="008B25A6">
        <w:rPr>
          <w:rFonts w:ascii="Times New Roman" w:hAnsi="Times New Roman" w:cs="Times New Roman"/>
          <w:color w:val="000000" w:themeColor="text1"/>
          <w:sz w:val="28"/>
          <w:szCs w:val="28"/>
        </w:rPr>
        <w:tab/>
        <w:t xml:space="preserve">V– объем раствора (л), содержащего n моль эквивалентов; </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color w:val="000000" w:themeColor="text1"/>
          <w:sz w:val="28"/>
          <w:szCs w:val="28"/>
        </w:rPr>
        <w:t xml:space="preserve">3) </w:t>
      </w:r>
      <w:r w:rsidRPr="008B25A6">
        <w:rPr>
          <w:rFonts w:ascii="Times New Roman" w:hAnsi="Times New Roman" w:cs="Times New Roman"/>
          <w:b/>
          <w:bCs/>
          <w:i/>
          <w:color w:val="000000" w:themeColor="text1"/>
          <w:sz w:val="28"/>
          <w:szCs w:val="28"/>
        </w:rPr>
        <w:t>Нормальная концентрация растворов</w:t>
      </w:r>
      <w:r w:rsidRPr="008B25A6">
        <w:rPr>
          <w:rFonts w:ascii="Times New Roman" w:hAnsi="Times New Roman" w:cs="Times New Roman"/>
          <w:bCs/>
          <w:color w:val="000000" w:themeColor="text1"/>
          <w:sz w:val="28"/>
          <w:szCs w:val="28"/>
        </w:rPr>
        <w:t xml:space="preserve"> (нормальность или молярная концентрация эквивалента) </w:t>
      </w:r>
      <w:r w:rsidRPr="008B25A6">
        <w:rPr>
          <w:rFonts w:ascii="Times New Roman" w:hAnsi="Times New Roman" w:cs="Times New Roman"/>
          <w:color w:val="000000" w:themeColor="text1"/>
          <w:sz w:val="28"/>
          <w:szCs w:val="28"/>
        </w:rPr>
        <w:t>– число грамм-эквивалентов данного вещества в одном литре раствора.</w:t>
      </w: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w:t>
      </w:r>
      <m:oMath>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rPr>
              <m:t>C</m:t>
            </m:r>
          </m:e>
          <m:sub>
            <m:r>
              <m:rPr>
                <m:sty m:val="p"/>
              </m:rPr>
              <w:rPr>
                <w:rFonts w:ascii="Cambria Math" w:hAnsi="Cambria Math" w:cs="Times New Roman"/>
                <w:color w:val="000000" w:themeColor="text1"/>
                <w:sz w:val="28"/>
                <w:szCs w:val="28"/>
              </w:rPr>
              <m:t>H</m:t>
            </m:r>
          </m:sub>
        </m:sSub>
        <m:r>
          <m:rPr>
            <m:sty m:val="p"/>
          </m:rPr>
          <w:rPr>
            <w:rFonts w:ascii="Cambria Math" w:hAnsi="Cambria Math" w:cs="Times New Roman"/>
            <w:color w:val="000000" w:themeColor="text1"/>
            <w:sz w:val="28"/>
            <w:szCs w:val="28"/>
          </w:rPr>
          <m:t xml:space="preserve">= </m:t>
        </m:r>
        <m:f>
          <m:fPr>
            <m:ctrlPr>
              <w:rPr>
                <w:rFonts w:ascii="Cambria Math" w:hAnsi="Cambria Math" w:cs="Times New Roman"/>
                <w:bCs/>
                <w:color w:val="000000" w:themeColor="text1"/>
                <w:sz w:val="28"/>
                <w:szCs w:val="28"/>
              </w:rPr>
            </m:ctrlPr>
          </m:fPr>
          <m:num>
            <m:r>
              <m:rPr>
                <m:sty m:val="p"/>
              </m:rPr>
              <w:rPr>
                <w:rFonts w:ascii="Cambria Math" w:hAnsi="Cambria Math" w:cs="Times New Roman"/>
                <w:color w:val="000000" w:themeColor="text1"/>
                <w:sz w:val="28"/>
                <w:szCs w:val="28"/>
              </w:rPr>
              <m:t>z</m:t>
            </m:r>
          </m:num>
          <m:den>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rPr>
                  <m:t>V</m:t>
                </m:r>
              </m:e>
              <m:sub>
                <m:r>
                  <m:rPr>
                    <m:sty m:val="p"/>
                  </m:rPr>
                  <w:rPr>
                    <w:rFonts w:ascii="Cambria Math" w:hAnsi="Cambria Math" w:cs="Times New Roman"/>
                    <w:color w:val="000000" w:themeColor="text1"/>
                    <w:sz w:val="28"/>
                    <w:szCs w:val="28"/>
                  </w:rPr>
                  <m:t>р-ра</m:t>
                </m:r>
              </m:sub>
            </m:sSub>
          </m:den>
        </m:f>
      </m:oMath>
      <w:r>
        <w:rPr>
          <w:rFonts w:ascii="Times New Roman" w:hAnsi="Times New Roman" w:cs="Times New Roman"/>
          <w:bCs/>
          <w:color w:val="000000" w:themeColor="text1"/>
          <w:sz w:val="28"/>
          <w:szCs w:val="28"/>
        </w:rPr>
        <w:t xml:space="preserve"> </w:t>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.4)</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где</w:t>
      </w:r>
      <w:r w:rsidRPr="008B25A6">
        <w:rPr>
          <w:rFonts w:ascii="Times New Roman" w:hAnsi="Times New Roman" w:cs="Times New Roman"/>
          <w:color w:val="000000" w:themeColor="text1"/>
          <w:sz w:val="28"/>
          <w:szCs w:val="28"/>
        </w:rPr>
        <w:tab/>
      </w:r>
      <w:r w:rsidRPr="008B25A6">
        <w:rPr>
          <w:rFonts w:ascii="Times New Roman" w:hAnsi="Times New Roman" w:cs="Times New Roman"/>
          <w:iCs/>
          <w:color w:val="000000" w:themeColor="text1"/>
          <w:sz w:val="28"/>
          <w:szCs w:val="28"/>
        </w:rPr>
        <w:t>С</w:t>
      </w:r>
      <w:r w:rsidRPr="008B25A6">
        <w:rPr>
          <w:rFonts w:ascii="Times New Roman" w:hAnsi="Times New Roman" w:cs="Times New Roman"/>
          <w:iCs/>
          <w:color w:val="000000" w:themeColor="text1"/>
          <w:sz w:val="28"/>
          <w:szCs w:val="28"/>
          <w:vertAlign w:val="subscript"/>
        </w:rPr>
        <w:t>Н</w:t>
      </w:r>
      <w:r w:rsidRPr="008B25A6">
        <w:rPr>
          <w:rFonts w:ascii="Times New Roman" w:hAnsi="Times New Roman" w:cs="Times New Roman"/>
          <w:color w:val="000000" w:themeColor="text1"/>
          <w:sz w:val="28"/>
          <w:szCs w:val="28"/>
        </w:rPr>
        <w:t xml:space="preserve"> – нормальная концентрация, моль-экв/л; </w:t>
      </w:r>
    </w:p>
    <w:p w:rsidR="00066A80" w:rsidRPr="008B25A6" w:rsidRDefault="00066A80" w:rsidP="00066A80">
      <w:pPr>
        <w:spacing w:line="240" w:lineRule="auto"/>
        <w:ind w:left="707"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iCs/>
          <w:color w:val="000000" w:themeColor="text1"/>
          <w:sz w:val="28"/>
          <w:szCs w:val="28"/>
        </w:rPr>
        <w:t>z</w:t>
      </w:r>
      <w:r w:rsidRPr="008B25A6">
        <w:rPr>
          <w:rFonts w:ascii="Times New Roman" w:hAnsi="Times New Roman" w:cs="Times New Roman"/>
          <w:color w:val="000000" w:themeColor="text1"/>
          <w:sz w:val="28"/>
          <w:szCs w:val="28"/>
        </w:rPr>
        <w:t xml:space="preserve"> – число эквивалентности; </w:t>
      </w:r>
    </w:p>
    <w:p w:rsidR="00066A80" w:rsidRPr="008B25A6" w:rsidRDefault="00066A80" w:rsidP="00066A80">
      <w:pPr>
        <w:spacing w:line="240" w:lineRule="auto"/>
        <w:ind w:left="707"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iCs/>
          <w:color w:val="000000" w:themeColor="text1"/>
          <w:sz w:val="28"/>
          <w:szCs w:val="28"/>
        </w:rPr>
        <w:t>V</w:t>
      </w:r>
      <w:r w:rsidRPr="008B25A6">
        <w:rPr>
          <w:rFonts w:ascii="Times New Roman" w:hAnsi="Times New Roman" w:cs="Times New Roman"/>
          <w:iCs/>
          <w:color w:val="000000" w:themeColor="text1"/>
          <w:sz w:val="28"/>
          <w:szCs w:val="28"/>
          <w:vertAlign w:val="subscript"/>
        </w:rPr>
        <w:t>р-ра</w:t>
      </w:r>
      <w:r w:rsidRPr="008B25A6">
        <w:rPr>
          <w:rFonts w:ascii="Times New Roman" w:hAnsi="Times New Roman" w:cs="Times New Roman"/>
          <w:color w:val="000000" w:themeColor="text1"/>
          <w:sz w:val="28"/>
          <w:szCs w:val="28"/>
        </w:rPr>
        <w:t xml:space="preserve"> – объём раствора, л.</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color w:val="000000" w:themeColor="text1"/>
          <w:sz w:val="28"/>
          <w:szCs w:val="28"/>
        </w:rPr>
        <w:t xml:space="preserve">4) </w:t>
      </w:r>
      <w:r w:rsidRPr="008B25A6">
        <w:rPr>
          <w:rFonts w:ascii="Times New Roman" w:hAnsi="Times New Roman" w:cs="Times New Roman"/>
          <w:b/>
          <w:bCs/>
          <w:i/>
          <w:color w:val="000000" w:themeColor="text1"/>
          <w:sz w:val="28"/>
          <w:szCs w:val="28"/>
        </w:rPr>
        <w:t>Титр</w:t>
      </w:r>
      <w:r w:rsidRPr="008B25A6">
        <w:rPr>
          <w:rFonts w:ascii="Times New Roman" w:hAnsi="Times New Roman" w:cs="Times New Roman"/>
          <w:color w:val="000000" w:themeColor="text1"/>
          <w:sz w:val="28"/>
          <w:szCs w:val="28"/>
        </w:rPr>
        <w:t xml:space="preserve"> – содержание вещества в граммах в 1 мл раствора:</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rPr>
          <m:t xml:space="preserve"> </m:t>
        </m:r>
        <m:r>
          <m:rPr>
            <m:sty m:val="p"/>
          </m:rPr>
          <w:rPr>
            <w:rFonts w:ascii="Cambria Math" w:hAnsi="Cambria Math" w:cs="Times New Roman"/>
            <w:color w:val="000000" w:themeColor="text1"/>
            <w:sz w:val="28"/>
            <w:szCs w:val="28"/>
            <w:lang w:val="en-US"/>
          </w:rPr>
          <m:t>T</m:t>
        </m:r>
        <m:r>
          <m:rPr>
            <m:sty m:val="p"/>
          </m:rPr>
          <w:rPr>
            <w:rFonts w:ascii="Cambria Math" w:hAnsi="Cambria Math" w:cs="Times New Roman"/>
            <w:color w:val="000000" w:themeColor="text1"/>
            <w:sz w:val="28"/>
            <w:szCs w:val="28"/>
          </w:rPr>
          <m:t xml:space="preserve">= </m:t>
        </m:r>
        <m:f>
          <m:fPr>
            <m:ctrlPr>
              <w:rPr>
                <w:rFonts w:ascii="Cambria Math" w:hAnsi="Cambria Math" w:cs="Times New Roman"/>
                <w:bCs/>
                <w:color w:val="000000" w:themeColor="text1"/>
                <w:sz w:val="28"/>
                <w:szCs w:val="28"/>
              </w:rPr>
            </m:ctrlPr>
          </m:fPr>
          <m:num>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lang w:val="en-US"/>
                  </w:rPr>
                  <m:t>m</m:t>
                </m:r>
              </m:e>
              <m:sub>
                <m:r>
                  <m:rPr>
                    <m:sty m:val="p"/>
                  </m:rPr>
                  <w:rPr>
                    <w:rFonts w:ascii="Cambria Math" w:hAnsi="Cambria Math" w:cs="Times New Roman"/>
                    <w:color w:val="000000" w:themeColor="text1"/>
                    <w:sz w:val="28"/>
                    <w:szCs w:val="28"/>
                  </w:rPr>
                  <m:t>в-ва</m:t>
                </m:r>
              </m:sub>
            </m:sSub>
          </m:num>
          <m:den>
            <m:sSub>
              <m:sSubPr>
                <m:ctrlPr>
                  <w:rPr>
                    <w:rFonts w:ascii="Cambria Math" w:hAnsi="Cambria Math" w:cs="Times New Roman"/>
                    <w:bCs/>
                    <w:color w:val="000000" w:themeColor="text1"/>
                    <w:sz w:val="28"/>
                    <w:szCs w:val="28"/>
                  </w:rPr>
                </m:ctrlPr>
              </m:sSubPr>
              <m:e>
                <m:r>
                  <m:rPr>
                    <m:sty m:val="p"/>
                  </m:rPr>
                  <w:rPr>
                    <w:rFonts w:ascii="Cambria Math" w:hAnsi="Cambria Math" w:cs="Times New Roman"/>
                    <w:color w:val="000000" w:themeColor="text1"/>
                    <w:sz w:val="28"/>
                    <w:szCs w:val="28"/>
                  </w:rPr>
                  <m:t>V</m:t>
                </m:r>
              </m:e>
              <m:sub>
                <m:r>
                  <m:rPr>
                    <m:sty m:val="p"/>
                  </m:rPr>
                  <w:rPr>
                    <w:rFonts w:ascii="Cambria Math" w:hAnsi="Cambria Math" w:cs="Times New Roman"/>
                    <w:color w:val="000000" w:themeColor="text1"/>
                    <w:sz w:val="28"/>
                    <w:szCs w:val="28"/>
                  </w:rPr>
                  <m:t>р-ра</m:t>
                </m:r>
              </m:sub>
            </m:sSub>
          </m:den>
        </m:f>
      </m:oMath>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.5)</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С использованием Т возможен простой расчет навески вещества, необходимой для приготовления определенного объема рабочего раствора с заданным титром. Т(В/A) – титр рабочего раствора В по определяемому веществу А, г/мл (условный титр). Он показывает, какая масса вещества А эквивалентна или оттитровывается одним миллилитром рабочего раствора В. </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Между указанными способами выражения концентрации существует простая связь:</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noProof/>
          <w:color w:val="000000" w:themeColor="text1"/>
          <w:sz w:val="28"/>
          <w:szCs w:val="28"/>
        </w:rPr>
      </w:pPr>
      <m:oMath>
        <m:r>
          <m:rPr>
            <m:sty m:val="p"/>
          </m:rPr>
          <w:rPr>
            <w:rFonts w:ascii="Cambria Math" w:hAnsi="Cambria Math" w:cs="Times New Roman"/>
            <w:color w:val="000000" w:themeColor="text1"/>
            <w:sz w:val="28"/>
            <w:szCs w:val="28"/>
          </w:rPr>
          <m:t xml:space="preserve">N= </m:t>
        </m:r>
        <m:f>
          <m:fPr>
            <m:ctrlPr>
              <w:rPr>
                <w:rFonts w:ascii="Cambria Math" w:hAnsi="Cambria Math" w:cs="Times New Roman"/>
                <w:bCs/>
                <w:color w:val="000000" w:themeColor="text1"/>
                <w:sz w:val="28"/>
                <w:szCs w:val="28"/>
              </w:rPr>
            </m:ctrlPr>
          </m:fPr>
          <m:num>
            <m:r>
              <m:rPr>
                <m:sty m:val="p"/>
              </m:rPr>
              <w:rPr>
                <w:rFonts w:ascii="Cambria Math" w:hAnsi="Cambria Math" w:cs="Times New Roman"/>
                <w:color w:val="000000" w:themeColor="text1"/>
                <w:sz w:val="28"/>
                <w:szCs w:val="28"/>
              </w:rPr>
              <m:t>T ∙1000 n</m:t>
            </m:r>
          </m:num>
          <m:den>
            <m:r>
              <m:rPr>
                <m:sty m:val="p"/>
              </m:rPr>
              <w:rPr>
                <w:rFonts w:ascii="Cambria Math" w:hAnsi="Cambria Math" w:cs="Times New Roman"/>
                <w:color w:val="000000" w:themeColor="text1"/>
                <w:sz w:val="28"/>
                <w:szCs w:val="28"/>
              </w:rPr>
              <m:t>M</m:t>
            </m:r>
          </m:den>
        </m:f>
      </m:oMath>
      <w:r>
        <w:rPr>
          <w:rFonts w:ascii="Times New Roman" w:hAnsi="Times New Roman" w:cs="Times New Roman"/>
          <w:bCs/>
          <w:noProof/>
          <w:color w:val="000000" w:themeColor="text1"/>
          <w:sz w:val="28"/>
          <w:szCs w:val="28"/>
        </w:rPr>
        <w:tab/>
      </w:r>
      <w:r>
        <w:rPr>
          <w:rFonts w:ascii="Times New Roman" w:hAnsi="Times New Roman" w:cs="Times New Roman"/>
          <w:bCs/>
          <w:noProof/>
          <w:color w:val="000000" w:themeColor="text1"/>
          <w:sz w:val="28"/>
          <w:szCs w:val="28"/>
        </w:rPr>
        <w:tab/>
      </w:r>
      <w:r>
        <w:rPr>
          <w:rFonts w:ascii="Times New Roman" w:hAnsi="Times New Roman" w:cs="Times New Roman"/>
          <w:bCs/>
          <w:noProof/>
          <w:color w:val="000000" w:themeColor="text1"/>
          <w:sz w:val="28"/>
          <w:szCs w:val="28"/>
        </w:rPr>
        <w:tab/>
      </w:r>
      <w:r>
        <w:rPr>
          <w:rFonts w:ascii="Times New Roman" w:hAnsi="Times New Roman" w:cs="Times New Roman"/>
          <w:bCs/>
          <w:noProof/>
          <w:color w:val="000000" w:themeColor="text1"/>
          <w:sz w:val="28"/>
          <w:szCs w:val="28"/>
        </w:rPr>
        <w:tab/>
      </w:r>
      <w:r>
        <w:rPr>
          <w:rFonts w:ascii="Times New Roman" w:hAnsi="Times New Roman" w:cs="Times New Roman"/>
          <w:bCs/>
          <w:noProof/>
          <w:color w:val="000000" w:themeColor="text1"/>
          <w:sz w:val="28"/>
          <w:szCs w:val="28"/>
        </w:rPr>
        <w:tab/>
        <w:t>(28</w:t>
      </w:r>
      <w:r w:rsidRPr="008B25A6">
        <w:rPr>
          <w:rFonts w:ascii="Times New Roman" w:hAnsi="Times New Roman" w:cs="Times New Roman"/>
          <w:bCs/>
          <w:noProof/>
          <w:color w:val="000000" w:themeColor="text1"/>
          <w:sz w:val="28"/>
          <w:szCs w:val="28"/>
        </w:rPr>
        <w:t>.6)</w:t>
      </w: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rPr>
          <m:t xml:space="preserve">C= </m:t>
        </m:r>
        <m:f>
          <m:fPr>
            <m:ctrlPr>
              <w:rPr>
                <w:rFonts w:ascii="Cambria Math" w:hAnsi="Cambria Math" w:cs="Times New Roman"/>
                <w:bCs/>
                <w:color w:val="000000" w:themeColor="text1"/>
                <w:sz w:val="28"/>
                <w:szCs w:val="28"/>
              </w:rPr>
            </m:ctrlPr>
          </m:fPr>
          <m:num>
            <m:r>
              <m:rPr>
                <m:sty m:val="p"/>
              </m:rPr>
              <w:rPr>
                <w:rFonts w:ascii="Cambria Math" w:hAnsi="Cambria Math" w:cs="Times New Roman"/>
                <w:color w:val="000000" w:themeColor="text1"/>
                <w:sz w:val="28"/>
                <w:szCs w:val="28"/>
              </w:rPr>
              <m:t>T ∙1000</m:t>
            </m:r>
          </m:num>
          <m:den>
            <m:r>
              <m:rPr>
                <m:sty m:val="p"/>
              </m:rPr>
              <w:rPr>
                <w:rFonts w:ascii="Cambria Math" w:hAnsi="Cambria Math" w:cs="Times New Roman"/>
                <w:color w:val="000000" w:themeColor="text1"/>
                <w:sz w:val="28"/>
                <w:szCs w:val="28"/>
              </w:rPr>
              <m:t>M</m:t>
            </m:r>
          </m:den>
        </m:f>
      </m:oMath>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r>
      <w:r>
        <w:rPr>
          <w:rFonts w:ascii="Times New Roman" w:hAnsi="Times New Roman" w:cs="Times New Roman"/>
          <w:bCs/>
          <w:color w:val="000000" w:themeColor="text1"/>
          <w:sz w:val="28"/>
          <w:szCs w:val="28"/>
        </w:rPr>
        <w:tab/>
        <w:t>(28</w:t>
      </w:r>
      <w:r w:rsidRPr="008B25A6">
        <w:rPr>
          <w:rFonts w:ascii="Times New Roman" w:hAnsi="Times New Roman" w:cs="Times New Roman"/>
          <w:bCs/>
          <w:color w:val="000000" w:themeColor="text1"/>
          <w:sz w:val="28"/>
          <w:szCs w:val="28"/>
        </w:rPr>
        <w:t>.7)</w:t>
      </w: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Т(В/A) = </w:t>
      </w:r>
      <m:oMath>
        <m:f>
          <m:fPr>
            <m:ctrlPr>
              <w:rPr>
                <w:rFonts w:ascii="Cambria Math" w:hAnsi="Cambria Math" w:cs="Times New Roman"/>
                <w:color w:val="000000" w:themeColor="text1"/>
                <w:sz w:val="28"/>
                <w:szCs w:val="28"/>
              </w:rPr>
            </m:ctrlPr>
          </m:fPr>
          <m:num>
            <m:r>
              <m:rPr>
                <m:sty m:val="p"/>
              </m:rPr>
              <w:rPr>
                <w:rFonts w:ascii="Cambria Math" w:hAnsi="Cambria Math" w:cs="Times New Roman"/>
                <w:color w:val="000000" w:themeColor="text1"/>
                <w:sz w:val="28"/>
                <w:szCs w:val="28"/>
              </w:rPr>
              <m:t>T</m:t>
            </m:r>
            <m:d>
              <m:dPr>
                <m:ctrlPr>
                  <w:rPr>
                    <w:rFonts w:ascii="Cambria Math" w:hAnsi="Cambria Math" w:cs="Times New Roman"/>
                    <w:color w:val="000000" w:themeColor="text1"/>
                    <w:sz w:val="28"/>
                    <w:szCs w:val="28"/>
                  </w:rPr>
                </m:ctrlPr>
              </m:dPr>
              <m:e>
                <m:r>
                  <m:rPr>
                    <m:sty m:val="p"/>
                  </m:rPr>
                  <w:rPr>
                    <w:rFonts w:ascii="Cambria Math" w:hAnsi="Cambria Math" w:cs="Times New Roman"/>
                    <w:color w:val="000000" w:themeColor="text1"/>
                    <w:sz w:val="28"/>
                    <w:szCs w:val="28"/>
                  </w:rPr>
                  <m:t>B</m:t>
                </m:r>
              </m:e>
            </m:d>
            <m:r>
              <m:rPr>
                <m:sty m:val="p"/>
              </m:rPr>
              <w:rPr>
                <w:rFonts w:ascii="Cambria Math" w:hAnsi="Cambria Math" w:cs="Times New Roman"/>
                <w:color w:val="000000" w:themeColor="text1"/>
                <w:sz w:val="28"/>
                <w:szCs w:val="28"/>
              </w:rPr>
              <m:t>∙N(A)</m:t>
            </m:r>
          </m:num>
          <m:den>
            <m:r>
              <m:rPr>
                <m:sty m:val="p"/>
              </m:rPr>
              <w:rPr>
                <w:rFonts w:ascii="Cambria Math" w:hAnsi="Cambria Math" w:cs="Times New Roman"/>
                <w:color w:val="000000" w:themeColor="text1"/>
                <w:sz w:val="28"/>
                <w:szCs w:val="28"/>
              </w:rPr>
              <m:t>N(B/B)</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.8)</w:t>
      </w: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lastRenderedPageBreak/>
        <w:t>С</w:t>
      </w:r>
      <w:r w:rsidRPr="008B25A6">
        <w:rPr>
          <w:rFonts w:ascii="Times New Roman" w:hAnsi="Times New Roman" w:cs="Times New Roman"/>
          <w:color w:val="000000" w:themeColor="text1"/>
          <w:sz w:val="28"/>
          <w:szCs w:val="28"/>
          <w:vertAlign w:val="subscript"/>
        </w:rPr>
        <w:t>н</w:t>
      </w:r>
      <w:r w:rsidRPr="008B25A6">
        <w:rPr>
          <w:rFonts w:ascii="Times New Roman" w:hAnsi="Times New Roman" w:cs="Times New Roman"/>
          <w:color w:val="000000" w:themeColor="text1"/>
          <w:sz w:val="28"/>
          <w:szCs w:val="28"/>
        </w:rPr>
        <w:t xml:space="preserve">(В/В) = </w:t>
      </w:r>
      <m:oMath>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Т(В/A) ∙1000</m:t>
            </m:r>
          </m:num>
          <m:den>
            <m:r>
              <m:rPr>
                <m:sty m:val="p"/>
              </m:rPr>
              <w:rPr>
                <w:rFonts w:ascii="Cambria Math" w:hAnsi="Cambria Math" w:cs="Times New Roman"/>
                <w:color w:val="000000" w:themeColor="text1"/>
                <w:sz w:val="28"/>
                <w:szCs w:val="28"/>
                <w:lang w:val="en-US"/>
              </w:rPr>
              <m:t>N</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A</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A</m:t>
            </m:r>
            <m:r>
              <m:rPr>
                <m:sty m:val="p"/>
              </m:rPr>
              <w:rPr>
                <w:rFonts w:ascii="Cambria Math" w:hAnsi="Cambria Math" w:cs="Times New Roman"/>
                <w:color w:val="000000" w:themeColor="text1"/>
                <w:sz w:val="28"/>
                <w:szCs w:val="28"/>
              </w:rPr>
              <m:t>)</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.9)</w:t>
      </w: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C</w:t>
      </w:r>
      <w:r w:rsidRPr="008B25A6">
        <w:rPr>
          <w:rFonts w:ascii="Times New Roman" w:hAnsi="Times New Roman" w:cs="Times New Roman"/>
          <w:color w:val="000000" w:themeColor="text1"/>
          <w:sz w:val="28"/>
          <w:szCs w:val="28"/>
          <w:vertAlign w:val="subscript"/>
        </w:rPr>
        <w:t>н</w:t>
      </w:r>
      <w:r w:rsidRPr="008B25A6">
        <w:rPr>
          <w:rFonts w:ascii="Times New Roman" w:hAnsi="Times New Roman" w:cs="Times New Roman"/>
          <w:color w:val="000000" w:themeColor="text1"/>
          <w:sz w:val="28"/>
          <w:szCs w:val="28"/>
        </w:rPr>
        <w:t xml:space="preserve">(В) = </w:t>
      </w:r>
      <m:oMath>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Т(В/A) ∙1000</m:t>
            </m:r>
          </m:num>
          <m:den>
            <m:r>
              <m:rPr>
                <m:sty m:val="p"/>
              </m:rPr>
              <w:rPr>
                <w:rFonts w:ascii="Cambria Math" w:hAnsi="Cambria Math" w:cs="Times New Roman"/>
                <w:color w:val="000000" w:themeColor="text1"/>
                <w:sz w:val="28"/>
                <w:szCs w:val="28"/>
                <w:lang w:val="en-US"/>
              </w:rPr>
              <m:t>N</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A</m:t>
            </m:r>
            <m:r>
              <m:rPr>
                <m:sty m:val="p"/>
              </m:rPr>
              <w:rPr>
                <w:rFonts w:ascii="Cambria Math" w:hAnsi="Cambria Math" w:cs="Times New Roman"/>
                <w:color w:val="000000" w:themeColor="text1"/>
                <w:sz w:val="28"/>
                <w:szCs w:val="28"/>
              </w:rPr>
              <m:t>)</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.10)</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В анализе чаще всего пользуются растворами с концентрациями </w:t>
      </w:r>
      <w:r w:rsidRPr="008B25A6">
        <w:rPr>
          <w:rFonts w:ascii="Times New Roman" w:hAnsi="Times New Roman" w:cs="Times New Roman"/>
          <w:color w:val="000000" w:themeColor="text1"/>
          <w:sz w:val="28"/>
          <w:szCs w:val="28"/>
        </w:rPr>
        <w:sym w:font="Symbol" w:char="F07E"/>
      </w:r>
      <w:r w:rsidRPr="008B25A6">
        <w:rPr>
          <w:rFonts w:ascii="Times New Roman" w:hAnsi="Times New Roman" w:cs="Times New Roman"/>
          <w:color w:val="000000" w:themeColor="text1"/>
          <w:sz w:val="28"/>
          <w:szCs w:val="28"/>
        </w:rPr>
        <w:t>0,002 или 0,1 моль/л. Использование в титриметрии концентрации Сн (моль эквивалента В в одном литре раствора) связано с удобством расчетов, т. к. при одинаковых концентрациях растворов веществ А и В реакции идут между равными объемами этих веществ (согласно закону эквивалентов):</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n(A) = n(B) или Сн(В/В)</w:t>
      </w:r>
      <w:r w:rsidRPr="008B25A6">
        <w:rPr>
          <w:rFonts w:ascii="Times New Roman" w:hAnsi="Times New Roman" w:cs="Times New Roman"/>
          <w:color w:val="000000" w:themeColor="text1"/>
          <w:sz w:val="28"/>
          <w:szCs w:val="28"/>
        </w:rPr>
        <w:sym w:font="Symbol" w:char="F0D7"/>
      </w:r>
      <w:r w:rsidRPr="008B25A6">
        <w:rPr>
          <w:rFonts w:ascii="Times New Roman" w:hAnsi="Times New Roman" w:cs="Times New Roman"/>
          <w:color w:val="000000" w:themeColor="text1"/>
          <w:sz w:val="28"/>
          <w:szCs w:val="28"/>
        </w:rPr>
        <w:t>V(B) = Сн(А/А)</w:t>
      </w:r>
      <w:r w:rsidRPr="008B25A6">
        <w:rPr>
          <w:rFonts w:ascii="Times New Roman" w:hAnsi="Times New Roman" w:cs="Times New Roman"/>
          <w:color w:val="000000" w:themeColor="text1"/>
          <w:sz w:val="28"/>
          <w:szCs w:val="28"/>
        </w:rPr>
        <w:sym w:font="Symbol" w:char="F0D7"/>
      </w:r>
      <w:r w:rsidRPr="008B25A6">
        <w:rPr>
          <w:rFonts w:ascii="Times New Roman" w:hAnsi="Times New Roman" w:cs="Times New Roman"/>
          <w:color w:val="000000" w:themeColor="text1"/>
          <w:sz w:val="28"/>
          <w:szCs w:val="28"/>
        </w:rPr>
        <w:t>V(А)</w:t>
      </w:r>
      <w:r w:rsidRPr="008B25A6">
        <w:rPr>
          <w:rFonts w:ascii="Times New Roman" w:hAnsi="Times New Roman" w:cs="Times New Roman"/>
          <w:color w:val="000000" w:themeColor="text1"/>
          <w:sz w:val="28"/>
          <w:szCs w:val="28"/>
        </w:rPr>
        <w:tab/>
        <w:t>(7.11)</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В практике титриметрии часто пользуются так называемым поправочным коэффициентом k, который показывает степень отклонения практической концентрации полученного раствора от его теоретического (расчетного) значения: </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k = </w:t>
      </w:r>
      <m:oMath>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c</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c</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e>
              <m:sub>
                <m:r>
                  <m:rPr>
                    <m:sty m:val="p"/>
                  </m:rPr>
                  <w:rPr>
                    <w:rFonts w:ascii="Cambria Math" w:hAnsi="Cambria Math" w:cs="Times New Roman"/>
                    <w:color w:val="000000" w:themeColor="text1"/>
                    <w:sz w:val="28"/>
                    <w:szCs w:val="28"/>
                  </w:rPr>
                  <m:t>теор</m:t>
                </m:r>
              </m:sub>
            </m:sSub>
          </m:den>
        </m:f>
      </m:oMath>
      <w:r w:rsidRPr="008B25A6">
        <w:rPr>
          <w:rFonts w:ascii="Times New Roman" w:hAnsi="Times New Roman" w:cs="Times New Roman"/>
          <w:color w:val="000000" w:themeColor="text1"/>
          <w:sz w:val="28"/>
          <w:szCs w:val="28"/>
        </w:rPr>
        <w:t xml:space="preserve"> или k = </w:t>
      </w:r>
      <m:oMath>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Т(</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rPr>
                  <m:t>Т(</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e>
              <m:sub>
                <m:r>
                  <m:rPr>
                    <m:sty m:val="p"/>
                  </m:rPr>
                  <w:rPr>
                    <w:rFonts w:ascii="Cambria Math" w:hAnsi="Cambria Math" w:cs="Times New Roman"/>
                    <w:color w:val="000000" w:themeColor="text1"/>
                    <w:sz w:val="28"/>
                    <w:szCs w:val="28"/>
                  </w:rPr>
                  <m:t>теор</m:t>
                </m:r>
              </m:sub>
            </m:sSub>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.12)</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Расчеты при приготовлении рабочих растворов и установлении их концентрации </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iCs/>
          <w:color w:val="000000" w:themeColor="text1"/>
          <w:sz w:val="28"/>
          <w:szCs w:val="28"/>
        </w:rPr>
        <w:t>Приготовление разбавленного раствора</w:t>
      </w:r>
      <w:r w:rsidRPr="008B25A6">
        <w:rPr>
          <w:rFonts w:ascii="Times New Roman" w:hAnsi="Times New Roman" w:cs="Times New Roman"/>
          <w:color w:val="000000" w:themeColor="text1"/>
          <w:sz w:val="28"/>
          <w:szCs w:val="28"/>
        </w:rPr>
        <w:t xml:space="preserve">. Пусть с – количество раствора, m% – концентрация раствора, который нужно разбавить до концентрации </w:t>
      </w:r>
      <w:r w:rsidRPr="008B25A6">
        <w:rPr>
          <w:rFonts w:ascii="Times New Roman" w:hAnsi="Times New Roman" w:cs="Times New Roman"/>
          <w:color w:val="000000" w:themeColor="text1"/>
          <w:sz w:val="28"/>
          <w:szCs w:val="28"/>
          <w:lang w:val="en-US"/>
        </w:rPr>
        <w:t>n</w:t>
      </w:r>
      <w:r w:rsidRPr="008B25A6">
        <w:rPr>
          <w:rFonts w:ascii="Times New Roman" w:hAnsi="Times New Roman" w:cs="Times New Roman"/>
          <w:color w:val="000000" w:themeColor="text1"/>
          <w:sz w:val="28"/>
          <w:szCs w:val="28"/>
        </w:rPr>
        <w:t>%. Получающееся при этом количество разбавленного раствора х вычисляют по формуле:</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x=</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a ∙m</m:t>
            </m:r>
          </m:num>
          <m:den>
            <m:r>
              <w:rPr>
                <w:rFonts w:ascii="Cambria Math" w:hAnsi="Cambria Math" w:cs="Times New Roman"/>
                <w:color w:val="000000" w:themeColor="text1"/>
                <w:sz w:val="28"/>
                <w:szCs w:val="28"/>
              </w:rPr>
              <m:t>n</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.13)</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а объем воды </w:t>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rPr>
        <w:t xml:space="preserve"> для разбавления раствора вычисляют по формуле:</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lang w:val="en-US"/>
          </w:rPr>
          <m:t>V</m:t>
        </m:r>
        <m:r>
          <w:rPr>
            <w:rFonts w:ascii="Cambria Math" w:hAnsi="Cambria Math" w:cs="Times New Roman"/>
            <w:color w:val="000000" w:themeColor="text1"/>
            <w:sz w:val="28"/>
            <w:szCs w:val="28"/>
          </w:rPr>
          <m:t>=</m:t>
        </m:r>
        <m:r>
          <w:rPr>
            <w:rFonts w:ascii="Cambria Math" w:hAnsi="Cambria Math" w:cs="Times New Roman"/>
            <w:color w:val="000000" w:themeColor="text1"/>
            <w:sz w:val="28"/>
            <w:szCs w:val="28"/>
            <w:lang w:val="en-US"/>
          </w:rPr>
          <m:t>a</m:t>
        </m:r>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lang w:val="en-US"/>
              </w:rPr>
            </m:ctrlPr>
          </m:fPr>
          <m:num>
            <m:r>
              <w:rPr>
                <w:rFonts w:ascii="Cambria Math" w:hAnsi="Cambria Math" w:cs="Times New Roman"/>
                <w:color w:val="000000" w:themeColor="text1"/>
                <w:sz w:val="28"/>
                <w:szCs w:val="28"/>
                <w:lang w:val="en-US"/>
              </w:rPr>
              <m:t>m</m:t>
            </m:r>
          </m:num>
          <m:den>
            <m:r>
              <w:rPr>
                <w:rFonts w:ascii="Cambria Math" w:hAnsi="Cambria Math" w:cs="Times New Roman"/>
                <w:color w:val="000000" w:themeColor="text1"/>
                <w:sz w:val="28"/>
                <w:szCs w:val="28"/>
                <w:lang w:val="en-US"/>
              </w:rPr>
              <m:t>n</m:t>
            </m:r>
          </m:den>
        </m:f>
        <m:r>
          <w:rPr>
            <w:rFonts w:ascii="Cambria Math" w:hAnsi="Cambria Math" w:cs="Times New Roman"/>
            <w:color w:val="000000" w:themeColor="text1"/>
            <w:sz w:val="28"/>
            <w:szCs w:val="28"/>
          </w:rPr>
          <m:t>-l)</m:t>
        </m:r>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.14)</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 </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iCs/>
          <w:color w:val="000000" w:themeColor="text1"/>
          <w:sz w:val="28"/>
          <w:szCs w:val="28"/>
        </w:rPr>
        <w:t>Смешивание двух растворов одного и того же вещества различной концентрации для получения раствора заданной концентрации.</w:t>
      </w:r>
      <w:r w:rsidRPr="008B25A6">
        <w:rPr>
          <w:rFonts w:ascii="Times New Roman" w:hAnsi="Times New Roman" w:cs="Times New Roman"/>
          <w:color w:val="000000" w:themeColor="text1"/>
          <w:sz w:val="28"/>
          <w:szCs w:val="28"/>
        </w:rPr>
        <w:t xml:space="preserve"> Пусть смешиванием а частей m%-ного раствора с х частями </w:t>
      </w:r>
      <w:r w:rsidRPr="008B25A6">
        <w:rPr>
          <w:rFonts w:ascii="Times New Roman" w:hAnsi="Times New Roman" w:cs="Times New Roman"/>
          <w:color w:val="000000" w:themeColor="text1"/>
          <w:sz w:val="28"/>
          <w:szCs w:val="28"/>
          <w:lang w:val="en-US"/>
        </w:rPr>
        <w:t>n</w:t>
      </w:r>
      <w:r w:rsidRPr="008B25A6">
        <w:rPr>
          <w:rFonts w:ascii="Times New Roman" w:hAnsi="Times New Roman" w:cs="Times New Roman"/>
          <w:color w:val="000000" w:themeColor="text1"/>
          <w:sz w:val="28"/>
          <w:szCs w:val="28"/>
        </w:rPr>
        <w:t>%-ного раствора нужно получить раствор, тогда:</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 xml:space="preserve"> x=</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n(l-m)</m:t>
            </m:r>
          </m:num>
          <m:den>
            <m:r>
              <w:rPr>
                <w:rFonts w:ascii="Cambria Math" w:hAnsi="Cambria Math" w:cs="Times New Roman"/>
                <w:color w:val="000000" w:themeColor="text1"/>
                <w:sz w:val="28"/>
                <w:szCs w:val="28"/>
              </w:rPr>
              <m:t>n-l</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.15)</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Расчет при приготовлении титрованного раствора по определяемому веществу ведут также по грамм-эквиваленту растворяемого вещества, пользуясь формулой:</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a=</m:t>
        </m:r>
        <m:f>
          <m:fPr>
            <m:ctrlPr>
              <w:rPr>
                <w:rFonts w:ascii="Cambria Math" w:hAnsi="Cambria Math" w:cs="Times New Roman"/>
                <w:i/>
                <w:color w:val="000000" w:themeColor="text1"/>
                <w:sz w:val="28"/>
                <w:szCs w:val="28"/>
              </w:rPr>
            </m:ctrlPr>
          </m:fPr>
          <m:num>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Э</m:t>
                </m:r>
              </m:e>
              <m:sub>
                <m:r>
                  <w:rPr>
                    <w:rFonts w:ascii="Cambria Math" w:hAnsi="Cambria Math" w:cs="Times New Roman"/>
                    <w:color w:val="000000" w:themeColor="text1"/>
                    <w:sz w:val="28"/>
                    <w:szCs w:val="28"/>
                  </w:rPr>
                  <m:t>р</m:t>
                </m:r>
              </m:sub>
            </m:sSub>
            <m:r>
              <w:rPr>
                <w:rFonts w:ascii="Cambria Math" w:hAnsi="Cambria Math" w:cs="Times New Roman"/>
                <w:color w:val="000000" w:themeColor="text1"/>
                <w:sz w:val="28"/>
                <w:szCs w:val="28"/>
                <w:lang w:val="en-US"/>
              </w:rPr>
              <m:t>TV</m:t>
            </m:r>
          </m:num>
          <m:den>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Э</m:t>
                </m:r>
              </m:e>
              <m:sub>
                <m:r>
                  <w:rPr>
                    <w:rFonts w:ascii="Cambria Math" w:hAnsi="Cambria Math" w:cs="Times New Roman"/>
                    <w:color w:val="000000" w:themeColor="text1"/>
                    <w:sz w:val="28"/>
                    <w:szCs w:val="28"/>
                  </w:rPr>
                  <m:t>о</m:t>
                </m:r>
              </m:sub>
            </m:sSub>
            <m:r>
              <w:rPr>
                <w:rFonts w:ascii="Cambria Math" w:hAnsi="Cambria Math" w:cs="Times New Roman"/>
                <w:color w:val="000000" w:themeColor="text1"/>
                <w:sz w:val="28"/>
                <w:szCs w:val="28"/>
              </w:rPr>
              <m:t>1000</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.16)</w:t>
      </w: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где</w:t>
      </w:r>
      <w:r w:rsidRPr="008B25A6">
        <w:rPr>
          <w:rFonts w:ascii="Times New Roman" w:hAnsi="Times New Roman" w:cs="Times New Roman"/>
          <w:color w:val="000000" w:themeColor="text1"/>
          <w:sz w:val="28"/>
          <w:szCs w:val="28"/>
        </w:rPr>
        <w:tab/>
        <w:t>а – количество растворяемого вещества, г;</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ab/>
        <w:t>Э</w:t>
      </w:r>
      <w:r w:rsidRPr="008B25A6">
        <w:rPr>
          <w:rFonts w:ascii="Times New Roman" w:hAnsi="Times New Roman" w:cs="Times New Roman"/>
          <w:color w:val="000000" w:themeColor="text1"/>
          <w:sz w:val="28"/>
          <w:szCs w:val="28"/>
          <w:vertAlign w:val="subscript"/>
        </w:rPr>
        <w:t>р</w:t>
      </w:r>
      <w:r w:rsidRPr="008B25A6">
        <w:rPr>
          <w:rFonts w:ascii="Times New Roman" w:hAnsi="Times New Roman" w:cs="Times New Roman"/>
          <w:color w:val="000000" w:themeColor="text1"/>
          <w:sz w:val="28"/>
          <w:szCs w:val="28"/>
        </w:rPr>
        <w:t xml:space="preserve"> – грамм-эквивалент растворяемого вещества, г;</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ab/>
        <w:t>Т – титр раствора по определяемому веществу, г/мл;</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ab/>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rPr>
        <w:t xml:space="preserve"> – заданный объем раствора, мл;</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ab/>
        <w:t>Э</w:t>
      </w:r>
      <w:r w:rsidRPr="008B25A6">
        <w:rPr>
          <w:rFonts w:ascii="Times New Roman" w:hAnsi="Times New Roman" w:cs="Times New Roman"/>
          <w:color w:val="000000" w:themeColor="text1"/>
          <w:sz w:val="28"/>
          <w:szCs w:val="28"/>
          <w:vertAlign w:val="subscript"/>
        </w:rPr>
        <w:t>о</w:t>
      </w:r>
      <w:r w:rsidRPr="008B25A6">
        <w:rPr>
          <w:rFonts w:ascii="Times New Roman" w:hAnsi="Times New Roman" w:cs="Times New Roman"/>
          <w:color w:val="000000" w:themeColor="text1"/>
          <w:sz w:val="28"/>
          <w:szCs w:val="28"/>
        </w:rPr>
        <w:t xml:space="preserve"> – грамм-эквивалент определяемого вещества, г;</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Формулы для расчета массы определяемого вещества по результатам титрования при разных способах выражения концентрации титранта:</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1) По </w:t>
      </w:r>
      <w:r w:rsidRPr="008B25A6">
        <w:rPr>
          <w:rFonts w:ascii="Times New Roman" w:hAnsi="Times New Roman" w:cs="Times New Roman"/>
          <w:color w:val="000000" w:themeColor="text1"/>
          <w:sz w:val="28"/>
          <w:szCs w:val="28"/>
          <w:lang w:val="en-US"/>
        </w:rPr>
        <w:t>c</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f</w:t>
      </w:r>
      <w:r w:rsidRPr="008B25A6">
        <w:rPr>
          <w:rFonts w:ascii="Times New Roman" w:hAnsi="Times New Roman" w:cs="Times New Roman"/>
          <w:color w:val="000000" w:themeColor="text1"/>
          <w:sz w:val="28"/>
          <w:szCs w:val="28"/>
          <w:vertAlign w:val="subscript"/>
        </w:rPr>
        <w:t>экв</w:t>
      </w:r>
      <w:r w:rsidRPr="008B25A6">
        <w:rPr>
          <w:rFonts w:ascii="Times New Roman" w:hAnsi="Times New Roman" w:cs="Times New Roman"/>
          <w:color w:val="000000" w:themeColor="text1"/>
          <w:sz w:val="28"/>
          <w:szCs w:val="28"/>
        </w:rPr>
        <w:t>В) (по молярной концентрации эквивалента рабочего раствора):</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 Прямое и заместителя: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В</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A</m:t>
                </m:r>
              </m:e>
            </m:d>
          </m:num>
          <m:den>
            <m:r>
              <m:rPr>
                <m:sty m:val="p"/>
              </m:rPr>
              <w:rPr>
                <w:rFonts w:ascii="Cambria Math" w:hAnsi="Cambria Math" w:cs="Times New Roman"/>
                <w:color w:val="000000" w:themeColor="text1"/>
                <w:sz w:val="28"/>
                <w:szCs w:val="28"/>
              </w:rPr>
              <m:t>1000</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.17)</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В</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A</m:t>
                </m:r>
              </m:e>
            </m:d>
            <m:r>
              <m:rPr>
                <m:sty m:val="p"/>
              </m:rPr>
              <w:rPr>
                <w:rFonts w:ascii="Cambria Math" w:hAnsi="Cambria Math" w:cs="Times New Roman"/>
                <w:color w:val="000000" w:themeColor="text1"/>
                <w:sz w:val="28"/>
                <w:szCs w:val="28"/>
              </w:rPr>
              <m:t>∙</m:t>
            </m:r>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V</m:t>
                </m:r>
              </m:e>
              <m:sub>
                <m:r>
                  <m:rPr>
                    <m:sty m:val="p"/>
                  </m:rPr>
                  <w:rPr>
                    <w:rFonts w:ascii="Cambria Math" w:hAnsi="Cambria Math" w:cs="Times New Roman"/>
                    <w:color w:val="000000" w:themeColor="text1"/>
                    <w:sz w:val="28"/>
                    <w:szCs w:val="28"/>
                  </w:rPr>
                  <m:t>MK</m:t>
                </m:r>
              </m:sub>
            </m:sSub>
          </m:num>
          <m:den>
            <m:r>
              <m:rPr>
                <m:sty m:val="p"/>
              </m:rPr>
              <w:rPr>
                <w:rFonts w:ascii="Cambria Math" w:hAnsi="Cambria Math" w:cs="Times New Roman"/>
                <w:color w:val="000000" w:themeColor="text1"/>
                <w:sz w:val="28"/>
                <w:szCs w:val="28"/>
              </w:rPr>
              <m:t xml:space="preserve">1000 ⋅ </m:t>
            </m:r>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.18)</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Б) Обратное (по остатку, по избытку):</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В</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 xml:space="preserve">- </m:t>
            </m:r>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В</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A</m:t>
                </m:r>
              </m:e>
            </m:d>
          </m:num>
          <m:den>
            <m:r>
              <m:rPr>
                <m:sty m:val="p"/>
              </m:rPr>
              <w:rPr>
                <w:rFonts w:ascii="Cambria Math" w:hAnsi="Cambria Math" w:cs="Times New Roman"/>
                <w:color w:val="000000" w:themeColor="text1"/>
                <w:sz w:val="28"/>
                <w:szCs w:val="28"/>
              </w:rPr>
              <m:t>1000</m:t>
            </m:r>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.19)</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В</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 xml:space="preserve">- </m:t>
            </m:r>
            <m:r>
              <m:rPr>
                <m:sty m:val="p"/>
              </m:rPr>
              <w:rPr>
                <w:rFonts w:ascii="Cambria Math" w:hAnsi="Cambria Math" w:cs="Times New Roman"/>
                <w:color w:val="000000" w:themeColor="text1"/>
                <w:sz w:val="28"/>
                <w:szCs w:val="28"/>
                <w:lang w:val="en-US"/>
              </w:rPr>
              <m:t>c</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В</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A</m:t>
                </m:r>
              </m:e>
            </m:d>
            <m:r>
              <m:rPr>
                <m:sty m:val="p"/>
              </m:rPr>
              <w:rPr>
                <w:rFonts w:ascii="Cambria Math" w:hAnsi="Cambria Math" w:cs="Times New Roman"/>
                <w:color w:val="000000" w:themeColor="text1"/>
                <w:sz w:val="28"/>
                <w:szCs w:val="28"/>
              </w:rPr>
              <m:t>∙</m:t>
            </m:r>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rPr>
                  <m:t>V</m:t>
                </m:r>
              </m:e>
              <m:sub>
                <m:r>
                  <m:rPr>
                    <m:sty m:val="p"/>
                  </m:rPr>
                  <w:rPr>
                    <w:rFonts w:ascii="Cambria Math" w:hAnsi="Cambria Math" w:cs="Times New Roman"/>
                    <w:color w:val="000000" w:themeColor="text1"/>
                    <w:sz w:val="28"/>
                    <w:szCs w:val="28"/>
                  </w:rPr>
                  <m:t>MK</m:t>
                </m:r>
              </m:sub>
            </m:sSub>
          </m:num>
          <m:den>
            <m:r>
              <m:rPr>
                <m:sty m:val="p"/>
              </m:rPr>
              <w:rPr>
                <w:rFonts w:ascii="Cambria Math" w:hAnsi="Cambria Math" w:cs="Times New Roman"/>
                <w:color w:val="000000" w:themeColor="text1"/>
                <w:sz w:val="28"/>
                <w:szCs w:val="28"/>
              </w:rPr>
              <m:t xml:space="preserve">1000 ⋅ </m:t>
            </m:r>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.20)</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2) По Т(В) (по титру рабочего раствора В):</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 Прямое и заместителя: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B</m:t>
            </m:r>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B</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A</m:t>
                </m:r>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rPr>
                  <m:t>B</m:t>
                </m:r>
              </m:e>
            </m:d>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.21)</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B</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B</m:t>
                </m:r>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m:t>
            </m:r>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MK</m:t>
                </m:r>
              </m:sub>
            </m:sSub>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B</m:t>
                </m:r>
              </m:e>
            </m:d>
            <m:r>
              <m:rPr>
                <m:sty m:val="p"/>
              </m:rPr>
              <w:rPr>
                <w:rFonts w:ascii="Cambria Math" w:hAnsi="Cambria Math" w:cs="Times New Roman"/>
                <w:color w:val="000000" w:themeColor="text1"/>
                <w:sz w:val="28"/>
                <w:szCs w:val="28"/>
              </w:rPr>
              <m:t xml:space="preserve">⋅ </m:t>
            </m:r>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.22)</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lastRenderedPageBreak/>
        <w:t>Б) Обратное (по остатку, по избытку):</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den>
        </m:f>
        <m: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den>
        </m:f>
        <m: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A</m:t>
            </m:r>
          </m:e>
        </m:d>
      </m:oMath>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.23)</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m:oMath>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lang w:val="en-US"/>
              </w:rPr>
            </m:ctrlPr>
          </m:dPr>
          <m:e>
            <m:r>
              <m:rPr>
                <m:sty m:val="p"/>
              </m:rPr>
              <w:rPr>
                <w:rFonts w:ascii="Cambria Math" w:hAnsi="Cambria Math" w:cs="Times New Roman"/>
                <w:color w:val="000000" w:themeColor="text1"/>
                <w:sz w:val="28"/>
                <w:szCs w:val="28"/>
                <w:lang w:val="en-US"/>
              </w:rPr>
              <m:t>A</m:t>
            </m:r>
          </m:e>
        </m:d>
        <m:r>
          <m:rPr>
            <m:sty m:val="p"/>
          </m:rPr>
          <w:rPr>
            <w:rFonts w:ascii="Cambria Math" w:hAnsi="Cambria Math" w:cs="Times New Roman"/>
            <w:color w:val="000000" w:themeColor="text1"/>
            <w:sz w:val="28"/>
            <w:szCs w:val="28"/>
          </w:rPr>
          <m:t>=[</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1</m:t>
                    </m:r>
                  </m:sub>
                </m:sSub>
              </m:e>
            </m:d>
          </m:den>
        </m:f>
        <m:r>
          <w:rPr>
            <w:rFonts w:ascii="Cambria Math" w:hAnsi="Cambria Math" w:cs="Times New Roman"/>
            <w:color w:val="000000" w:themeColor="text1"/>
            <w:sz w:val="28"/>
            <w:szCs w:val="28"/>
          </w:rPr>
          <m:t xml:space="preserve">- </m:t>
        </m:r>
        <m:f>
          <m:fPr>
            <m:ctrlPr>
              <w:rPr>
                <w:rFonts w:ascii="Cambria Math" w:hAnsi="Cambria Math" w:cs="Times New Roman"/>
                <w:color w:val="000000" w:themeColor="text1"/>
                <w:sz w:val="28"/>
                <w:szCs w:val="28"/>
                <w:lang w:val="en-US"/>
              </w:rPr>
            </m:ctrlPr>
          </m:fPr>
          <m:num>
            <m:r>
              <m:rPr>
                <m:sty m:val="p"/>
              </m:rPr>
              <w:rPr>
                <w:rFonts w:ascii="Cambria Math" w:hAnsi="Cambria Math" w:cs="Times New Roman"/>
                <w:color w:val="000000" w:themeColor="text1"/>
                <w:sz w:val="28"/>
                <w:szCs w:val="28"/>
                <w:lang w:val="en-US"/>
              </w:rPr>
              <m:t>T</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r>
              <m:rPr>
                <m:sty m:val="p"/>
              </m:rP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V</m:t>
            </m:r>
            <m:d>
              <m:dPr>
                <m:ctrlPr>
                  <w:rPr>
                    <w:rFonts w:ascii="Cambria Math" w:hAnsi="Cambria Math" w:cs="Times New Roman"/>
                    <w:color w:val="000000" w:themeColor="text1"/>
                    <w:sz w:val="28"/>
                    <w:szCs w:val="28"/>
                    <w:lang w:val="en-US"/>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num>
          <m:den>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B</m:t>
                    </m:r>
                  </m:e>
                  <m:sub>
                    <m:r>
                      <w:rPr>
                        <w:rFonts w:ascii="Cambria Math" w:hAnsi="Cambria Math" w:cs="Times New Roman"/>
                        <w:color w:val="000000" w:themeColor="text1"/>
                        <w:sz w:val="28"/>
                        <w:szCs w:val="28"/>
                      </w:rPr>
                      <m:t>2</m:t>
                    </m:r>
                  </m:sub>
                </m:sSub>
              </m:e>
            </m:d>
          </m:den>
        </m:f>
        <m:r>
          <w:rPr>
            <w:rFonts w:ascii="Cambria Math" w:hAnsi="Cambria Math" w:cs="Times New Roman"/>
            <w:color w:val="000000" w:themeColor="text1"/>
            <w:sz w:val="28"/>
            <w:szCs w:val="28"/>
          </w:rPr>
          <m:t>]⋅</m:t>
        </m:r>
        <m:r>
          <m:rPr>
            <m:sty m:val="p"/>
          </m:rPr>
          <w:rPr>
            <w:rFonts w:ascii="Cambria Math" w:hAnsi="Cambria Math" w:cs="Times New Roman"/>
            <w:color w:val="000000" w:themeColor="text1"/>
            <w:sz w:val="28"/>
            <w:szCs w:val="28"/>
            <w:lang w:val="en-US"/>
          </w:rPr>
          <m:t>M</m:t>
        </m:r>
        <m:d>
          <m:dPr>
            <m:ctrlPr>
              <w:rPr>
                <w:rFonts w:ascii="Cambria Math" w:hAnsi="Cambria Math" w:cs="Times New Roman"/>
                <w:color w:val="000000" w:themeColor="text1"/>
                <w:sz w:val="28"/>
                <w:szCs w:val="28"/>
              </w:rPr>
            </m:ctrlPr>
          </m:dPr>
          <m:e>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f</m:t>
                </m:r>
              </m:e>
              <m:sub>
                <m:r>
                  <m:rPr>
                    <m:sty m:val="p"/>
                  </m:rPr>
                  <w:rPr>
                    <w:rFonts w:ascii="Cambria Math" w:hAnsi="Cambria Math" w:cs="Times New Roman"/>
                    <w:color w:val="000000" w:themeColor="text1"/>
                    <w:sz w:val="28"/>
                    <w:szCs w:val="28"/>
                  </w:rPr>
                  <m:t>экв</m:t>
                </m:r>
              </m:sub>
            </m:sSub>
            <m:r>
              <m:rPr>
                <m:sty m:val="p"/>
              </m:rPr>
              <w:rPr>
                <w:rFonts w:ascii="Cambria Math" w:hAnsi="Cambria Math" w:cs="Times New Roman"/>
                <w:color w:val="000000" w:themeColor="text1"/>
                <w:sz w:val="28"/>
                <w:szCs w:val="28"/>
                <w:lang w:val="en-US"/>
              </w:rPr>
              <m:t>A</m:t>
            </m:r>
          </m:e>
        </m:d>
        <m:r>
          <w:rPr>
            <w:rFonts w:ascii="Cambria Math" w:hAnsi="Cambria Math" w:cs="Times New Roman"/>
            <w:color w:val="000000" w:themeColor="text1"/>
            <w:sz w:val="28"/>
            <w:szCs w:val="28"/>
          </w:rPr>
          <m:t>⋅</m:t>
        </m:r>
        <m:f>
          <m:fPr>
            <m:ctrlPr>
              <w:rPr>
                <w:rFonts w:ascii="Cambria Math" w:hAnsi="Cambria Math" w:cs="Times New Roman"/>
                <w:i/>
                <w:color w:val="000000" w:themeColor="text1"/>
                <w:sz w:val="28"/>
                <w:szCs w:val="28"/>
              </w:rPr>
            </m:ctrlPr>
          </m:fPr>
          <m:num>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MK</m:t>
                </m:r>
              </m:sub>
            </m:sSub>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.24)</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3) По Т(В/</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(по титру рабочего раствора В, по определяемому веществу А):</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А) Прямое и заместителя: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lang w:val="en-US"/>
        </w:rPr>
        <w:t>m</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 Т(В/</w:t>
      </w:r>
      <w:r w:rsidRPr="008B25A6">
        <w:rPr>
          <w:rFonts w:ascii="Times New Roman" w:hAnsi="Times New Roman" w:cs="Times New Roman"/>
          <w:color w:val="000000" w:themeColor="text1"/>
          <w:sz w:val="28"/>
          <w:szCs w:val="28"/>
          <w:lang w:val="en-US"/>
        </w:rPr>
        <w:t>A</w:t>
      </w:r>
      <w:r w:rsidRPr="008B25A6">
        <w:rPr>
          <w:rFonts w:ascii="Times New Roman" w:hAnsi="Times New Roman" w:cs="Times New Roman"/>
          <w:color w:val="000000" w:themeColor="text1"/>
          <w:sz w:val="28"/>
          <w:szCs w:val="28"/>
        </w:rPr>
        <w:t xml:space="preserve">) </w:t>
      </w:r>
      <w:r w:rsidRPr="008B25A6">
        <w:rPr>
          <w:rFonts w:ascii="Cambria Math" w:hAnsi="Cambria Math" w:cs="Cambria Math"/>
          <w:color w:val="000000" w:themeColor="text1"/>
          <w:sz w:val="28"/>
          <w:szCs w:val="28"/>
        </w:rPr>
        <w:t>⋅</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V</w:t>
      </w:r>
      <w:r w:rsidRPr="008B25A6">
        <w:rPr>
          <w:rFonts w:ascii="Times New Roman" w:hAnsi="Times New Roman" w:cs="Times New Roman"/>
          <w:color w:val="000000" w:themeColor="text1"/>
          <w:sz w:val="28"/>
          <w:szCs w:val="28"/>
        </w:rPr>
        <w:t>(</w:t>
      </w:r>
      <w:r w:rsidRPr="008B25A6">
        <w:rPr>
          <w:rFonts w:ascii="Times New Roman" w:hAnsi="Times New Roman" w:cs="Times New Roman"/>
          <w:color w:val="000000" w:themeColor="text1"/>
          <w:sz w:val="28"/>
          <w:szCs w:val="28"/>
          <w:lang w:val="en-US"/>
        </w:rPr>
        <w:t>B</w:t>
      </w:r>
      <w:r>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r>
      <w:r>
        <w:rPr>
          <w:rFonts w:ascii="Times New Roman" w:hAnsi="Times New Roman" w:cs="Times New Roman"/>
          <w:color w:val="000000" w:themeColor="text1"/>
          <w:sz w:val="28"/>
          <w:szCs w:val="28"/>
        </w:rPr>
        <w:tab/>
        <w:t>(28</w:t>
      </w:r>
      <w:r w:rsidRPr="008B25A6">
        <w:rPr>
          <w:rFonts w:ascii="Times New Roman" w:hAnsi="Times New Roman" w:cs="Times New Roman"/>
          <w:color w:val="000000" w:themeColor="text1"/>
          <w:sz w:val="28"/>
          <w:szCs w:val="28"/>
        </w:rPr>
        <w:t>.25)</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8B25A6" w:rsidRDefault="00066A80" w:rsidP="00066A80">
      <w:pPr>
        <w:spacing w:line="240" w:lineRule="auto"/>
        <w:ind w:firstLine="709"/>
        <w:contextualSpacing/>
        <w:jc w:val="right"/>
        <w:rPr>
          <w:rFonts w:ascii="Times New Roman" w:hAnsi="Times New Roman" w:cs="Times New Roman"/>
          <w:color w:val="000000" w:themeColor="text1"/>
          <w:sz w:val="28"/>
          <w:szCs w:val="28"/>
          <w:lang w:val="en-US"/>
        </w:rPr>
      </w:pPr>
      <w:r w:rsidRPr="008B25A6">
        <w:rPr>
          <w:rFonts w:ascii="Times New Roman" w:hAnsi="Times New Roman" w:cs="Times New Roman"/>
          <w:color w:val="000000" w:themeColor="text1"/>
          <w:sz w:val="28"/>
          <w:szCs w:val="28"/>
          <w:lang w:val="en-US"/>
        </w:rPr>
        <w:t xml:space="preserve">m(A) = </w:t>
      </w:r>
      <w:r w:rsidRPr="008B25A6">
        <w:rPr>
          <w:rFonts w:ascii="Times New Roman" w:hAnsi="Times New Roman" w:cs="Times New Roman"/>
          <w:color w:val="000000" w:themeColor="text1"/>
          <w:sz w:val="28"/>
          <w:szCs w:val="28"/>
        </w:rPr>
        <w:t>Т</w:t>
      </w:r>
      <w:r w:rsidRPr="008B25A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rPr>
        <w:t>В</w:t>
      </w:r>
      <w:r w:rsidRPr="008B25A6">
        <w:rPr>
          <w:rFonts w:ascii="Times New Roman" w:hAnsi="Times New Roman" w:cs="Times New Roman"/>
          <w:color w:val="000000" w:themeColor="text1"/>
          <w:sz w:val="28"/>
          <w:szCs w:val="28"/>
          <w:lang w:val="en-US"/>
        </w:rPr>
        <w:t xml:space="preserve">/A) </w:t>
      </w:r>
      <w:r w:rsidRPr="008B25A6">
        <w:rPr>
          <w:rFonts w:ascii="Cambria Math" w:hAnsi="Cambria Math" w:cs="Cambria Math"/>
          <w:color w:val="000000" w:themeColor="text1"/>
          <w:sz w:val="28"/>
          <w:szCs w:val="28"/>
          <w:lang w:val="en-US"/>
        </w:rPr>
        <w:t>⋅</w:t>
      </w:r>
      <w:r w:rsidRPr="008B25A6">
        <w:rPr>
          <w:rFonts w:ascii="Times New Roman" w:hAnsi="Times New Roman" w:cs="Times New Roman"/>
          <w:color w:val="000000" w:themeColor="text1"/>
          <w:sz w:val="28"/>
          <w:szCs w:val="28"/>
          <w:lang w:val="en-US"/>
        </w:rPr>
        <w:t xml:space="preserve"> V(B) </w:t>
      </w:r>
      <m:oMath>
        <m:r>
          <w:rPr>
            <w:rFonts w:ascii="Cambria Math" w:hAnsi="Cambria Math" w:cs="Times New Roman"/>
            <w:color w:val="000000" w:themeColor="text1"/>
            <w:sz w:val="28"/>
            <w:szCs w:val="28"/>
            <w:lang w:val="en-US"/>
          </w:rPr>
          <m:t>⋅</m:t>
        </m:r>
        <m:f>
          <m:fPr>
            <m:ctrlPr>
              <w:rPr>
                <w:rFonts w:ascii="Cambria Math" w:hAnsi="Cambria Math" w:cs="Times New Roman"/>
                <w:i/>
                <w:color w:val="000000" w:themeColor="text1"/>
                <w:sz w:val="28"/>
                <w:szCs w:val="28"/>
              </w:rPr>
            </m:ctrlPr>
          </m:fPr>
          <m:num>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MK</m:t>
                </m:r>
              </m:sub>
            </m:sSub>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Pr>
          <w:rFonts w:ascii="Times New Roman" w:hAnsi="Times New Roman" w:cs="Times New Roman"/>
          <w:color w:val="000000" w:themeColor="text1"/>
          <w:sz w:val="28"/>
          <w:szCs w:val="28"/>
          <w:lang w:val="en-US"/>
        </w:rPr>
        <w:tab/>
      </w:r>
      <w:r>
        <w:rPr>
          <w:rFonts w:ascii="Times New Roman" w:hAnsi="Times New Roman" w:cs="Times New Roman"/>
          <w:color w:val="000000" w:themeColor="text1"/>
          <w:sz w:val="28"/>
          <w:szCs w:val="28"/>
          <w:lang w:val="en-US"/>
        </w:rPr>
        <w:tab/>
      </w:r>
      <w:r>
        <w:rPr>
          <w:rFonts w:ascii="Times New Roman" w:hAnsi="Times New Roman" w:cs="Times New Roman"/>
          <w:color w:val="000000" w:themeColor="text1"/>
          <w:sz w:val="28"/>
          <w:szCs w:val="28"/>
          <w:lang w:val="en-US"/>
        </w:rPr>
        <w:tab/>
      </w:r>
      <w:r>
        <w:rPr>
          <w:rFonts w:ascii="Times New Roman" w:hAnsi="Times New Roman" w:cs="Times New Roman"/>
          <w:color w:val="000000" w:themeColor="text1"/>
          <w:sz w:val="28"/>
          <w:szCs w:val="28"/>
          <w:lang w:val="en-US"/>
        </w:rPr>
        <w:tab/>
        <w:t>(</w:t>
      </w:r>
      <w:r w:rsidRPr="007F52C5">
        <w:rPr>
          <w:rFonts w:ascii="Times New Roman" w:hAnsi="Times New Roman" w:cs="Times New Roman"/>
          <w:color w:val="000000" w:themeColor="text1"/>
          <w:sz w:val="28"/>
          <w:szCs w:val="28"/>
          <w:lang w:val="en-US"/>
        </w:rPr>
        <w:t>28</w:t>
      </w:r>
      <w:r w:rsidRPr="008B25A6">
        <w:rPr>
          <w:rFonts w:ascii="Times New Roman" w:hAnsi="Times New Roman" w:cs="Times New Roman"/>
          <w:color w:val="000000" w:themeColor="text1"/>
          <w:sz w:val="28"/>
          <w:szCs w:val="28"/>
          <w:lang w:val="en-US"/>
        </w:rPr>
        <w:t>.26)</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lang w:val="en-US"/>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Б) Обратное (по остатку, по избытку):</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отдельных навесок:</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2D51D6" w:rsidRDefault="00066A80" w:rsidP="00066A80">
      <w:pPr>
        <w:spacing w:line="240" w:lineRule="auto"/>
        <w:ind w:firstLine="709"/>
        <w:contextualSpacing/>
        <w:jc w:val="right"/>
        <w:rPr>
          <w:rFonts w:ascii="Times New Roman" w:hAnsi="Times New Roman" w:cs="Times New Roman"/>
          <w:color w:val="000000" w:themeColor="text1"/>
          <w:sz w:val="28"/>
          <w:szCs w:val="28"/>
          <w:lang w:val="en-US"/>
        </w:rPr>
      </w:pPr>
      <w:r w:rsidRPr="008B25A6">
        <w:rPr>
          <w:rFonts w:ascii="Times New Roman" w:hAnsi="Times New Roman" w:cs="Times New Roman"/>
          <w:color w:val="000000" w:themeColor="text1"/>
          <w:sz w:val="28"/>
          <w:szCs w:val="28"/>
          <w:lang w:val="en-US"/>
        </w:rPr>
        <w:t>m</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A</w:t>
      </w:r>
      <w:r w:rsidRPr="002D51D6">
        <w:rPr>
          <w:rFonts w:ascii="Times New Roman" w:hAnsi="Times New Roman" w:cs="Times New Roman"/>
          <w:color w:val="000000" w:themeColor="text1"/>
          <w:sz w:val="28"/>
          <w:szCs w:val="28"/>
          <w:lang w:val="en-US"/>
        </w:rPr>
        <w:t>) = [</w:t>
      </w:r>
      <w:r w:rsidRPr="008B25A6">
        <w:rPr>
          <w:rFonts w:ascii="Times New Roman" w:hAnsi="Times New Roman" w:cs="Times New Roman"/>
          <w:color w:val="000000" w:themeColor="text1"/>
          <w:sz w:val="28"/>
          <w:szCs w:val="28"/>
        </w:rPr>
        <w:t>Т</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rPr>
        <w:t>В</w:t>
      </w:r>
      <w:r w:rsidRPr="002D51D6">
        <w:rPr>
          <w:rFonts w:ascii="Times New Roman" w:hAnsi="Times New Roman" w:cs="Times New Roman"/>
          <w:color w:val="000000" w:themeColor="text1"/>
          <w:sz w:val="28"/>
          <w:szCs w:val="28"/>
          <w:vertAlign w:val="subscript"/>
          <w:lang w:val="en-US"/>
        </w:rPr>
        <w:t>1</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A</w:t>
      </w:r>
      <w:r w:rsidRPr="002D51D6">
        <w:rPr>
          <w:rFonts w:ascii="Times New Roman" w:hAnsi="Times New Roman" w:cs="Times New Roman"/>
          <w:color w:val="000000" w:themeColor="text1"/>
          <w:sz w:val="28"/>
          <w:szCs w:val="28"/>
          <w:lang w:val="en-US"/>
        </w:rPr>
        <w:t xml:space="preserve">) </w:t>
      </w:r>
      <w:r w:rsidRPr="002D51D6">
        <w:rPr>
          <w:rFonts w:ascii="Cambria Math" w:hAnsi="Cambria Math" w:cs="Cambria Math"/>
          <w:color w:val="000000" w:themeColor="text1"/>
          <w:sz w:val="28"/>
          <w:szCs w:val="28"/>
          <w:lang w:val="en-US"/>
        </w:rPr>
        <w:t>⋅</w:t>
      </w:r>
      <w:r w:rsidRPr="002D51D6">
        <w:rPr>
          <w:rFonts w:ascii="Times New Roman" w:hAnsi="Times New Roman" w:cs="Times New Roman"/>
          <w:color w:val="000000" w:themeColor="text1"/>
          <w:sz w:val="28"/>
          <w:szCs w:val="28"/>
          <w:lang w:val="en-US"/>
        </w:rPr>
        <w:t xml:space="preserve"> </w:t>
      </w:r>
      <w:r w:rsidRPr="008B25A6">
        <w:rPr>
          <w:rFonts w:ascii="Times New Roman" w:hAnsi="Times New Roman" w:cs="Times New Roman"/>
          <w:color w:val="000000" w:themeColor="text1"/>
          <w:sz w:val="28"/>
          <w:szCs w:val="28"/>
          <w:lang w:val="en-US"/>
        </w:rPr>
        <w:t>V</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B</w:t>
      </w:r>
      <w:r w:rsidRPr="002D51D6">
        <w:rPr>
          <w:rFonts w:ascii="Times New Roman" w:hAnsi="Times New Roman" w:cs="Times New Roman"/>
          <w:color w:val="000000" w:themeColor="text1"/>
          <w:sz w:val="28"/>
          <w:szCs w:val="28"/>
          <w:vertAlign w:val="subscript"/>
          <w:lang w:val="en-US"/>
        </w:rPr>
        <w:t>1</w:t>
      </w:r>
      <w:r w:rsidRPr="002D51D6">
        <w:rPr>
          <w:rFonts w:ascii="Times New Roman" w:hAnsi="Times New Roman" w:cs="Times New Roman"/>
          <w:color w:val="000000" w:themeColor="text1"/>
          <w:sz w:val="28"/>
          <w:szCs w:val="28"/>
          <w:lang w:val="en-US"/>
        </w:rPr>
        <w:t xml:space="preserve">) – </w:t>
      </w:r>
      <w:r w:rsidRPr="008B25A6">
        <w:rPr>
          <w:rFonts w:ascii="Times New Roman" w:hAnsi="Times New Roman" w:cs="Times New Roman"/>
          <w:color w:val="000000" w:themeColor="text1"/>
          <w:sz w:val="28"/>
          <w:szCs w:val="28"/>
        </w:rPr>
        <w:t>Т</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rPr>
        <w:t>В</w:t>
      </w:r>
      <w:r w:rsidRPr="002D51D6">
        <w:rPr>
          <w:rFonts w:ascii="Times New Roman" w:hAnsi="Times New Roman" w:cs="Times New Roman"/>
          <w:color w:val="000000" w:themeColor="text1"/>
          <w:sz w:val="28"/>
          <w:szCs w:val="28"/>
          <w:vertAlign w:val="subscript"/>
          <w:lang w:val="en-US"/>
        </w:rPr>
        <w:t>2</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A</w:t>
      </w:r>
      <w:r w:rsidRPr="002D51D6">
        <w:rPr>
          <w:rFonts w:ascii="Times New Roman" w:hAnsi="Times New Roman" w:cs="Times New Roman"/>
          <w:color w:val="000000" w:themeColor="text1"/>
          <w:sz w:val="28"/>
          <w:szCs w:val="28"/>
          <w:lang w:val="en-US"/>
        </w:rPr>
        <w:t xml:space="preserve">) </w:t>
      </w:r>
      <w:r w:rsidRPr="002D51D6">
        <w:rPr>
          <w:rFonts w:ascii="Cambria Math" w:hAnsi="Cambria Math" w:cs="Cambria Math"/>
          <w:color w:val="000000" w:themeColor="text1"/>
          <w:sz w:val="28"/>
          <w:szCs w:val="28"/>
          <w:lang w:val="en-US"/>
        </w:rPr>
        <w:t>⋅</w:t>
      </w:r>
      <w:r w:rsidRPr="002D51D6">
        <w:rPr>
          <w:rFonts w:ascii="Times New Roman" w:hAnsi="Times New Roman" w:cs="Times New Roman"/>
          <w:color w:val="000000" w:themeColor="text1"/>
          <w:sz w:val="28"/>
          <w:szCs w:val="28"/>
          <w:lang w:val="en-US"/>
        </w:rPr>
        <w:t xml:space="preserve"> </w:t>
      </w:r>
      <w:r w:rsidRPr="008B25A6">
        <w:rPr>
          <w:rFonts w:ascii="Times New Roman" w:hAnsi="Times New Roman" w:cs="Times New Roman"/>
          <w:color w:val="000000" w:themeColor="text1"/>
          <w:sz w:val="28"/>
          <w:szCs w:val="28"/>
          <w:lang w:val="en-US"/>
        </w:rPr>
        <w:t>V</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B</w:t>
      </w:r>
      <w:r w:rsidRPr="002D51D6">
        <w:rPr>
          <w:rFonts w:ascii="Times New Roman" w:hAnsi="Times New Roman" w:cs="Times New Roman"/>
          <w:color w:val="000000" w:themeColor="text1"/>
          <w:sz w:val="28"/>
          <w:szCs w:val="28"/>
          <w:vertAlign w:val="subscript"/>
          <w:lang w:val="en-US"/>
        </w:rPr>
        <w:t>2</w:t>
      </w:r>
      <w:r w:rsidRPr="002D51D6">
        <w:rPr>
          <w:rFonts w:ascii="Times New Roman" w:hAnsi="Times New Roman" w:cs="Times New Roman"/>
          <w:color w:val="000000" w:themeColor="text1"/>
          <w:sz w:val="28"/>
          <w:szCs w:val="28"/>
          <w:lang w:val="en-US"/>
        </w:rPr>
        <w:t>)]</w:t>
      </w:r>
      <w:r w:rsidRPr="002D51D6">
        <w:rPr>
          <w:rFonts w:ascii="Times New Roman" w:hAnsi="Times New Roman" w:cs="Times New Roman"/>
          <w:color w:val="000000" w:themeColor="text1"/>
          <w:sz w:val="28"/>
          <w:szCs w:val="28"/>
          <w:lang w:val="en-US"/>
        </w:rPr>
        <w:tab/>
      </w:r>
      <w:r w:rsidRPr="002D51D6">
        <w:rPr>
          <w:rFonts w:ascii="Times New Roman" w:hAnsi="Times New Roman" w:cs="Times New Roman"/>
          <w:color w:val="000000" w:themeColor="text1"/>
          <w:sz w:val="28"/>
          <w:szCs w:val="28"/>
          <w:lang w:val="en-US"/>
        </w:rPr>
        <w:tab/>
        <w:t>(28.27)</w:t>
      </w:r>
    </w:p>
    <w:p w:rsidR="00066A80" w:rsidRPr="002D51D6" w:rsidRDefault="00066A80" w:rsidP="00066A80">
      <w:pPr>
        <w:spacing w:line="240" w:lineRule="auto"/>
        <w:ind w:firstLine="709"/>
        <w:contextualSpacing/>
        <w:jc w:val="both"/>
        <w:rPr>
          <w:rFonts w:ascii="Times New Roman" w:hAnsi="Times New Roman" w:cs="Times New Roman"/>
          <w:color w:val="000000" w:themeColor="text1"/>
          <w:sz w:val="28"/>
          <w:szCs w:val="28"/>
          <w:lang w:val="en-US"/>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Способ пипетирования (аликвот):</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p>
    <w:p w:rsidR="00066A80" w:rsidRPr="002D51D6" w:rsidRDefault="00066A80" w:rsidP="00066A80">
      <w:pPr>
        <w:spacing w:line="240" w:lineRule="auto"/>
        <w:ind w:firstLine="709"/>
        <w:contextualSpacing/>
        <w:jc w:val="right"/>
        <w:rPr>
          <w:rFonts w:ascii="Times New Roman" w:hAnsi="Times New Roman" w:cs="Times New Roman"/>
          <w:color w:val="000000" w:themeColor="text1"/>
          <w:sz w:val="28"/>
          <w:szCs w:val="28"/>
          <w:lang w:val="en-US"/>
        </w:rPr>
      </w:pPr>
      <w:r w:rsidRPr="008B25A6">
        <w:rPr>
          <w:rFonts w:ascii="Times New Roman" w:hAnsi="Times New Roman" w:cs="Times New Roman"/>
          <w:color w:val="000000" w:themeColor="text1"/>
          <w:sz w:val="28"/>
          <w:szCs w:val="28"/>
          <w:lang w:val="en-US"/>
        </w:rPr>
        <w:t>m</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A</w:t>
      </w:r>
      <w:r w:rsidRPr="002D51D6">
        <w:rPr>
          <w:rFonts w:ascii="Times New Roman" w:hAnsi="Times New Roman" w:cs="Times New Roman"/>
          <w:color w:val="000000" w:themeColor="text1"/>
          <w:sz w:val="28"/>
          <w:szCs w:val="28"/>
          <w:lang w:val="en-US"/>
        </w:rPr>
        <w:t>) = [</w:t>
      </w:r>
      <w:r w:rsidRPr="008B25A6">
        <w:rPr>
          <w:rFonts w:ascii="Times New Roman" w:hAnsi="Times New Roman" w:cs="Times New Roman"/>
          <w:color w:val="000000" w:themeColor="text1"/>
          <w:sz w:val="28"/>
          <w:szCs w:val="28"/>
        </w:rPr>
        <w:t>Т</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rPr>
        <w:t>В</w:t>
      </w:r>
      <w:r w:rsidRPr="002D51D6">
        <w:rPr>
          <w:rFonts w:ascii="Times New Roman" w:hAnsi="Times New Roman" w:cs="Times New Roman"/>
          <w:color w:val="000000" w:themeColor="text1"/>
          <w:sz w:val="28"/>
          <w:szCs w:val="28"/>
          <w:vertAlign w:val="subscript"/>
          <w:lang w:val="en-US"/>
        </w:rPr>
        <w:t>1</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A</w:t>
      </w:r>
      <w:r w:rsidRPr="002D51D6">
        <w:rPr>
          <w:rFonts w:ascii="Times New Roman" w:hAnsi="Times New Roman" w:cs="Times New Roman"/>
          <w:color w:val="000000" w:themeColor="text1"/>
          <w:sz w:val="28"/>
          <w:szCs w:val="28"/>
          <w:lang w:val="en-US"/>
        </w:rPr>
        <w:t xml:space="preserve">) </w:t>
      </w:r>
      <w:r w:rsidRPr="002D51D6">
        <w:rPr>
          <w:rFonts w:ascii="Cambria Math" w:hAnsi="Cambria Math" w:cs="Cambria Math"/>
          <w:color w:val="000000" w:themeColor="text1"/>
          <w:sz w:val="28"/>
          <w:szCs w:val="28"/>
          <w:lang w:val="en-US"/>
        </w:rPr>
        <w:t>⋅</w:t>
      </w:r>
      <w:r w:rsidRPr="002D51D6">
        <w:rPr>
          <w:rFonts w:ascii="Times New Roman" w:hAnsi="Times New Roman" w:cs="Times New Roman"/>
          <w:color w:val="000000" w:themeColor="text1"/>
          <w:sz w:val="28"/>
          <w:szCs w:val="28"/>
          <w:lang w:val="en-US"/>
        </w:rPr>
        <w:t xml:space="preserve"> </w:t>
      </w:r>
      <w:r w:rsidRPr="008B25A6">
        <w:rPr>
          <w:rFonts w:ascii="Times New Roman" w:hAnsi="Times New Roman" w:cs="Times New Roman"/>
          <w:color w:val="000000" w:themeColor="text1"/>
          <w:sz w:val="28"/>
          <w:szCs w:val="28"/>
          <w:lang w:val="en-US"/>
        </w:rPr>
        <w:t>V</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B</w:t>
      </w:r>
      <w:r w:rsidRPr="002D51D6">
        <w:rPr>
          <w:rFonts w:ascii="Times New Roman" w:hAnsi="Times New Roman" w:cs="Times New Roman"/>
          <w:color w:val="000000" w:themeColor="text1"/>
          <w:sz w:val="28"/>
          <w:szCs w:val="28"/>
          <w:vertAlign w:val="subscript"/>
          <w:lang w:val="en-US"/>
        </w:rPr>
        <w:t>1</w:t>
      </w:r>
      <w:r w:rsidRPr="002D51D6">
        <w:rPr>
          <w:rFonts w:ascii="Times New Roman" w:hAnsi="Times New Roman" w:cs="Times New Roman"/>
          <w:color w:val="000000" w:themeColor="text1"/>
          <w:sz w:val="28"/>
          <w:szCs w:val="28"/>
          <w:lang w:val="en-US"/>
        </w:rPr>
        <w:t xml:space="preserve">) – </w:t>
      </w:r>
      <w:r w:rsidRPr="008B25A6">
        <w:rPr>
          <w:rFonts w:ascii="Times New Roman" w:hAnsi="Times New Roman" w:cs="Times New Roman"/>
          <w:color w:val="000000" w:themeColor="text1"/>
          <w:sz w:val="28"/>
          <w:szCs w:val="28"/>
        </w:rPr>
        <w:t>Т</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rPr>
        <w:t>В</w:t>
      </w:r>
      <w:r w:rsidRPr="002D51D6">
        <w:rPr>
          <w:rFonts w:ascii="Times New Roman" w:hAnsi="Times New Roman" w:cs="Times New Roman"/>
          <w:color w:val="000000" w:themeColor="text1"/>
          <w:sz w:val="28"/>
          <w:szCs w:val="28"/>
          <w:vertAlign w:val="subscript"/>
          <w:lang w:val="en-US"/>
        </w:rPr>
        <w:t>2</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A</w:t>
      </w:r>
      <w:r w:rsidRPr="002D51D6">
        <w:rPr>
          <w:rFonts w:ascii="Times New Roman" w:hAnsi="Times New Roman" w:cs="Times New Roman"/>
          <w:color w:val="000000" w:themeColor="text1"/>
          <w:sz w:val="28"/>
          <w:szCs w:val="28"/>
          <w:lang w:val="en-US"/>
        </w:rPr>
        <w:t xml:space="preserve">) </w:t>
      </w:r>
      <w:r w:rsidRPr="002D51D6">
        <w:rPr>
          <w:rFonts w:ascii="Cambria Math" w:hAnsi="Cambria Math" w:cs="Cambria Math"/>
          <w:color w:val="000000" w:themeColor="text1"/>
          <w:sz w:val="28"/>
          <w:szCs w:val="28"/>
          <w:lang w:val="en-US"/>
        </w:rPr>
        <w:t>⋅</w:t>
      </w:r>
      <w:r w:rsidRPr="002D51D6">
        <w:rPr>
          <w:rFonts w:ascii="Times New Roman" w:hAnsi="Times New Roman" w:cs="Times New Roman"/>
          <w:color w:val="000000" w:themeColor="text1"/>
          <w:sz w:val="28"/>
          <w:szCs w:val="28"/>
          <w:lang w:val="en-US"/>
        </w:rPr>
        <w:t xml:space="preserve"> </w:t>
      </w:r>
      <w:r w:rsidRPr="008B25A6">
        <w:rPr>
          <w:rFonts w:ascii="Times New Roman" w:hAnsi="Times New Roman" w:cs="Times New Roman"/>
          <w:color w:val="000000" w:themeColor="text1"/>
          <w:sz w:val="28"/>
          <w:szCs w:val="28"/>
          <w:lang w:val="en-US"/>
        </w:rPr>
        <w:t>V</w:t>
      </w:r>
      <w:r w:rsidRPr="002D51D6">
        <w:rPr>
          <w:rFonts w:ascii="Times New Roman" w:hAnsi="Times New Roman" w:cs="Times New Roman"/>
          <w:color w:val="000000" w:themeColor="text1"/>
          <w:sz w:val="28"/>
          <w:szCs w:val="28"/>
          <w:lang w:val="en-US"/>
        </w:rPr>
        <w:t>(</w:t>
      </w:r>
      <w:r w:rsidRPr="008B25A6">
        <w:rPr>
          <w:rFonts w:ascii="Times New Roman" w:hAnsi="Times New Roman" w:cs="Times New Roman"/>
          <w:color w:val="000000" w:themeColor="text1"/>
          <w:sz w:val="28"/>
          <w:szCs w:val="28"/>
          <w:lang w:val="en-US"/>
        </w:rPr>
        <w:t>B</w:t>
      </w:r>
      <w:r w:rsidRPr="002D51D6">
        <w:rPr>
          <w:rFonts w:ascii="Times New Roman" w:hAnsi="Times New Roman" w:cs="Times New Roman"/>
          <w:color w:val="000000" w:themeColor="text1"/>
          <w:sz w:val="28"/>
          <w:szCs w:val="28"/>
          <w:vertAlign w:val="subscript"/>
          <w:lang w:val="en-US"/>
        </w:rPr>
        <w:t>2</w:t>
      </w:r>
      <w:r w:rsidRPr="002D51D6">
        <w:rPr>
          <w:rFonts w:ascii="Times New Roman" w:hAnsi="Times New Roman" w:cs="Times New Roman"/>
          <w:color w:val="000000" w:themeColor="text1"/>
          <w:sz w:val="28"/>
          <w:szCs w:val="28"/>
          <w:lang w:val="en-US"/>
        </w:rPr>
        <w:t>)]</w:t>
      </w:r>
      <m:oMath>
        <m:r>
          <w:rPr>
            <w:rFonts w:ascii="Cambria Math" w:hAnsi="Cambria Math" w:cs="Times New Roman"/>
            <w:color w:val="000000" w:themeColor="text1"/>
            <w:sz w:val="28"/>
            <w:szCs w:val="28"/>
            <w:lang w:val="en-US"/>
          </w:rPr>
          <m:t xml:space="preserve"> ⋅</m:t>
        </m:r>
        <m:f>
          <m:fPr>
            <m:ctrlPr>
              <w:rPr>
                <w:rFonts w:ascii="Cambria Math" w:hAnsi="Cambria Math" w:cs="Times New Roman"/>
                <w:i/>
                <w:color w:val="000000" w:themeColor="text1"/>
                <w:sz w:val="28"/>
                <w:szCs w:val="28"/>
              </w:rPr>
            </m:ctrlPr>
          </m:fPr>
          <m:num>
            <m:sSub>
              <m:sSubPr>
                <m:ctrlPr>
                  <w:rPr>
                    <w:rFonts w:ascii="Cambria Math" w:hAnsi="Cambria Math" w:cs="Times New Roman"/>
                    <w:color w:val="000000" w:themeColor="text1"/>
                    <w:sz w:val="28"/>
                    <w:szCs w:val="28"/>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MK</m:t>
                </m:r>
              </m:sub>
            </m:sSub>
          </m:num>
          <m:den>
            <m:sSub>
              <m:sSubPr>
                <m:ctrlPr>
                  <w:rPr>
                    <w:rFonts w:ascii="Cambria Math" w:hAnsi="Cambria Math" w:cs="Times New Roman"/>
                    <w:color w:val="000000" w:themeColor="text1"/>
                    <w:sz w:val="28"/>
                    <w:szCs w:val="28"/>
                    <w:lang w:val="en-US"/>
                  </w:rPr>
                </m:ctrlPr>
              </m:sSubPr>
              <m:e>
                <m:r>
                  <m:rPr>
                    <m:sty m:val="p"/>
                  </m:rPr>
                  <w:rPr>
                    <w:rFonts w:ascii="Cambria Math" w:hAnsi="Cambria Math" w:cs="Times New Roman"/>
                    <w:color w:val="000000" w:themeColor="text1"/>
                    <w:sz w:val="28"/>
                    <w:szCs w:val="28"/>
                    <w:lang w:val="en-US"/>
                  </w:rPr>
                  <m:t>V</m:t>
                </m:r>
              </m:e>
              <m:sub>
                <m:r>
                  <m:rPr>
                    <m:sty m:val="p"/>
                  </m:rPr>
                  <w:rPr>
                    <w:rFonts w:ascii="Cambria Math" w:hAnsi="Cambria Math" w:cs="Times New Roman"/>
                    <w:color w:val="000000" w:themeColor="text1"/>
                    <w:sz w:val="28"/>
                    <w:szCs w:val="28"/>
                    <w:lang w:val="en-US"/>
                  </w:rPr>
                  <m:t>n</m:t>
                </m:r>
              </m:sub>
            </m:sSub>
          </m:den>
        </m:f>
      </m:oMath>
      <w:r w:rsidRPr="002D51D6">
        <w:rPr>
          <w:rFonts w:ascii="Times New Roman" w:hAnsi="Times New Roman" w:cs="Times New Roman"/>
          <w:color w:val="000000" w:themeColor="text1"/>
          <w:sz w:val="28"/>
          <w:szCs w:val="28"/>
          <w:lang w:val="en-US"/>
        </w:rPr>
        <w:tab/>
      </w:r>
      <w:r w:rsidRPr="002D51D6">
        <w:rPr>
          <w:rFonts w:ascii="Times New Roman" w:hAnsi="Times New Roman" w:cs="Times New Roman"/>
          <w:color w:val="000000" w:themeColor="text1"/>
          <w:sz w:val="28"/>
          <w:szCs w:val="28"/>
          <w:lang w:val="en-US"/>
        </w:rPr>
        <w:tab/>
        <w:t>(28.28)</w:t>
      </w:r>
    </w:p>
    <w:p w:rsidR="00066A80" w:rsidRPr="002D51D6" w:rsidRDefault="00066A80" w:rsidP="00066A80">
      <w:pPr>
        <w:spacing w:line="240" w:lineRule="auto"/>
        <w:ind w:firstLine="709"/>
        <w:contextualSpacing/>
        <w:jc w:val="both"/>
        <w:rPr>
          <w:rFonts w:ascii="Times New Roman" w:hAnsi="Times New Roman" w:cs="Times New Roman"/>
          <w:color w:val="000000" w:themeColor="text1"/>
          <w:sz w:val="28"/>
          <w:szCs w:val="28"/>
          <w:lang w:val="en-US"/>
        </w:rPr>
      </w:pP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Раствор, титр которого известен, называется </w:t>
      </w:r>
      <w:r w:rsidRPr="008B25A6">
        <w:rPr>
          <w:rFonts w:ascii="Times New Roman" w:hAnsi="Times New Roman" w:cs="Times New Roman"/>
          <w:b/>
          <w:i/>
          <w:color w:val="000000" w:themeColor="text1"/>
          <w:sz w:val="28"/>
          <w:szCs w:val="28"/>
        </w:rPr>
        <w:t>титрованным</w:t>
      </w:r>
      <w:r w:rsidRPr="008B25A6">
        <w:rPr>
          <w:rFonts w:ascii="Times New Roman" w:hAnsi="Times New Roman" w:cs="Times New Roman"/>
          <w:color w:val="000000" w:themeColor="text1"/>
          <w:sz w:val="28"/>
          <w:szCs w:val="28"/>
        </w:rPr>
        <w:t>.  Титрование – процесс добавления к исследуемому раствору или его аликвотной части эквивалентного количества титрованного раствора. При этом используются стандартные растворы – фиксаналы – растворы с точной концентрацией вещества (</w:t>
      </w:r>
      <w:r w:rsidRPr="008B25A6">
        <w:rPr>
          <w:rFonts w:ascii="Times New Roman" w:hAnsi="Times New Roman" w:cs="Times New Roman"/>
          <w:color w:val="000000" w:themeColor="text1"/>
          <w:sz w:val="28"/>
          <w:szCs w:val="28"/>
          <w:lang w:val="en-US"/>
        </w:rPr>
        <w:t>Na</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CO</w:t>
      </w:r>
      <w:r w:rsidRPr="008B25A6">
        <w:rPr>
          <w:rFonts w:ascii="Times New Roman" w:hAnsi="Times New Roman" w:cs="Times New Roman"/>
          <w:color w:val="000000" w:themeColor="text1"/>
          <w:sz w:val="28"/>
          <w:szCs w:val="28"/>
          <w:vertAlign w:val="subscript"/>
        </w:rPr>
        <w:t>3</w:t>
      </w:r>
      <w:r w:rsidRPr="008B25A6">
        <w:rPr>
          <w:rFonts w:ascii="Times New Roman" w:hAnsi="Times New Roman" w:cs="Times New Roman"/>
          <w:color w:val="000000" w:themeColor="text1"/>
          <w:sz w:val="28"/>
          <w:szCs w:val="28"/>
        </w:rPr>
        <w:t xml:space="preserve">, </w:t>
      </w:r>
      <w:r w:rsidRPr="008B25A6">
        <w:rPr>
          <w:rFonts w:ascii="Times New Roman" w:hAnsi="Times New Roman" w:cs="Times New Roman"/>
          <w:color w:val="000000" w:themeColor="text1"/>
          <w:sz w:val="28"/>
          <w:szCs w:val="28"/>
          <w:lang w:val="en-US"/>
        </w:rPr>
        <w:t>HCl</w:t>
      </w:r>
      <w:r w:rsidRPr="008B25A6">
        <w:rPr>
          <w:rFonts w:ascii="Times New Roman" w:hAnsi="Times New Roman" w:cs="Times New Roman"/>
          <w:color w:val="000000" w:themeColor="text1"/>
          <w:sz w:val="28"/>
          <w:szCs w:val="28"/>
        </w:rPr>
        <w:t>).</w:t>
      </w:r>
    </w:p>
    <w:p w:rsidR="00066A80" w:rsidRPr="008B25A6" w:rsidRDefault="00066A80" w:rsidP="00066A80">
      <w:pPr>
        <w:spacing w:line="240" w:lineRule="auto"/>
        <w:ind w:firstLine="709"/>
        <w:contextualSpacing/>
        <w:jc w:val="both"/>
        <w:rPr>
          <w:rFonts w:ascii="Times New Roman" w:hAnsi="Times New Roman" w:cs="Times New Roman"/>
          <w:bCs/>
          <w:color w:val="000000" w:themeColor="text1"/>
          <w:sz w:val="28"/>
          <w:szCs w:val="28"/>
          <w:u w:val="single"/>
        </w:rPr>
      </w:pPr>
      <w:r w:rsidRPr="008B25A6">
        <w:rPr>
          <w:rFonts w:ascii="Times New Roman" w:hAnsi="Times New Roman" w:cs="Times New Roman"/>
          <w:color w:val="000000" w:themeColor="text1"/>
          <w:sz w:val="28"/>
          <w:szCs w:val="28"/>
        </w:rPr>
        <w:t>Реакция титрования должна отвечать следующим требованиям:</w:t>
      </w:r>
    </w:p>
    <w:p w:rsidR="00066A80" w:rsidRPr="008B25A6" w:rsidRDefault="00066A80" w:rsidP="00066A80">
      <w:pPr>
        <w:numPr>
          <w:ilvl w:val="0"/>
          <w:numId w:val="10"/>
        </w:numPr>
        <w:spacing w:after="0" w:line="240" w:lineRule="auto"/>
        <w:ind w:left="0"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высокая скорость реакции;</w:t>
      </w:r>
    </w:p>
    <w:p w:rsidR="00066A80" w:rsidRPr="008B25A6" w:rsidRDefault="00066A80" w:rsidP="00066A80">
      <w:pPr>
        <w:numPr>
          <w:ilvl w:val="0"/>
          <w:numId w:val="10"/>
        </w:numPr>
        <w:spacing w:after="0" w:line="240" w:lineRule="auto"/>
        <w:ind w:left="0"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реакция должна протекать до конца;</w:t>
      </w:r>
    </w:p>
    <w:p w:rsidR="00066A80" w:rsidRPr="008B25A6" w:rsidRDefault="00066A80" w:rsidP="00066A80">
      <w:pPr>
        <w:numPr>
          <w:ilvl w:val="0"/>
          <w:numId w:val="10"/>
        </w:numPr>
        <w:spacing w:after="0" w:line="240" w:lineRule="auto"/>
        <w:ind w:left="0"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реакция должна быть высоко стехиометричной;</w:t>
      </w:r>
    </w:p>
    <w:p w:rsidR="00066A80" w:rsidRPr="008B25A6" w:rsidRDefault="00066A80" w:rsidP="00066A80">
      <w:pPr>
        <w:numPr>
          <w:ilvl w:val="0"/>
          <w:numId w:val="10"/>
        </w:numPr>
        <w:spacing w:after="0" w:line="240" w:lineRule="auto"/>
        <w:ind w:left="0"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иметь удобный метод фиксирования конца реакции.</w:t>
      </w:r>
    </w:p>
    <w:p w:rsidR="00066A80" w:rsidRPr="008B25A6" w:rsidRDefault="00066A80" w:rsidP="00066A80">
      <w:pPr>
        <w:spacing w:line="240" w:lineRule="auto"/>
        <w:ind w:firstLine="709"/>
        <w:contextualSpacing/>
        <w:jc w:val="center"/>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lang w:val="en-US"/>
        </w:rPr>
        <w:t>HCl</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NaOH</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NaCl</w:t>
      </w:r>
      <w:r w:rsidRPr="008B25A6">
        <w:rPr>
          <w:rFonts w:ascii="Times New Roman" w:hAnsi="Times New Roman" w:cs="Times New Roman"/>
          <w:color w:val="000000" w:themeColor="text1"/>
          <w:sz w:val="28"/>
          <w:szCs w:val="28"/>
        </w:rPr>
        <w:t xml:space="preserve"> + </w:t>
      </w:r>
      <w:r w:rsidRPr="008B25A6">
        <w:rPr>
          <w:rFonts w:ascii="Times New Roman" w:hAnsi="Times New Roman" w:cs="Times New Roman"/>
          <w:color w:val="000000" w:themeColor="text1"/>
          <w:sz w:val="28"/>
          <w:szCs w:val="28"/>
          <w:lang w:val="en-US"/>
        </w:rPr>
        <w:t>H</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O</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lastRenderedPageBreak/>
        <w:t xml:space="preserve">Главная задача титриметрического анализа – не только использовать раствор точно известной концентрации (фиксанал), но и правильно определить точку эквивалентности. </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color w:val="000000" w:themeColor="text1"/>
          <w:sz w:val="28"/>
          <w:szCs w:val="28"/>
        </w:rPr>
        <w:t>Классификация титриметрических методов анализа</w:t>
      </w:r>
      <w:r w:rsidRPr="008B25A6">
        <w:rPr>
          <w:rFonts w:ascii="Times New Roman" w:hAnsi="Times New Roman" w:cs="Times New Roman"/>
          <w:color w:val="000000" w:themeColor="text1"/>
          <w:sz w:val="28"/>
          <w:szCs w:val="28"/>
        </w:rPr>
        <w:t>.</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Они классифицируются </w:t>
      </w:r>
      <w:r w:rsidRPr="008B25A6">
        <w:rPr>
          <w:rFonts w:ascii="Times New Roman" w:hAnsi="Times New Roman" w:cs="Times New Roman"/>
          <w:bCs/>
          <w:iCs/>
          <w:color w:val="000000" w:themeColor="text1"/>
          <w:sz w:val="28"/>
          <w:szCs w:val="28"/>
        </w:rPr>
        <w:t>по типу химической реакции</w:t>
      </w:r>
      <w:r w:rsidRPr="008B25A6">
        <w:rPr>
          <w:rFonts w:ascii="Times New Roman" w:hAnsi="Times New Roman" w:cs="Times New Roman"/>
          <w:color w:val="000000" w:themeColor="text1"/>
          <w:sz w:val="28"/>
          <w:szCs w:val="28"/>
        </w:rPr>
        <w:t>:</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кислотно-основное титрование; (метод нейтрализации)</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метод осаждения;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окислительно-восстановительное титрование; (редоксиметрия)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комплексометрическое титрование.</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iCs/>
          <w:color w:val="000000" w:themeColor="text1"/>
          <w:sz w:val="28"/>
          <w:szCs w:val="28"/>
        </w:rPr>
        <w:t>По типу применяемого титранта</w:t>
      </w:r>
      <w:r w:rsidRPr="008B25A6">
        <w:rPr>
          <w:rFonts w:ascii="Times New Roman" w:hAnsi="Times New Roman" w:cs="Times New Roman"/>
          <w:iCs/>
          <w:color w:val="000000" w:themeColor="text1"/>
          <w:sz w:val="28"/>
          <w:szCs w:val="28"/>
        </w:rPr>
        <w:t>:</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алкалиметрия – титрование щелочью;</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ацидиметрия – титрование кислотами;</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пермангапатометрия;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идометрия;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комплексонометрия и т. д.</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bCs/>
          <w:iCs/>
          <w:color w:val="000000" w:themeColor="text1"/>
          <w:sz w:val="28"/>
          <w:szCs w:val="28"/>
        </w:rPr>
        <w:t>По приемам титрования: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прямое;</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обратное;</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заместительное.</w:t>
      </w:r>
    </w:p>
    <w:tbl>
      <w:tblPr>
        <w:tblpPr w:leftFromText="45" w:rightFromText="45" w:vertAnchor="text"/>
        <w:tblW w:w="9750" w:type="dxa"/>
        <w:tblCellSpacing w:w="15" w:type="dxa"/>
        <w:tblCellMar>
          <w:top w:w="30" w:type="dxa"/>
          <w:left w:w="30" w:type="dxa"/>
          <w:bottom w:w="30" w:type="dxa"/>
          <w:right w:w="30" w:type="dxa"/>
        </w:tblCellMar>
        <w:tblLook w:val="00A0" w:firstRow="1" w:lastRow="0" w:firstColumn="1" w:lastColumn="0" w:noHBand="0" w:noVBand="0"/>
      </w:tblPr>
      <w:tblGrid>
        <w:gridCol w:w="9750"/>
      </w:tblGrid>
      <w:tr w:rsidR="00066A80" w:rsidRPr="008B25A6" w:rsidTr="00202DB9">
        <w:trPr>
          <w:tblCellSpacing w:w="15" w:type="dxa"/>
        </w:trPr>
        <w:tc>
          <w:tcPr>
            <w:tcW w:w="4500" w:type="dxa"/>
          </w:tcPr>
          <w:p w:rsidR="00066A80" w:rsidRPr="008B25A6" w:rsidRDefault="00066A80" w:rsidP="00202DB9">
            <w:pPr>
              <w:spacing w:line="240" w:lineRule="auto"/>
              <w:ind w:firstLine="709"/>
              <w:contextualSpacing/>
              <w:jc w:val="both"/>
              <w:rPr>
                <w:rFonts w:ascii="Times New Roman" w:hAnsi="Times New Roman" w:cs="Times New Roman"/>
                <w:color w:val="000000" w:themeColor="text1"/>
                <w:sz w:val="28"/>
                <w:szCs w:val="28"/>
              </w:rPr>
            </w:pPr>
            <w:bookmarkStart w:id="17" w:name="toppp"/>
            <w:r w:rsidRPr="008B25A6">
              <w:rPr>
                <w:rFonts w:ascii="Times New Roman" w:hAnsi="Times New Roman" w:cs="Times New Roman"/>
                <w:color w:val="000000" w:themeColor="text1"/>
                <w:sz w:val="28"/>
                <w:szCs w:val="28"/>
              </w:rPr>
              <w:t>Приёмы титрования</w:t>
            </w:r>
          </w:p>
        </w:tc>
      </w:tr>
    </w:tbl>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Различают прямое, обратное титрование и титрование заместителя.</w:t>
      </w:r>
    </w:p>
    <w:p w:rsidR="00066A80" w:rsidRPr="008B25A6" w:rsidRDefault="00066A80" w:rsidP="00066A80">
      <w:pPr>
        <w:pStyle w:val="a8"/>
        <w:spacing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При </w:t>
      </w:r>
      <w:r w:rsidRPr="008B25A6">
        <w:rPr>
          <w:rFonts w:ascii="Times New Roman" w:hAnsi="Times New Roman" w:cs="Times New Roman"/>
          <w:bCs/>
          <w:color w:val="000000" w:themeColor="text1"/>
          <w:sz w:val="28"/>
          <w:szCs w:val="28"/>
        </w:rPr>
        <w:t>прямом титровании</w:t>
      </w:r>
      <w:r w:rsidRPr="008B25A6">
        <w:rPr>
          <w:rFonts w:ascii="Times New Roman" w:hAnsi="Times New Roman" w:cs="Times New Roman"/>
          <w:color w:val="000000" w:themeColor="text1"/>
          <w:sz w:val="28"/>
          <w:szCs w:val="28"/>
        </w:rPr>
        <w:t xml:space="preserve"> к раствору определяемого вещества (аликвоте или навеске, титруемому веществу) добавляют небольшими порциями раствор титранта (рабочий раствор).</w:t>
      </w:r>
    </w:p>
    <w:p w:rsidR="00066A80" w:rsidRPr="008B25A6" w:rsidRDefault="00066A80" w:rsidP="00066A80">
      <w:pPr>
        <w:pStyle w:val="a8"/>
        <w:spacing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При </w:t>
      </w:r>
      <w:r w:rsidRPr="008B25A6">
        <w:rPr>
          <w:rFonts w:ascii="Times New Roman" w:hAnsi="Times New Roman" w:cs="Times New Roman"/>
          <w:bCs/>
          <w:color w:val="000000" w:themeColor="text1"/>
          <w:sz w:val="28"/>
          <w:szCs w:val="28"/>
        </w:rPr>
        <w:t>обратном титровании</w:t>
      </w:r>
      <w:r w:rsidRPr="008B25A6">
        <w:rPr>
          <w:rFonts w:ascii="Times New Roman" w:hAnsi="Times New Roman" w:cs="Times New Roman"/>
          <w:color w:val="000000" w:themeColor="text1"/>
          <w:sz w:val="28"/>
          <w:szCs w:val="28"/>
        </w:rPr>
        <w:t xml:space="preserve"> к раствору определяемого вещества добавляют сначала заведомый избыток специального реагента и затем титруют его остаток, не вступивший в реакцию.</w:t>
      </w:r>
    </w:p>
    <w:p w:rsidR="00066A80" w:rsidRPr="008B25A6" w:rsidRDefault="00066A80" w:rsidP="00066A80">
      <w:pPr>
        <w:pStyle w:val="a8"/>
        <w:spacing w:line="240" w:lineRule="auto"/>
        <w:ind w:left="0" w:firstLine="709"/>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При </w:t>
      </w:r>
      <w:r w:rsidRPr="008B25A6">
        <w:rPr>
          <w:rFonts w:ascii="Times New Roman" w:hAnsi="Times New Roman" w:cs="Times New Roman"/>
          <w:bCs/>
          <w:color w:val="000000" w:themeColor="text1"/>
          <w:sz w:val="28"/>
          <w:szCs w:val="28"/>
        </w:rPr>
        <w:t>заместительном титровании</w:t>
      </w:r>
      <w:r w:rsidRPr="008B25A6">
        <w:rPr>
          <w:rFonts w:ascii="Times New Roman" w:hAnsi="Times New Roman" w:cs="Times New Roman"/>
          <w:color w:val="000000" w:themeColor="text1"/>
          <w:sz w:val="28"/>
          <w:szCs w:val="28"/>
        </w:rPr>
        <w:t xml:space="preserve"> к раствору определяемого вещества добавляют сначала заведомый избыток специального реагента и затем титруют один из продуктов реакции между анализируемым веществом и добавленным реагентом. </w:t>
      </w:r>
    </w:p>
    <w:bookmarkEnd w:id="17"/>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Метод кислотно – основного титрования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Метод кислотно-основного титрования основан на реакциях нейтрализации:</w:t>
      </w:r>
    </w:p>
    <w:p w:rsidR="00066A80" w:rsidRPr="008B25A6" w:rsidRDefault="00066A80" w:rsidP="00066A80">
      <w:pPr>
        <w:spacing w:line="240" w:lineRule="auto"/>
        <w:ind w:firstLine="709"/>
        <w:contextualSpacing/>
        <w:jc w:val="center"/>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Н</w:t>
      </w:r>
      <w:r w:rsidRPr="008B25A6">
        <w:rPr>
          <w:rFonts w:ascii="Times New Roman" w:hAnsi="Times New Roman" w:cs="Times New Roman"/>
          <w:color w:val="000000" w:themeColor="text1"/>
          <w:sz w:val="28"/>
          <w:szCs w:val="28"/>
          <w:vertAlign w:val="superscript"/>
        </w:rPr>
        <w:t>+</w:t>
      </w:r>
      <w:r w:rsidRPr="008B25A6">
        <w:rPr>
          <w:rFonts w:ascii="Times New Roman" w:hAnsi="Times New Roman" w:cs="Times New Roman"/>
          <w:color w:val="000000" w:themeColor="text1"/>
          <w:sz w:val="28"/>
          <w:szCs w:val="28"/>
        </w:rPr>
        <w:t xml:space="preserve"> + ОН</w:t>
      </w:r>
      <w:r w:rsidRPr="008B25A6">
        <w:rPr>
          <w:rFonts w:ascii="Times New Roman" w:hAnsi="Times New Roman" w:cs="Times New Roman"/>
          <w:color w:val="000000" w:themeColor="text1"/>
          <w:sz w:val="28"/>
          <w:szCs w:val="28"/>
          <w:vertAlign w:val="superscript"/>
        </w:rPr>
        <w:t xml:space="preserve">- </w:t>
      </w:r>
      <w:r w:rsidRPr="008B25A6">
        <w:rPr>
          <w:rFonts w:ascii="Times New Roman" w:hAnsi="Times New Roman" w:cs="Times New Roman"/>
          <w:color w:val="000000" w:themeColor="text1"/>
          <w:sz w:val="28"/>
          <w:szCs w:val="28"/>
        </w:rPr>
        <w:t>= Н</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lang w:val="en-US"/>
        </w:rPr>
        <w:t>O</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Рабочими растворами метода являются растворы сильных кислот (HCl, H</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rPr>
        <w:t>SO</w:t>
      </w:r>
      <w:r w:rsidRPr="008B25A6">
        <w:rPr>
          <w:rFonts w:ascii="Times New Roman" w:hAnsi="Times New Roman" w:cs="Times New Roman"/>
          <w:color w:val="000000" w:themeColor="text1"/>
          <w:sz w:val="28"/>
          <w:szCs w:val="28"/>
          <w:vertAlign w:val="subscript"/>
        </w:rPr>
        <w:t>4</w:t>
      </w:r>
      <w:r w:rsidRPr="008B25A6">
        <w:rPr>
          <w:rFonts w:ascii="Times New Roman" w:hAnsi="Times New Roman" w:cs="Times New Roman"/>
          <w:color w:val="000000" w:themeColor="text1"/>
          <w:sz w:val="28"/>
          <w:szCs w:val="28"/>
        </w:rPr>
        <w:t>, HN</w:t>
      </w:r>
      <w:r w:rsidRPr="008B25A6">
        <w:rPr>
          <w:rFonts w:ascii="Times New Roman" w:hAnsi="Times New Roman" w:cs="Times New Roman"/>
          <w:color w:val="000000" w:themeColor="text1"/>
          <w:sz w:val="28"/>
          <w:szCs w:val="28"/>
          <w:lang w:val="en-US"/>
        </w:rPr>
        <w:t>O</w:t>
      </w:r>
      <w:r w:rsidRPr="008B25A6">
        <w:rPr>
          <w:rFonts w:ascii="Times New Roman" w:hAnsi="Times New Roman" w:cs="Times New Roman"/>
          <w:color w:val="000000" w:themeColor="text1"/>
          <w:sz w:val="28"/>
          <w:szCs w:val="28"/>
          <w:vertAlign w:val="subscript"/>
        </w:rPr>
        <w:t>3</w:t>
      </w:r>
      <w:r w:rsidRPr="008B25A6">
        <w:rPr>
          <w:rFonts w:ascii="Times New Roman" w:hAnsi="Times New Roman" w:cs="Times New Roman"/>
          <w:color w:val="000000" w:themeColor="text1"/>
          <w:sz w:val="28"/>
          <w:szCs w:val="28"/>
        </w:rPr>
        <w:t xml:space="preserve"> и др.) или сильных оснований (NaOH, KOH, Ва(ОН)</w:t>
      </w:r>
      <w:r w:rsidRPr="008B25A6">
        <w:rPr>
          <w:rFonts w:ascii="Times New Roman" w:hAnsi="Times New Roman" w:cs="Times New Roman"/>
          <w:color w:val="000000" w:themeColor="text1"/>
          <w:sz w:val="28"/>
          <w:szCs w:val="28"/>
          <w:vertAlign w:val="subscript"/>
        </w:rPr>
        <w:t>2</w:t>
      </w:r>
      <w:r w:rsidRPr="008B25A6">
        <w:rPr>
          <w:rFonts w:ascii="Times New Roman" w:hAnsi="Times New Roman" w:cs="Times New Roman"/>
          <w:color w:val="000000" w:themeColor="text1"/>
          <w:sz w:val="28"/>
          <w:szCs w:val="28"/>
        </w:rPr>
        <w:t xml:space="preserve"> и др.). В зависимости от титранта метод кислотно-основного титрования подразделяют на ацидиметрию, если титрантом является раствор кислоты, и алкалиметрию, если титрантом является раствор основания.</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 xml:space="preserve">Рабочие растворы в основном готовят как вторичные стандартные растворы, поскольку исходные для их приготовления вещества не являются </w:t>
      </w:r>
      <w:r w:rsidRPr="008B25A6">
        <w:rPr>
          <w:rFonts w:ascii="Times New Roman" w:hAnsi="Times New Roman" w:cs="Times New Roman"/>
          <w:color w:val="000000" w:themeColor="text1"/>
          <w:sz w:val="28"/>
          <w:szCs w:val="28"/>
        </w:rPr>
        <w:lastRenderedPageBreak/>
        <w:t xml:space="preserve">стандартными, а затем их стандартизуют по стандартным веществам или стандартным растворам. </w:t>
      </w:r>
    </w:p>
    <w:p w:rsidR="00066A80" w:rsidRPr="008B25A6" w:rsidRDefault="00066A80" w:rsidP="00066A80">
      <w:pPr>
        <w:spacing w:line="240" w:lineRule="auto"/>
        <w:ind w:firstLine="709"/>
        <w:contextualSpacing/>
        <w:jc w:val="both"/>
        <w:rPr>
          <w:rFonts w:ascii="Times New Roman" w:hAnsi="Times New Roman" w:cs="Times New Roman"/>
          <w:color w:val="000000" w:themeColor="text1"/>
          <w:sz w:val="28"/>
          <w:szCs w:val="28"/>
        </w:rPr>
      </w:pPr>
      <w:r w:rsidRPr="008B25A6">
        <w:rPr>
          <w:rFonts w:ascii="Times New Roman" w:hAnsi="Times New Roman" w:cs="Times New Roman"/>
          <w:color w:val="000000" w:themeColor="text1"/>
          <w:sz w:val="28"/>
          <w:szCs w:val="28"/>
        </w:rPr>
        <w:t>Точка эквивалентности и конечная точка титрования.</w:t>
      </w:r>
    </w:p>
    <w:p w:rsidR="00066A80" w:rsidRPr="004E6105" w:rsidRDefault="00066A80" w:rsidP="00066A80">
      <w:pPr>
        <w:spacing w:line="240" w:lineRule="auto"/>
        <w:ind w:firstLine="709"/>
        <w:contextualSpacing/>
        <w:jc w:val="both"/>
        <w:rPr>
          <w:color w:val="000000" w:themeColor="text1"/>
          <w:sz w:val="30"/>
          <w:szCs w:val="30"/>
        </w:rPr>
      </w:pPr>
      <w:r w:rsidRPr="008B25A6">
        <w:rPr>
          <w:rFonts w:ascii="Times New Roman" w:hAnsi="Times New Roman" w:cs="Times New Roman"/>
          <w:color w:val="000000" w:themeColor="text1"/>
          <w:sz w:val="28"/>
          <w:szCs w:val="28"/>
        </w:rPr>
        <w:t xml:space="preserve"> Согласно правилу эквивалентности титрование необходимо продолжать до тех пор, пока количество прибавленного реагента не станет эквивалентным содержанию определяемого вещества. Наступающий в процессе титрования момент, когда количество стандартного раствора реагента (титранта) становится теоретически строго эквивалентным количеству определяемого вещества согласно определенному уравнению химической реакции, называют точкой эквивалентности.</w:t>
      </w:r>
    </w:p>
    <w:p w:rsidR="00066A80" w:rsidRDefault="00066A80" w:rsidP="00066A80"/>
    <w:p w:rsidR="00066A80" w:rsidRDefault="00066A80" w:rsidP="00066A80">
      <w:pPr>
        <w:shd w:val="clear" w:color="auto" w:fill="FFFFFF"/>
        <w:autoSpaceDE w:val="0"/>
        <w:autoSpaceDN w:val="0"/>
        <w:adjustRightInd w:val="0"/>
        <w:spacing w:after="0" w:line="240" w:lineRule="auto"/>
        <w:ind w:firstLine="709"/>
        <w:jc w:val="both"/>
        <w:rPr>
          <w:rFonts w:ascii="Times New Roman" w:hAnsi="Times New Roman" w:cs="Times New Roman"/>
          <w:b/>
          <w:bCs/>
          <w:iCs/>
          <w:color w:val="000000" w:themeColor="text1"/>
          <w:sz w:val="28"/>
          <w:szCs w:val="28"/>
        </w:rPr>
      </w:pPr>
      <w:r>
        <w:rPr>
          <w:rFonts w:ascii="Times New Roman" w:hAnsi="Times New Roman" w:cs="Times New Roman"/>
          <w:b/>
          <w:bCs/>
          <w:iCs/>
          <w:color w:val="000000" w:themeColor="text1"/>
          <w:sz w:val="28"/>
          <w:szCs w:val="28"/>
        </w:rPr>
        <w:t xml:space="preserve">Лекция 29: </w:t>
      </w:r>
      <w:r w:rsidRPr="00012A92">
        <w:rPr>
          <w:rFonts w:ascii="Times New Roman" w:hAnsi="Times New Roman" w:cs="Times New Roman"/>
          <w:b/>
          <w:bCs/>
          <w:iCs/>
          <w:color w:val="000000" w:themeColor="text1"/>
          <w:sz w:val="28"/>
          <w:szCs w:val="28"/>
        </w:rPr>
        <w:t>Метод кислотно-основного титрования.</w:t>
      </w:r>
    </w:p>
    <w:p w:rsidR="00066A80" w:rsidRPr="00012A92" w:rsidRDefault="00066A80" w:rsidP="00066A80">
      <w:pPr>
        <w:shd w:val="clear" w:color="auto" w:fill="FFFFFF"/>
        <w:autoSpaceDE w:val="0"/>
        <w:autoSpaceDN w:val="0"/>
        <w:adjustRightInd w:val="0"/>
        <w:spacing w:after="0" w:line="240" w:lineRule="auto"/>
        <w:ind w:firstLine="709"/>
        <w:jc w:val="both"/>
        <w:rPr>
          <w:rFonts w:ascii="Times New Roman" w:hAnsi="Times New Roman" w:cs="Times New Roman"/>
          <w:b/>
          <w:bCs/>
          <w:iCs/>
          <w:color w:val="000000" w:themeColor="text1"/>
          <w:sz w:val="28"/>
          <w:szCs w:val="28"/>
        </w:rPr>
      </w:pPr>
    </w:p>
    <w:p w:rsidR="00066A80" w:rsidRPr="00012A92" w:rsidRDefault="00066A80" w:rsidP="00066A80">
      <w:pPr>
        <w:pStyle w:val="a8"/>
        <w:numPr>
          <w:ilvl w:val="0"/>
          <w:numId w:val="17"/>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1.Кислотно-основное равнове</w:t>
      </w:r>
      <w:r w:rsidRPr="00012A92">
        <w:rPr>
          <w:rFonts w:ascii="Times New Roman" w:hAnsi="Times New Roman" w:cs="Times New Roman"/>
          <w:color w:val="000000" w:themeColor="text1"/>
          <w:sz w:val="28"/>
          <w:szCs w:val="28"/>
        </w:rPr>
        <w:softHyphen/>
        <w:t xml:space="preserve">сие. Общие сведения о кривых титрования. </w:t>
      </w:r>
    </w:p>
    <w:p w:rsidR="00066A80" w:rsidRPr="00012A92" w:rsidRDefault="00066A80" w:rsidP="00066A80">
      <w:pPr>
        <w:pStyle w:val="a8"/>
        <w:numPr>
          <w:ilvl w:val="0"/>
          <w:numId w:val="17"/>
        </w:numPr>
        <w:shd w:val="clear" w:color="auto" w:fill="FFFFFF"/>
        <w:autoSpaceDE w:val="0"/>
        <w:autoSpaceDN w:val="0"/>
        <w:adjustRightInd w:val="0"/>
        <w:spacing w:after="0" w:line="240" w:lineRule="auto"/>
        <w:ind w:left="0" w:firstLine="709"/>
        <w:jc w:val="both"/>
        <w:rPr>
          <w:rFonts w:ascii="Times New Roman" w:hAnsi="Times New Roman" w:cs="Times New Roman"/>
          <w:iCs/>
          <w:color w:val="000000" w:themeColor="text1"/>
          <w:sz w:val="28"/>
          <w:szCs w:val="28"/>
        </w:rPr>
      </w:pPr>
      <w:r w:rsidRPr="00012A92">
        <w:rPr>
          <w:rFonts w:ascii="Times New Roman" w:hAnsi="Times New Roman" w:cs="Times New Roman"/>
          <w:iCs/>
          <w:color w:val="000000" w:themeColor="text1"/>
          <w:sz w:val="28"/>
          <w:szCs w:val="28"/>
        </w:rPr>
        <w:t>2.Комплексометрическое титрование.</w:t>
      </w:r>
    </w:p>
    <w:p w:rsidR="00066A80" w:rsidRPr="00012A92" w:rsidRDefault="00066A80" w:rsidP="00066A80">
      <w:pPr>
        <w:pStyle w:val="a8"/>
        <w:numPr>
          <w:ilvl w:val="0"/>
          <w:numId w:val="17"/>
        </w:numPr>
        <w:shd w:val="clear" w:color="auto" w:fill="FFFFFF"/>
        <w:autoSpaceDE w:val="0"/>
        <w:autoSpaceDN w:val="0"/>
        <w:adjustRightInd w:val="0"/>
        <w:spacing w:after="0" w:line="240" w:lineRule="auto"/>
        <w:ind w:left="0" w:firstLine="709"/>
        <w:jc w:val="both"/>
        <w:rPr>
          <w:rFonts w:ascii="Times New Roman" w:hAnsi="Times New Roman" w:cs="Times New Roman"/>
          <w:color w:val="000000" w:themeColor="text1"/>
          <w:sz w:val="28"/>
          <w:szCs w:val="28"/>
        </w:rPr>
      </w:pPr>
      <w:r w:rsidRPr="00012A92">
        <w:rPr>
          <w:rFonts w:ascii="Times New Roman" w:hAnsi="Times New Roman" w:cs="Times New Roman"/>
          <w:iCs/>
          <w:color w:val="000000" w:themeColor="text1"/>
          <w:sz w:val="28"/>
          <w:szCs w:val="28"/>
        </w:rPr>
        <w:t>3</w:t>
      </w:r>
      <w:r w:rsidRPr="00012A92">
        <w:rPr>
          <w:rFonts w:ascii="Times New Roman" w:hAnsi="Times New Roman" w:cs="Times New Roman"/>
          <w:color w:val="000000" w:themeColor="text1"/>
          <w:sz w:val="28"/>
          <w:szCs w:val="28"/>
        </w:rPr>
        <w:t xml:space="preserve">.Металлохромные индикаторы, механизм их действия, интервал перехода, правило выбора.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Метод кислотно-основного титрования (метод нейтрализации) – предназначен для определения концентрации кислот, оснований, солей и основан на реакции нейтрализации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ОН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Н</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О.</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Реакции кислотно-основного взаимодействия являются реакциями передачи протона от титранта к определяемому веществу или наоборот; характеризуются высокой скоростью и протекают строго стехиометрически.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Так как реакция нейтрализации не сопровождается изменением окраски раствора, точку эквивалентности определяют с помощью индикатора. Но обычно индикаторы меняют окраску не строго в точке эквивалентности, а с некоторым отклонением от неё. Другими словами, конечная точка титрования, (момент, в который происходит изменение окраски индикатора) не совпадает с точкой эквивалентности, а только более или менее соответствует ей. Поэтому даже при правильном выборе индикатора допускается погрешность – так называемая индикаторная ошибка титрования. Неправильный же выбор индикатора может вообще исказить результаты титрования.</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Индикаторы</w:t>
      </w:r>
      <w:r w:rsidRPr="00012A92">
        <w:rPr>
          <w:rFonts w:ascii="Times New Roman" w:hAnsi="Times New Roman" w:cs="Times New Roman"/>
          <w:color w:val="000000" w:themeColor="text1"/>
          <w:sz w:val="28"/>
          <w:szCs w:val="28"/>
          <w:lang w:eastAsia="ja-JP"/>
        </w:rPr>
        <w:t>, применяемые в кислотно-основном титровании: кислотно-основные индикаторы, например, метиловый оранжевый, фенолфталеин и др.</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Титранты кислотно-основного титрования</w:t>
      </w:r>
      <w:r w:rsidRPr="00012A92">
        <w:rPr>
          <w:rFonts w:ascii="Times New Roman" w:hAnsi="Times New Roman" w:cs="Times New Roman"/>
          <w:color w:val="000000" w:themeColor="text1"/>
          <w:sz w:val="28"/>
          <w:szCs w:val="28"/>
          <w:lang w:eastAsia="ja-JP"/>
        </w:rPr>
        <w:t>: растворы сильных кислот при определении концентрации оснований, растворы щелочей при определении концентрации кислот.</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Стандартные вещества</w:t>
      </w:r>
      <w:r w:rsidRPr="00012A92">
        <w:rPr>
          <w:rFonts w:ascii="Times New Roman" w:hAnsi="Times New Roman" w:cs="Times New Roman"/>
          <w:color w:val="000000" w:themeColor="text1"/>
          <w:sz w:val="28"/>
          <w:szCs w:val="28"/>
          <w:lang w:eastAsia="ja-JP"/>
        </w:rPr>
        <w:t>: карбонат натрия Na</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CO</w:t>
      </w:r>
      <w:r w:rsidRPr="00012A92">
        <w:rPr>
          <w:rFonts w:ascii="Times New Roman" w:hAnsi="Times New Roman" w:cs="Times New Roman"/>
          <w:color w:val="000000" w:themeColor="text1"/>
          <w:sz w:val="28"/>
          <w:szCs w:val="28"/>
          <w:vertAlign w:val="subscript"/>
          <w:lang w:eastAsia="ja-JP"/>
        </w:rPr>
        <w:t>3</w:t>
      </w:r>
      <w:r w:rsidRPr="00012A92">
        <w:rPr>
          <w:rFonts w:ascii="Times New Roman" w:hAnsi="Times New Roman" w:cs="Times New Roman"/>
          <w:color w:val="000000" w:themeColor="text1"/>
          <w:sz w:val="28"/>
          <w:szCs w:val="28"/>
          <w:lang w:eastAsia="ja-JP"/>
        </w:rPr>
        <w:t>, тетраборат натрия Na</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B</w:t>
      </w:r>
      <w:r w:rsidRPr="00012A92">
        <w:rPr>
          <w:rFonts w:ascii="Times New Roman" w:hAnsi="Times New Roman" w:cs="Times New Roman"/>
          <w:color w:val="000000" w:themeColor="text1"/>
          <w:sz w:val="28"/>
          <w:szCs w:val="28"/>
          <w:vertAlign w:val="subscript"/>
          <w:lang w:eastAsia="ja-JP"/>
        </w:rPr>
        <w:t>4</w:t>
      </w:r>
      <w:r w:rsidRPr="00012A92">
        <w:rPr>
          <w:rFonts w:ascii="Times New Roman" w:hAnsi="Times New Roman" w:cs="Times New Roman"/>
          <w:color w:val="000000" w:themeColor="text1"/>
          <w:sz w:val="28"/>
          <w:szCs w:val="28"/>
          <w:lang w:eastAsia="ja-JP"/>
        </w:rPr>
        <w:t>O</w:t>
      </w:r>
      <w:r w:rsidRPr="00012A92">
        <w:rPr>
          <w:rFonts w:ascii="Times New Roman" w:hAnsi="Times New Roman" w:cs="Times New Roman"/>
          <w:color w:val="000000" w:themeColor="text1"/>
          <w:sz w:val="28"/>
          <w:szCs w:val="28"/>
          <w:vertAlign w:val="subscript"/>
          <w:lang w:eastAsia="ja-JP"/>
        </w:rPr>
        <w:t>7</w:t>
      </w:r>
      <w:r w:rsidRPr="00012A92">
        <w:rPr>
          <w:rFonts w:ascii="Times New Roman" w:hAnsi="Times New Roman" w:cs="Times New Roman"/>
          <w:color w:val="000000" w:themeColor="text1"/>
          <w:sz w:val="28"/>
          <w:szCs w:val="28"/>
          <w:lang w:eastAsia="ja-JP"/>
        </w:rPr>
        <w:t>∙10H</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 xml:space="preserve">O для установления титра или нормальной концентрации </w:t>
      </w:r>
      <w:r w:rsidRPr="00012A92">
        <w:rPr>
          <w:rFonts w:ascii="Times New Roman" w:hAnsi="Times New Roman" w:cs="Times New Roman"/>
          <w:color w:val="000000" w:themeColor="text1"/>
          <w:sz w:val="28"/>
          <w:szCs w:val="28"/>
          <w:lang w:eastAsia="ja-JP"/>
        </w:rPr>
        <w:lastRenderedPageBreak/>
        <w:t>(стандартизации) кислот. Щавелевая кислота Н</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С</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О</w:t>
      </w:r>
      <w:r w:rsidRPr="00012A92">
        <w:rPr>
          <w:rFonts w:ascii="Times New Roman" w:hAnsi="Times New Roman" w:cs="Times New Roman"/>
          <w:color w:val="000000" w:themeColor="text1"/>
          <w:sz w:val="28"/>
          <w:szCs w:val="28"/>
          <w:vertAlign w:val="subscript"/>
          <w:lang w:eastAsia="ja-JP"/>
        </w:rPr>
        <w:t>4</w:t>
      </w:r>
      <w:r w:rsidRPr="00012A92">
        <w:rPr>
          <w:rFonts w:ascii="Times New Roman" w:hAnsi="Times New Roman" w:cs="Times New Roman"/>
          <w:color w:val="000000" w:themeColor="text1"/>
          <w:sz w:val="28"/>
          <w:szCs w:val="28"/>
          <w:lang w:eastAsia="ja-JP"/>
        </w:rPr>
        <w:t>·2Н</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О – для стандартизации щелочей.</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Определяемые вещества</w:t>
      </w:r>
      <w:r w:rsidRPr="00012A92">
        <w:rPr>
          <w:rFonts w:ascii="Times New Roman" w:hAnsi="Times New Roman" w:cs="Times New Roman"/>
          <w:color w:val="000000" w:themeColor="text1"/>
          <w:sz w:val="28"/>
          <w:szCs w:val="28"/>
          <w:lang w:eastAsia="ja-JP"/>
        </w:rPr>
        <w:t>: сильные и слабые кислоты; сильные и слабые основания; соли, подвергающиеся гидролизу.</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Виды кислотно-основного титрования:</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титрование сильной кислоты сильным основанием или наоборот;</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титрование слабой кислоты сильным основанием;</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титрование слабого основания сильной кислотой.</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Для правильного титрования, и, следовательно, получения верных результатов, необходимо </w:t>
      </w:r>
      <w:r w:rsidRPr="00012A92">
        <w:rPr>
          <w:rFonts w:ascii="Times New Roman" w:hAnsi="Times New Roman" w:cs="Times New Roman"/>
          <w:iCs/>
          <w:color w:val="000000" w:themeColor="text1"/>
          <w:sz w:val="28"/>
          <w:szCs w:val="28"/>
          <w:lang w:eastAsia="ja-JP"/>
        </w:rPr>
        <w:t>правильно подобрать индикатор</w:t>
      </w:r>
      <w:r w:rsidRPr="00012A92">
        <w:rPr>
          <w:rFonts w:ascii="Times New Roman" w:hAnsi="Times New Roman" w:cs="Times New Roman"/>
          <w:color w:val="000000" w:themeColor="text1"/>
          <w:sz w:val="28"/>
          <w:szCs w:val="28"/>
          <w:lang w:eastAsia="ja-JP"/>
        </w:rPr>
        <w:t>. Для этого следует знать:</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теорию индикаторов;</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как меняется рН раствора в колбе в ходе титрования, каково значение рН в точке эквивалентности и вблизи неё?</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Для ответа на эти вопросы строят </w:t>
      </w:r>
      <w:r w:rsidRPr="00012A92">
        <w:rPr>
          <w:rFonts w:ascii="Times New Roman" w:hAnsi="Times New Roman" w:cs="Times New Roman"/>
          <w:iCs/>
          <w:color w:val="000000" w:themeColor="text1"/>
          <w:sz w:val="28"/>
          <w:szCs w:val="28"/>
          <w:lang w:eastAsia="ja-JP"/>
        </w:rPr>
        <w:t>кривые титрования</w:t>
      </w:r>
      <w:r w:rsidRPr="00012A92">
        <w:rPr>
          <w:rFonts w:ascii="Times New Roman" w:hAnsi="Times New Roman" w:cs="Times New Roman"/>
          <w:color w:val="000000" w:themeColor="text1"/>
          <w:sz w:val="28"/>
          <w:szCs w:val="28"/>
          <w:lang w:eastAsia="ja-JP"/>
        </w:rPr>
        <w:t>.</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
          <w:i/>
          <w:iCs/>
          <w:color w:val="000000" w:themeColor="text1"/>
          <w:sz w:val="28"/>
          <w:szCs w:val="28"/>
          <w:lang w:eastAsia="ja-JP"/>
        </w:rPr>
        <w:t>Кривая титрования</w:t>
      </w:r>
      <w:r w:rsidRPr="00012A92">
        <w:rPr>
          <w:rFonts w:ascii="Times New Roman" w:hAnsi="Times New Roman" w:cs="Times New Roman"/>
          <w:color w:val="000000" w:themeColor="text1"/>
          <w:sz w:val="28"/>
          <w:szCs w:val="28"/>
          <w:lang w:eastAsia="ja-JP"/>
        </w:rPr>
        <w:t xml:space="preserve"> – это график зависимости рН среды в колбе от объема добавленного титранта. Кривая титрования характеризуется точкой эквивалентности, точкой нейтральности, скачком титрования, линией нейтральности.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
          <w:i/>
          <w:iCs/>
          <w:color w:val="000000" w:themeColor="text1"/>
          <w:sz w:val="28"/>
          <w:szCs w:val="28"/>
          <w:lang w:eastAsia="ja-JP"/>
        </w:rPr>
        <w:t>Линия нейтральности</w:t>
      </w:r>
      <w:r w:rsidRPr="00012A92">
        <w:rPr>
          <w:rFonts w:ascii="Times New Roman" w:hAnsi="Times New Roman" w:cs="Times New Roman"/>
          <w:color w:val="000000" w:themeColor="text1"/>
          <w:sz w:val="28"/>
          <w:szCs w:val="28"/>
          <w:lang w:eastAsia="ja-JP"/>
        </w:rPr>
        <w:t xml:space="preserve"> – прямая, параллельная оси абсцисс и пересекающая ось ординат при рН = 7.</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
          <w:i/>
          <w:iCs/>
          <w:color w:val="000000" w:themeColor="text1"/>
          <w:sz w:val="28"/>
          <w:szCs w:val="28"/>
          <w:lang w:eastAsia="ja-JP"/>
        </w:rPr>
        <w:t>Точка нейтральности</w:t>
      </w:r>
      <w:r w:rsidRPr="00012A92">
        <w:rPr>
          <w:rFonts w:ascii="Times New Roman" w:hAnsi="Times New Roman" w:cs="Times New Roman"/>
          <w:color w:val="000000" w:themeColor="text1"/>
          <w:sz w:val="28"/>
          <w:szCs w:val="28"/>
          <w:lang w:eastAsia="ja-JP"/>
        </w:rPr>
        <w:t xml:space="preserve"> – точка пересечения кривой титрования с линией нейтральности.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
          <w:i/>
          <w:iCs/>
          <w:color w:val="000000" w:themeColor="text1"/>
          <w:sz w:val="28"/>
          <w:szCs w:val="28"/>
          <w:lang w:eastAsia="ja-JP"/>
        </w:rPr>
        <w:t>Скачок титрования</w:t>
      </w:r>
      <w:r w:rsidRPr="00012A92">
        <w:rPr>
          <w:rFonts w:ascii="Times New Roman" w:hAnsi="Times New Roman" w:cs="Times New Roman"/>
          <w:color w:val="000000" w:themeColor="text1"/>
          <w:sz w:val="28"/>
          <w:szCs w:val="28"/>
          <w:lang w:eastAsia="ja-JP"/>
        </w:rPr>
        <w:t xml:space="preserve"> – участок резкого изменения рН.</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bCs/>
          <w:color w:val="000000" w:themeColor="text1"/>
          <w:sz w:val="28"/>
          <w:szCs w:val="28"/>
          <w:lang w:eastAsia="ja-JP"/>
        </w:rPr>
        <w:t>Титрование сильной кислоты сильным основанием (или наоборот). Расчет и построение кривой титрования</w:t>
      </w:r>
      <w:r w:rsidRPr="00012A92">
        <w:rPr>
          <w:rFonts w:ascii="Times New Roman" w:hAnsi="Times New Roman" w:cs="Times New Roman"/>
          <w:color w:val="000000" w:themeColor="text1"/>
          <w:sz w:val="28"/>
          <w:szCs w:val="28"/>
          <w:lang w:eastAsia="ja-JP"/>
        </w:rPr>
        <w:t>. Для построения кривой титрования рассчитаем значения рН в точке эквивалентности и вблизи неё (когда добавлено титранта 0%, 90%, 99%, 99,9%, 100%, 100,1%, 101%, 110%, 200% от количества, необходимого для полной нейтрализации раствора в колбе) при титровании 10 мл 0,1н. раствора соляной кислоты 0,1н. раствором гидроксида натрия.</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НСI + NaOH ↔ NaCI + H</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O</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По условию в колбе 10 мл 0,1н. раствор НСI, следовательно, в бюретке 0,1н. раствор NaOH.</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По закону эквивалентов:</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С(HCl) ∙V(HCl)=C(NaOH) ∙V(NaOH)</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Следовательно, для полной нейтрализации 10 мл 0,1н. раствора НСI потребуется 10 мл 0,1н. раствора NaOH. По мере добавления к раствору кислоты, находящемуся в колбе, из бюретки раствора щелочи будет происходить постепенная нейтрализация соляной кислоты, причем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оттитр</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eastAsia="ja-JP"/>
        </w:rPr>
        <w:t>НСI</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eastAsia="ja-JP"/>
        </w:rPr>
        <w:t>NaOH</w:t>
      </w:r>
      <w:r w:rsidRPr="00012A92">
        <w:rPr>
          <w:rFonts w:ascii="Times New Roman" w:hAnsi="Times New Roman" w:cs="Times New Roman"/>
          <w:color w:val="000000" w:themeColor="text1"/>
          <w:sz w:val="28"/>
          <w:szCs w:val="28"/>
          <w:lang w:eastAsia="ja-JP"/>
        </w:rPr>
        <w:t>.</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lastRenderedPageBreak/>
        <w:t>Объем добавленного титранта, в нашем случае объем добавленной щелочи, рассчитываем по формуле:</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val="en-US" w:eastAsia="ja-JP"/>
        </w:rPr>
      </w:pPr>
      <w:r w:rsidRPr="00DE452D">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val="en-US"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eastAsia="ja-JP"/>
              </w:rPr>
            </m:ctrlPr>
          </m:fPr>
          <m:num>
            <m:sSub>
              <m:sSubPr>
                <m:ctrlPr>
                  <w:rPr>
                    <w:rFonts w:ascii="Cambria Math" w:hAnsi="Cambria Math" w:cs="Times New Roman"/>
                    <w:i/>
                    <w:color w:val="000000" w:themeColor="text1"/>
                    <w:sz w:val="28"/>
                    <w:szCs w:val="28"/>
                    <w:lang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r>
              <w:rPr>
                <w:rFonts w:ascii="Cambria Math" w:hAnsi="Cambria Math" w:cs="Times New Roman"/>
                <w:color w:val="000000" w:themeColor="text1"/>
                <w:sz w:val="28"/>
                <w:szCs w:val="28"/>
                <w:lang w:eastAsia="ja-JP"/>
              </w:rPr>
              <m:t>ω</m:t>
            </m:r>
          </m:num>
          <m:den>
            <m:r>
              <w:rPr>
                <w:rFonts w:ascii="Cambria Math" w:hAnsi="Cambria Math" w:cs="Times New Roman"/>
                <w:color w:val="000000" w:themeColor="text1"/>
                <w:sz w:val="28"/>
                <w:szCs w:val="28"/>
                <w:lang w:val="en-US" w:eastAsia="ja-JP"/>
              </w:rPr>
              <m:t>100</m:t>
            </m:r>
          </m:den>
        </m:f>
      </m:oMath>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t>(</w:t>
      </w:r>
      <w:r w:rsidRPr="007F52C5">
        <w:rPr>
          <w:rFonts w:ascii="Times New Roman" w:hAnsi="Times New Roman" w:cs="Times New Roman"/>
          <w:color w:val="000000" w:themeColor="text1"/>
          <w:sz w:val="28"/>
          <w:szCs w:val="28"/>
          <w:lang w:val="en-US" w:eastAsia="ja-JP"/>
        </w:rPr>
        <w:t>29</w:t>
      </w:r>
      <w:r w:rsidRPr="00012A92">
        <w:rPr>
          <w:rFonts w:ascii="Times New Roman" w:hAnsi="Times New Roman" w:cs="Times New Roman"/>
          <w:color w:val="000000" w:themeColor="text1"/>
          <w:sz w:val="28"/>
          <w:szCs w:val="28"/>
          <w:lang w:val="en-US" w:eastAsia="ja-JP"/>
        </w:rPr>
        <w:t>.1)</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где ω – процент добавленного титранта.</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Концентрация кислоты в колбе в процессе титрования будет меняться:</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ост</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eastAsia="ja-JP"/>
        </w:rPr>
        <w:t>НСI</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исх</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оттитр</w:t>
      </w:r>
      <w:r>
        <w:rPr>
          <w:rFonts w:ascii="Times New Roman" w:hAnsi="Times New Roman" w:cs="Times New Roman"/>
          <w:color w:val="000000" w:themeColor="text1"/>
          <w:sz w:val="28"/>
          <w:szCs w:val="28"/>
          <w:lang w:eastAsia="ja-JP"/>
        </w:rPr>
        <w:t xml:space="preserve"> </w:t>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t>(29</w:t>
      </w:r>
      <w:r w:rsidRPr="00012A92">
        <w:rPr>
          <w:rFonts w:ascii="Times New Roman" w:hAnsi="Times New Roman" w:cs="Times New Roman"/>
          <w:color w:val="000000" w:themeColor="text1"/>
          <w:sz w:val="28"/>
          <w:szCs w:val="28"/>
          <w:lang w:eastAsia="ja-JP"/>
        </w:rPr>
        <w:t>.2)</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HCl</w:t>
      </w:r>
      <w:r w:rsidRPr="00012A92">
        <w:rPr>
          <w:rFonts w:ascii="Times New Roman" w:hAnsi="Times New Roman" w:cs="Times New Roman"/>
          <w:color w:val="000000" w:themeColor="text1"/>
          <w:sz w:val="28"/>
          <w:szCs w:val="28"/>
          <w:lang w:eastAsia="ja-JP"/>
        </w:rPr>
        <w:t xml:space="preserve"> = </w:t>
      </w:r>
      <m:oMath>
        <m:f>
          <m:fPr>
            <m:ctrlPr>
              <w:rPr>
                <w:rFonts w:ascii="Cambria Math" w:hAnsi="Cambria Math" w:cs="Times New Roman"/>
                <w:i/>
                <w:color w:val="000000" w:themeColor="text1"/>
                <w:sz w:val="28"/>
                <w:szCs w:val="28"/>
                <w:lang w:val="en-US" w:eastAsia="ja-JP"/>
              </w:rPr>
            </m:ctrlPr>
          </m:fPr>
          <m:num>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C</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eastAsia="ja-JP"/>
              </w:rPr>
              <m:t xml:space="preserve"> ∙ </m:t>
            </m:r>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ост</m:t>
                </m:r>
              </m:sub>
            </m:sSub>
          </m:num>
          <m:den>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den>
        </m:f>
      </m:oMath>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r>
      <w:r>
        <w:rPr>
          <w:rFonts w:ascii="Times New Roman" w:hAnsi="Times New Roman" w:cs="Times New Roman"/>
          <w:color w:val="000000" w:themeColor="text1"/>
          <w:sz w:val="28"/>
          <w:szCs w:val="28"/>
          <w:lang w:eastAsia="ja-JP"/>
        </w:rPr>
        <w:tab/>
        <w:t>(29</w:t>
      </w:r>
      <w:r w:rsidRPr="00012A92">
        <w:rPr>
          <w:rFonts w:ascii="Times New Roman" w:hAnsi="Times New Roman" w:cs="Times New Roman"/>
          <w:color w:val="000000" w:themeColor="text1"/>
          <w:sz w:val="28"/>
          <w:szCs w:val="28"/>
          <w:lang w:eastAsia="ja-JP"/>
        </w:rPr>
        <w:t>.3)</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Точка №1:</w:t>
      </w:r>
      <w:r w:rsidRPr="00012A92">
        <w:rPr>
          <w:rFonts w:ascii="Times New Roman" w:hAnsi="Times New Roman" w:cs="Times New Roman"/>
          <w:color w:val="000000" w:themeColor="text1"/>
          <w:sz w:val="28"/>
          <w:szCs w:val="28"/>
          <w:lang w:eastAsia="ja-JP"/>
        </w:rPr>
        <w:t xml:space="preserve"> добавлено 0% NaOH, т.е. 0 мл. Концентрацию ионов 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и значение рН в колбе рассчитываем по следующим формулам:</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val="en-US" w:eastAsia="ja-JP"/>
        </w:rPr>
        <w:t>+</w:t>
      </w:r>
      <w:r w:rsidRPr="00012A92">
        <w:rPr>
          <w:rFonts w:ascii="Times New Roman" w:hAnsi="Times New Roman" w:cs="Times New Roman"/>
          <w:color w:val="000000" w:themeColor="text1"/>
          <w:sz w:val="28"/>
          <w:szCs w:val="28"/>
          <w:lang w:val="en-US" w:eastAsia="ja-JP"/>
        </w:rPr>
        <w:t>] = C</w:t>
      </w:r>
      <w:r w:rsidRPr="00012A92">
        <w:rPr>
          <w:rFonts w:ascii="Times New Roman" w:hAnsi="Times New Roman" w:cs="Times New Roman"/>
          <w:color w:val="000000" w:themeColor="text1"/>
          <w:sz w:val="28"/>
          <w:szCs w:val="28"/>
          <w:vertAlign w:val="subscript"/>
          <w:lang w:val="en-US" w:eastAsia="ja-JP"/>
        </w:rPr>
        <w:t>HCI</w:t>
      </w:r>
      <w:r w:rsidRPr="00012A92">
        <w:rPr>
          <w:rFonts w:ascii="Times New Roman" w:hAnsi="Times New Roman" w:cs="Times New Roman"/>
          <w:color w:val="000000" w:themeColor="text1"/>
          <w:sz w:val="28"/>
          <w:szCs w:val="28"/>
          <w:lang w:val="en-US" w:eastAsia="ja-JP"/>
        </w:rPr>
        <w:t xml:space="preserve"> = 0,1 = 10</w:t>
      </w:r>
      <w:r w:rsidRPr="00012A92">
        <w:rPr>
          <w:rFonts w:ascii="Times New Roman" w:hAnsi="Times New Roman" w:cs="Times New Roman"/>
          <w:color w:val="000000" w:themeColor="text1"/>
          <w:sz w:val="28"/>
          <w:szCs w:val="28"/>
          <w:vertAlign w:val="superscript"/>
          <w:lang w:val="en-US" w:eastAsia="ja-JP"/>
        </w:rPr>
        <w:t>-1</w:t>
      </w:r>
      <w:r w:rsidRPr="00012A92">
        <w:rPr>
          <w:rFonts w:ascii="Times New Roman" w:hAnsi="Times New Roman" w:cs="Times New Roman"/>
          <w:color w:val="000000" w:themeColor="text1"/>
          <w:sz w:val="28"/>
          <w:szCs w:val="28"/>
          <w:lang w:val="en-US" w:eastAsia="ja-JP"/>
        </w:rPr>
        <w:t>,</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eastAsia="ja-JP"/>
        </w:rPr>
        <w:t>рН</w:t>
      </w:r>
      <w:r w:rsidRPr="00012A92">
        <w:rPr>
          <w:rFonts w:ascii="Times New Roman" w:hAnsi="Times New Roman" w:cs="Times New Roman"/>
          <w:color w:val="000000" w:themeColor="text1"/>
          <w:sz w:val="28"/>
          <w:szCs w:val="28"/>
          <w:lang w:val="en-US" w:eastAsia="ja-JP"/>
        </w:rPr>
        <w:t xml:space="preserve"> = -lg[H</w:t>
      </w:r>
      <w:r w:rsidRPr="00012A92">
        <w:rPr>
          <w:rFonts w:ascii="Times New Roman" w:hAnsi="Times New Roman" w:cs="Times New Roman"/>
          <w:color w:val="000000" w:themeColor="text1"/>
          <w:sz w:val="28"/>
          <w:szCs w:val="28"/>
          <w:vertAlign w:val="superscript"/>
          <w:lang w:val="en-US" w:eastAsia="ja-JP"/>
        </w:rPr>
        <w:t>+</w:t>
      </w:r>
      <w:r w:rsidRPr="00012A92">
        <w:rPr>
          <w:rFonts w:ascii="Times New Roman" w:hAnsi="Times New Roman" w:cs="Times New Roman"/>
          <w:color w:val="000000" w:themeColor="text1"/>
          <w:sz w:val="28"/>
          <w:szCs w:val="28"/>
          <w:lang w:val="en-US" w:eastAsia="ja-JP"/>
        </w:rPr>
        <w:t>] = -lg10</w:t>
      </w:r>
      <w:r w:rsidRPr="00012A92">
        <w:rPr>
          <w:rFonts w:ascii="Times New Roman" w:hAnsi="Times New Roman" w:cs="Times New Roman"/>
          <w:color w:val="000000" w:themeColor="text1"/>
          <w:sz w:val="28"/>
          <w:szCs w:val="28"/>
          <w:vertAlign w:val="superscript"/>
          <w:lang w:val="en-US" w:eastAsia="ja-JP"/>
        </w:rPr>
        <w:t>-1</w:t>
      </w:r>
      <w:r w:rsidRPr="00012A92">
        <w:rPr>
          <w:rFonts w:ascii="Times New Roman" w:hAnsi="Times New Roman" w:cs="Times New Roman"/>
          <w:color w:val="000000" w:themeColor="text1"/>
          <w:sz w:val="28"/>
          <w:szCs w:val="28"/>
          <w:lang w:val="en-US" w:eastAsia="ja-JP"/>
        </w:rPr>
        <w:t xml:space="preserve"> = 1</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Точка №2:</w:t>
      </w:r>
      <w:r w:rsidRPr="00012A92">
        <w:rPr>
          <w:rFonts w:ascii="Times New Roman" w:hAnsi="Times New Roman" w:cs="Times New Roman"/>
          <w:color w:val="000000" w:themeColor="text1"/>
          <w:sz w:val="28"/>
          <w:szCs w:val="28"/>
          <w:lang w:eastAsia="ja-JP"/>
        </w:rPr>
        <w:t>добавлено 90% от объема щелочи, необходимого для нейтрализации кислоты. Объем добавленной щелочи рассчитываем по формуле (8.1):</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eastAsia="ja-JP"/>
        </w:rPr>
        <w:t xml:space="preserve"> = </w:t>
      </w:r>
      <m:oMath>
        <m:f>
          <m:fPr>
            <m:ctrlPr>
              <w:rPr>
                <w:rFonts w:ascii="Cambria Math" w:hAnsi="Cambria Math" w:cs="Times New Roman"/>
                <w:i/>
                <w:color w:val="000000" w:themeColor="text1"/>
                <w:sz w:val="28"/>
                <w:szCs w:val="28"/>
                <w:lang w:eastAsia="ja-JP"/>
              </w:rPr>
            </m:ctrlPr>
          </m:fPr>
          <m:num>
            <m:sSub>
              <m:sSubPr>
                <m:ctrlPr>
                  <w:rPr>
                    <w:rFonts w:ascii="Cambria Math" w:hAnsi="Cambria Math" w:cs="Times New Roman"/>
                    <w:i/>
                    <w:color w:val="000000" w:themeColor="text1"/>
                    <w:sz w:val="28"/>
                    <w:szCs w:val="28"/>
                    <w:lang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eastAsia="ja-JP"/>
              </w:rPr>
              <m:t xml:space="preserve"> ∙ ω</m:t>
            </m:r>
          </m:num>
          <m:den>
            <m:r>
              <w:rPr>
                <w:rFonts w:ascii="Cambria Math" w:hAnsi="Cambria Math" w:cs="Times New Roman"/>
                <w:color w:val="000000" w:themeColor="text1"/>
                <w:sz w:val="28"/>
                <w:szCs w:val="28"/>
                <w:lang w:eastAsia="ja-JP"/>
              </w:rPr>
              <m:t>100</m:t>
            </m:r>
          </m:den>
        </m:f>
      </m:oMath>
      <w:r w:rsidRPr="00012A92">
        <w:rPr>
          <w:rFonts w:ascii="Times New Roman" w:hAnsi="Times New Roman" w:cs="Times New Roman"/>
          <w:color w:val="000000" w:themeColor="text1"/>
          <w:sz w:val="28"/>
          <w:szCs w:val="28"/>
          <w:lang w:eastAsia="ja-JP"/>
        </w:rPr>
        <w:t xml:space="preserve"> = </w:t>
      </w:r>
      <m:oMath>
        <m:f>
          <m:fPr>
            <m:ctrlPr>
              <w:rPr>
                <w:rFonts w:ascii="Cambria Math" w:hAnsi="Cambria Math" w:cs="Times New Roman"/>
                <w:i/>
                <w:color w:val="000000" w:themeColor="text1"/>
                <w:sz w:val="28"/>
                <w:szCs w:val="28"/>
                <w:lang w:eastAsia="ja-JP"/>
              </w:rPr>
            </m:ctrlPr>
          </m:fPr>
          <m:num>
            <m:r>
              <w:rPr>
                <w:rFonts w:ascii="Cambria Math" w:hAnsi="Cambria Math" w:cs="Times New Roman"/>
                <w:color w:val="000000" w:themeColor="text1"/>
                <w:sz w:val="28"/>
                <w:szCs w:val="28"/>
                <w:lang w:eastAsia="ja-JP"/>
              </w:rPr>
              <m:t xml:space="preserve"> 10 ∙ 90</m:t>
            </m:r>
          </m:num>
          <m:den>
            <m:r>
              <w:rPr>
                <w:rFonts w:ascii="Cambria Math" w:hAnsi="Cambria Math" w:cs="Times New Roman"/>
                <w:color w:val="000000" w:themeColor="text1"/>
                <w:sz w:val="28"/>
                <w:szCs w:val="28"/>
                <w:lang w:eastAsia="ja-JP"/>
              </w:rPr>
              <m:t>100</m:t>
            </m:r>
          </m:den>
        </m:f>
        <m:r>
          <w:rPr>
            <w:rFonts w:ascii="Cambria Math" w:hAnsi="Cambria Math" w:cs="Times New Roman"/>
            <w:color w:val="000000" w:themeColor="text1"/>
            <w:sz w:val="28"/>
            <w:szCs w:val="28"/>
            <w:lang w:eastAsia="ja-JP"/>
          </w:rPr>
          <m:t>=9 мл</m:t>
        </m:r>
      </m:oMath>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 xml:space="preserve">оттитр </w:t>
      </w:r>
      <w:r w:rsidRPr="00012A92">
        <w:rPr>
          <w:rFonts w:ascii="Times New Roman" w:hAnsi="Times New Roman" w:cs="Times New Roman"/>
          <w:color w:val="000000" w:themeColor="text1"/>
          <w:sz w:val="28"/>
          <w:szCs w:val="28"/>
          <w:vertAlign w:val="subscript"/>
          <w:lang w:val="en-US" w:eastAsia="ja-JP"/>
        </w:rPr>
        <w:t>HCl</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eastAsia="ja-JP"/>
        </w:rPr>
        <w:t xml:space="preserve"> = 9 мл</w:t>
      </w:r>
    </w:p>
    <w:p w:rsidR="00066A80" w:rsidRPr="00012A92" w:rsidRDefault="00066A80" w:rsidP="00066A80">
      <w:pPr>
        <w:spacing w:after="0" w:line="240" w:lineRule="auto"/>
        <w:ind w:firstLine="709"/>
        <w:jc w:val="center"/>
        <w:rPr>
          <w:rFonts w:ascii="Times New Roman" w:hAnsi="Times New Roman" w:cs="Times New Roman"/>
          <w:sz w:val="28"/>
          <w:szCs w:val="28"/>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ост</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vertAlign w:val="subscript"/>
          <w:lang w:eastAsia="ja-JP"/>
        </w:rPr>
        <w:t>НС</w:t>
      </w:r>
      <w:r w:rsidRPr="00012A92">
        <w:rPr>
          <w:rFonts w:ascii="Times New Roman" w:hAnsi="Times New Roman" w:cs="Times New Roman"/>
          <w:color w:val="000000" w:themeColor="text1"/>
          <w:sz w:val="28"/>
          <w:szCs w:val="28"/>
          <w:vertAlign w:val="subscript"/>
          <w:lang w:val="en-US" w:eastAsia="ja-JP"/>
        </w:rPr>
        <w:t>I</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исх</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оттитр</w:t>
      </w:r>
      <w:r w:rsidRPr="00012A92">
        <w:rPr>
          <w:rFonts w:ascii="Times New Roman" w:hAnsi="Times New Roman" w:cs="Times New Roman"/>
          <w:color w:val="000000" w:themeColor="text1"/>
          <w:sz w:val="28"/>
          <w:szCs w:val="28"/>
          <w:lang w:eastAsia="ja-JP"/>
        </w:rPr>
        <w:t xml:space="preserve"> = 10 – 9 = 1 мл</w:t>
      </w:r>
    </w:p>
    <w:p w:rsidR="00066A80" w:rsidRPr="00012A92" w:rsidRDefault="00066A80" w:rsidP="00066A80">
      <w:pPr>
        <w:spacing w:after="0" w:line="240" w:lineRule="auto"/>
        <w:ind w:firstLine="709"/>
        <w:jc w:val="center"/>
        <w:rPr>
          <w:rFonts w:ascii="Times New Roman" w:hAnsi="Times New Roman" w:cs="Times New Roman"/>
          <w:i/>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HCl</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val="en-US" w:eastAsia="ja-JP"/>
              </w:rPr>
            </m:ctrlPr>
          </m:fPr>
          <m:num>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C</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ост</m:t>
                </m:r>
              </m:sub>
            </m:sSub>
          </m:num>
          <m:den>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den>
        </m:f>
        <m:r>
          <m:rPr>
            <m:sty m:val="p"/>
          </m:rPr>
          <w:rPr>
            <w:rFonts w:ascii="Cambria Math" w:hAnsi="Cambria Math" w:cs="Times New Roman"/>
            <w:color w:val="000000" w:themeColor="text1"/>
            <w:sz w:val="28"/>
            <w:szCs w:val="28"/>
            <w:lang w:val="en-US" w:eastAsia="ja-JP"/>
          </w:rPr>
          <m:t xml:space="preserve">= </m:t>
        </m:r>
        <m:f>
          <m:fPr>
            <m:ctrlPr>
              <w:rPr>
                <w:rFonts w:ascii="Cambria Math" w:hAnsi="Cambria Math" w:cs="Times New Roman"/>
                <w:i/>
                <w:color w:val="000000" w:themeColor="text1"/>
                <w:sz w:val="28"/>
                <w:szCs w:val="28"/>
                <w:lang w:val="en-US" w:eastAsia="ja-JP"/>
              </w:rPr>
            </m:ctrlPr>
          </m:fPr>
          <m:num>
            <m:r>
              <w:rPr>
                <w:rFonts w:ascii="Cambria Math" w:hAnsi="Cambria Math" w:cs="Times New Roman"/>
                <w:color w:val="000000" w:themeColor="text1"/>
                <w:sz w:val="28"/>
                <w:szCs w:val="28"/>
                <w:lang w:val="en-US" w:eastAsia="ja-JP"/>
              </w:rPr>
              <m:t>0,1 ∙ 1</m:t>
            </m:r>
          </m:num>
          <m:den>
            <m:r>
              <w:rPr>
                <w:rFonts w:ascii="Cambria Math" w:hAnsi="Cambria Math" w:cs="Times New Roman"/>
                <w:color w:val="000000" w:themeColor="text1"/>
                <w:sz w:val="28"/>
                <w:szCs w:val="28"/>
                <w:lang w:val="en-US" w:eastAsia="ja-JP"/>
              </w:rPr>
              <m:t>10</m:t>
            </m:r>
          </m:den>
        </m:f>
        <m:r>
          <w:rPr>
            <w:rFonts w:ascii="Cambria Math" w:hAnsi="Cambria Math" w:cs="Times New Roman"/>
            <w:color w:val="000000" w:themeColor="text1"/>
            <w:sz w:val="28"/>
            <w:szCs w:val="28"/>
            <w:lang w:val="en-US" w:eastAsia="ja-JP"/>
          </w:rPr>
          <m:t>= 0,01</m:t>
        </m:r>
        <m:r>
          <w:rPr>
            <w:rFonts w:ascii="Cambria Math" w:hAnsi="Cambria Math" w:cs="Times New Roman"/>
            <w:color w:val="000000" w:themeColor="text1"/>
            <w:sz w:val="28"/>
            <w:szCs w:val="28"/>
            <w:lang w:eastAsia="ja-JP"/>
          </w:rPr>
          <m:t>н</m:t>
        </m:r>
      </m:oMath>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val="en-US" w:eastAsia="ja-JP"/>
        </w:rPr>
        <w:t>+</w:t>
      </w:r>
      <w:r w:rsidRPr="00012A92">
        <w:rPr>
          <w:rFonts w:ascii="Times New Roman" w:hAnsi="Times New Roman" w:cs="Times New Roman"/>
          <w:color w:val="000000" w:themeColor="text1"/>
          <w:sz w:val="28"/>
          <w:szCs w:val="28"/>
          <w:lang w:val="en-US" w:eastAsia="ja-JP"/>
        </w:rPr>
        <w:t>] = C</w:t>
      </w:r>
      <w:r w:rsidRPr="00012A92">
        <w:rPr>
          <w:rFonts w:ascii="Times New Roman" w:hAnsi="Times New Roman" w:cs="Times New Roman"/>
          <w:color w:val="000000" w:themeColor="text1"/>
          <w:sz w:val="28"/>
          <w:szCs w:val="28"/>
          <w:vertAlign w:val="subscript"/>
          <w:lang w:val="en-US" w:eastAsia="ja-JP"/>
        </w:rPr>
        <w:t>HCl</w:t>
      </w:r>
      <w:r w:rsidRPr="00012A92">
        <w:rPr>
          <w:rFonts w:ascii="Times New Roman" w:hAnsi="Times New Roman" w:cs="Times New Roman"/>
          <w:color w:val="000000" w:themeColor="text1"/>
          <w:sz w:val="28"/>
          <w:szCs w:val="28"/>
          <w:lang w:val="en-US" w:eastAsia="ja-JP"/>
        </w:rPr>
        <w:t xml:space="preserve"> = 0,01 = 10</w:t>
      </w:r>
      <w:r w:rsidRPr="00012A92">
        <w:rPr>
          <w:rFonts w:ascii="Times New Roman" w:hAnsi="Times New Roman" w:cs="Times New Roman"/>
          <w:color w:val="000000" w:themeColor="text1"/>
          <w:sz w:val="28"/>
          <w:szCs w:val="28"/>
          <w:vertAlign w:val="superscript"/>
          <w:lang w:val="en-US" w:eastAsia="ja-JP"/>
        </w:rPr>
        <w:t>-2</w:t>
      </w:r>
      <w:r w:rsidRPr="00012A92">
        <w:rPr>
          <w:rFonts w:ascii="Times New Roman" w:hAnsi="Times New Roman" w:cs="Times New Roman"/>
          <w:color w:val="000000" w:themeColor="text1"/>
          <w:sz w:val="28"/>
          <w:szCs w:val="28"/>
          <w:lang w:val="en-US" w:eastAsia="ja-JP"/>
        </w:rPr>
        <w:t xml:space="preserve"> </w:t>
      </w:r>
      <w:r w:rsidRPr="00012A92">
        <w:rPr>
          <w:rFonts w:ascii="Times New Roman" w:hAnsi="Times New Roman" w:cs="Times New Roman"/>
          <w:color w:val="000000" w:themeColor="text1"/>
          <w:sz w:val="28"/>
          <w:szCs w:val="28"/>
          <w:lang w:eastAsia="ja-JP"/>
        </w:rPr>
        <w:t>моль</w:t>
      </w:r>
      <w:r w:rsidRPr="00012A92">
        <w:rPr>
          <w:rFonts w:ascii="Times New Roman" w:hAnsi="Times New Roman" w:cs="Times New Roman"/>
          <w:color w:val="000000" w:themeColor="text1"/>
          <w:sz w:val="28"/>
          <w:szCs w:val="28"/>
          <w:lang w:val="en-US" w:eastAsia="ja-JP"/>
        </w:rPr>
        <w:t>/</w:t>
      </w:r>
      <w:r w:rsidRPr="00012A92">
        <w:rPr>
          <w:rFonts w:ascii="Times New Roman" w:hAnsi="Times New Roman" w:cs="Times New Roman"/>
          <w:color w:val="000000" w:themeColor="text1"/>
          <w:sz w:val="28"/>
          <w:szCs w:val="28"/>
          <w:lang w:eastAsia="ja-JP"/>
        </w:rPr>
        <w:t>л</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eastAsia="ja-JP"/>
        </w:rPr>
        <w:t>рН</w:t>
      </w:r>
      <w:r w:rsidRPr="00012A92">
        <w:rPr>
          <w:rFonts w:ascii="Times New Roman" w:hAnsi="Times New Roman" w:cs="Times New Roman"/>
          <w:color w:val="000000" w:themeColor="text1"/>
          <w:sz w:val="28"/>
          <w:szCs w:val="28"/>
          <w:lang w:val="en-US" w:eastAsia="ja-JP"/>
        </w:rPr>
        <w:t xml:space="preserve"> = -lg[H</w:t>
      </w:r>
      <w:r w:rsidRPr="00012A92">
        <w:rPr>
          <w:rFonts w:ascii="Times New Roman" w:hAnsi="Times New Roman" w:cs="Times New Roman"/>
          <w:color w:val="000000" w:themeColor="text1"/>
          <w:sz w:val="28"/>
          <w:szCs w:val="28"/>
          <w:vertAlign w:val="superscript"/>
          <w:lang w:val="en-US" w:eastAsia="ja-JP"/>
        </w:rPr>
        <w:t>+</w:t>
      </w:r>
      <w:r w:rsidRPr="00012A92">
        <w:rPr>
          <w:rFonts w:ascii="Times New Roman" w:hAnsi="Times New Roman" w:cs="Times New Roman"/>
          <w:color w:val="000000" w:themeColor="text1"/>
          <w:sz w:val="28"/>
          <w:szCs w:val="28"/>
          <w:lang w:val="en-US" w:eastAsia="ja-JP"/>
        </w:rPr>
        <w:t>] = -lg10</w:t>
      </w:r>
      <w:r w:rsidRPr="00012A92">
        <w:rPr>
          <w:rFonts w:ascii="Times New Roman" w:hAnsi="Times New Roman" w:cs="Times New Roman"/>
          <w:color w:val="000000" w:themeColor="text1"/>
          <w:sz w:val="28"/>
          <w:szCs w:val="28"/>
          <w:vertAlign w:val="superscript"/>
          <w:lang w:val="en-US" w:eastAsia="ja-JP"/>
        </w:rPr>
        <w:t>-2</w:t>
      </w:r>
      <w:r w:rsidRPr="00012A92">
        <w:rPr>
          <w:rFonts w:ascii="Times New Roman" w:hAnsi="Times New Roman" w:cs="Times New Roman"/>
          <w:color w:val="000000" w:themeColor="text1"/>
          <w:sz w:val="28"/>
          <w:szCs w:val="28"/>
          <w:lang w:val="en-US" w:eastAsia="ja-JP"/>
        </w:rPr>
        <w:t xml:space="preserve"> = 2</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val="en-US" w:eastAsia="ja-JP"/>
        </w:rPr>
      </w:pP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Аналогично рассчитываются точки №№ 3,4.</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Точка №5</w:t>
      </w:r>
      <w:r w:rsidRPr="00012A92">
        <w:rPr>
          <w:rFonts w:ascii="Times New Roman" w:hAnsi="Times New Roman" w:cs="Times New Roman"/>
          <w:bCs/>
          <w:color w:val="000000" w:themeColor="text1"/>
          <w:sz w:val="28"/>
          <w:szCs w:val="28"/>
          <w:lang w:eastAsia="ja-JP"/>
        </w:rPr>
        <w:t>–</w:t>
      </w:r>
      <w:r w:rsidRPr="00012A92">
        <w:rPr>
          <w:rFonts w:ascii="Times New Roman" w:hAnsi="Times New Roman" w:cs="Times New Roman"/>
          <w:iCs/>
          <w:color w:val="000000" w:themeColor="text1"/>
          <w:sz w:val="28"/>
          <w:szCs w:val="28"/>
          <w:lang w:eastAsia="ja-JP"/>
        </w:rPr>
        <w:t>точка эквивалентности</w:t>
      </w:r>
      <w:r w:rsidRPr="00012A92">
        <w:rPr>
          <w:rFonts w:ascii="Times New Roman" w:hAnsi="Times New Roman" w:cs="Times New Roman"/>
          <w:color w:val="000000" w:themeColor="text1"/>
          <w:sz w:val="28"/>
          <w:szCs w:val="28"/>
          <w:lang w:eastAsia="ja-JP"/>
        </w:rPr>
        <w:t>, так как добавлено эквивалентное количество щелочи (100%). Вся кислота в колбе оттитрована:</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НСI + NaOH ↔ NaCI + H</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O</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В колбе находится раствор хлорида натрия. Данная соль гидролизу не подвергается. Как рассчитать рН? Концентрация ионов 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определяется диссоциацией воды:</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w:t>
      </w:r>
      <w:r w:rsidRPr="00012A92">
        <w:rPr>
          <w:rFonts w:ascii="Times New Roman" w:hAnsi="Times New Roman" w:cs="Times New Roman"/>
          <w:color w:val="000000" w:themeColor="text1"/>
          <w:sz w:val="28"/>
          <w:szCs w:val="28"/>
          <w:vertAlign w:val="subscript"/>
          <w:lang w:eastAsia="ja-JP"/>
        </w:rPr>
        <w:t>2</w:t>
      </w:r>
      <w:r w:rsidRPr="00012A92">
        <w:rPr>
          <w:rFonts w:ascii="Times New Roman" w:hAnsi="Times New Roman" w:cs="Times New Roman"/>
          <w:color w:val="000000" w:themeColor="text1"/>
          <w:sz w:val="28"/>
          <w:szCs w:val="28"/>
          <w:lang w:eastAsia="ja-JP"/>
        </w:rPr>
        <w:t>О ↔ 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ОН</w:t>
      </w:r>
      <w:r w:rsidRPr="00012A92">
        <w:rPr>
          <w:rFonts w:ascii="Times New Roman" w:hAnsi="Times New Roman" w:cs="Times New Roman"/>
          <w:color w:val="000000" w:themeColor="text1"/>
          <w:sz w:val="28"/>
          <w:szCs w:val="28"/>
          <w:vertAlign w:val="superscript"/>
          <w:lang w:eastAsia="ja-JP"/>
        </w:rPr>
        <w:t>-</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Из формулы ионного произведения воды</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]·[OH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 10</w:t>
      </w:r>
      <w:r w:rsidRPr="00012A92">
        <w:rPr>
          <w:rFonts w:ascii="Times New Roman" w:hAnsi="Times New Roman" w:cs="Times New Roman"/>
          <w:color w:val="000000" w:themeColor="text1"/>
          <w:sz w:val="28"/>
          <w:szCs w:val="28"/>
          <w:vertAlign w:val="superscript"/>
          <w:lang w:eastAsia="ja-JP"/>
        </w:rPr>
        <w:t>-14</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следует:</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vertAlign w:val="superscript"/>
          <w:lang w:eastAsia="ja-JP"/>
        </w:rPr>
      </w:pPr>
      <w:r w:rsidRPr="00012A92">
        <w:rPr>
          <w:rFonts w:ascii="Times New Roman" w:hAnsi="Times New Roman" w:cs="Times New Roman"/>
          <w:color w:val="000000" w:themeColor="text1"/>
          <w:sz w:val="28"/>
          <w:szCs w:val="28"/>
          <w:lang w:eastAsia="ja-JP"/>
        </w:rPr>
        <w:t>[</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 [</w:t>
      </w:r>
      <w:r w:rsidRPr="00012A92">
        <w:rPr>
          <w:rFonts w:ascii="Times New Roman" w:hAnsi="Times New Roman" w:cs="Times New Roman"/>
          <w:color w:val="000000" w:themeColor="text1"/>
          <w:sz w:val="28"/>
          <w:szCs w:val="28"/>
          <w:lang w:val="en-US" w:eastAsia="ja-JP"/>
        </w:rPr>
        <w:t>OH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w:t>
      </w:r>
      <m:oMath>
        <m:rad>
          <m:radPr>
            <m:degHide m:val="1"/>
            <m:ctrlPr>
              <w:rPr>
                <w:rFonts w:ascii="Cambria Math" w:hAnsi="Cambria Math" w:cs="Times New Roman"/>
                <w:i/>
                <w:color w:val="000000" w:themeColor="text1"/>
                <w:sz w:val="28"/>
                <w:szCs w:val="28"/>
                <w:lang w:val="en-US" w:eastAsia="ja-JP"/>
              </w:rPr>
            </m:ctrlPr>
          </m:radPr>
          <m:deg/>
          <m:e>
            <m:sSup>
              <m:sSupPr>
                <m:ctrlPr>
                  <w:rPr>
                    <w:rFonts w:ascii="Cambria Math" w:hAnsi="Cambria Math" w:cs="Times New Roman"/>
                    <w:i/>
                    <w:color w:val="000000" w:themeColor="text1"/>
                    <w:sz w:val="28"/>
                    <w:szCs w:val="28"/>
                    <w:lang w:val="en-US" w:eastAsia="ja-JP"/>
                  </w:rPr>
                </m:ctrlPr>
              </m:sSupPr>
              <m:e>
                <m:r>
                  <w:rPr>
                    <w:rFonts w:ascii="Cambria Math" w:hAnsi="Cambria Math" w:cs="Times New Roman"/>
                    <w:color w:val="000000" w:themeColor="text1"/>
                    <w:sz w:val="28"/>
                    <w:szCs w:val="28"/>
                    <w:lang w:eastAsia="ja-JP"/>
                  </w:rPr>
                  <m:t>10</m:t>
                </m:r>
              </m:e>
              <m:sup>
                <m:r>
                  <w:rPr>
                    <w:rFonts w:ascii="Cambria Math" w:hAnsi="Cambria Math" w:cs="Times New Roman"/>
                    <w:color w:val="000000" w:themeColor="text1"/>
                    <w:sz w:val="28"/>
                    <w:szCs w:val="28"/>
                    <w:lang w:eastAsia="ja-JP"/>
                  </w:rPr>
                  <m:t>-14</m:t>
                </m:r>
              </m:sup>
            </m:sSup>
          </m:e>
        </m:rad>
      </m:oMath>
      <w:r w:rsidRPr="00012A92">
        <w:rPr>
          <w:rFonts w:ascii="Times New Roman" w:hAnsi="Times New Roman" w:cs="Times New Roman"/>
          <w:color w:val="000000" w:themeColor="text1"/>
          <w:sz w:val="28"/>
          <w:szCs w:val="28"/>
          <w:lang w:eastAsia="ja-JP"/>
        </w:rPr>
        <w:t xml:space="preserve"> = 10</w:t>
      </w:r>
      <w:r w:rsidRPr="00012A92">
        <w:rPr>
          <w:rFonts w:ascii="Times New Roman" w:hAnsi="Times New Roman" w:cs="Times New Roman"/>
          <w:color w:val="000000" w:themeColor="text1"/>
          <w:sz w:val="28"/>
          <w:szCs w:val="28"/>
          <w:vertAlign w:val="superscript"/>
          <w:lang w:eastAsia="ja-JP"/>
        </w:rPr>
        <w:t>–7</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val="en-US" w:eastAsia="ja-JP"/>
        </w:rPr>
        <w:t>pH</w:t>
      </w:r>
      <w:r w:rsidRPr="00012A92">
        <w:rPr>
          <w:rFonts w:ascii="Times New Roman" w:hAnsi="Times New Roman" w:cs="Times New Roman"/>
          <w:color w:val="000000" w:themeColor="text1"/>
          <w:sz w:val="28"/>
          <w:szCs w:val="28"/>
          <w:lang w:eastAsia="ja-JP"/>
        </w:rPr>
        <w:t xml:space="preserve"> = - </w:t>
      </w:r>
      <w:r w:rsidRPr="00012A92">
        <w:rPr>
          <w:rFonts w:ascii="Times New Roman" w:hAnsi="Times New Roman" w:cs="Times New Roman"/>
          <w:color w:val="000000" w:themeColor="text1"/>
          <w:sz w:val="28"/>
          <w:szCs w:val="28"/>
          <w:lang w:val="en-US" w:eastAsia="ja-JP"/>
        </w:rPr>
        <w:t>lg</w:t>
      </w:r>
      <w:r w:rsidRPr="00012A92">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 </w:t>
      </w:r>
      <w:r w:rsidRPr="00012A92">
        <w:rPr>
          <w:rFonts w:ascii="Times New Roman" w:hAnsi="Times New Roman" w:cs="Times New Roman"/>
          <w:color w:val="000000" w:themeColor="text1"/>
          <w:sz w:val="28"/>
          <w:szCs w:val="28"/>
          <w:lang w:val="en-US" w:eastAsia="ja-JP"/>
        </w:rPr>
        <w:t>lg</w:t>
      </w:r>
      <w:r w:rsidRPr="00012A92">
        <w:rPr>
          <w:rFonts w:ascii="Times New Roman" w:hAnsi="Times New Roman" w:cs="Times New Roman"/>
          <w:color w:val="000000" w:themeColor="text1"/>
          <w:sz w:val="28"/>
          <w:szCs w:val="28"/>
          <w:lang w:eastAsia="ja-JP"/>
        </w:rPr>
        <w:t xml:space="preserve"> 10</w:t>
      </w:r>
      <w:r w:rsidRPr="00012A92">
        <w:rPr>
          <w:rFonts w:ascii="Times New Roman" w:hAnsi="Times New Roman" w:cs="Times New Roman"/>
          <w:color w:val="000000" w:themeColor="text1"/>
          <w:sz w:val="28"/>
          <w:szCs w:val="28"/>
          <w:vertAlign w:val="superscript"/>
          <w:lang w:eastAsia="ja-JP"/>
        </w:rPr>
        <w:t>–7</w:t>
      </w:r>
      <w:r w:rsidRPr="00012A92">
        <w:rPr>
          <w:rFonts w:ascii="Times New Roman" w:hAnsi="Times New Roman" w:cs="Times New Roman"/>
          <w:color w:val="000000" w:themeColor="text1"/>
          <w:sz w:val="28"/>
          <w:szCs w:val="28"/>
          <w:lang w:eastAsia="ja-JP"/>
        </w:rPr>
        <w:t xml:space="preserve"> = 7.</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lastRenderedPageBreak/>
        <w:t>Таким образом, при титровании сильной кислоты сильным основанием (или наоборот) точка эквивалентности совпадает с точкой нейтральности.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iCs/>
          <w:color w:val="000000" w:themeColor="text1"/>
          <w:sz w:val="28"/>
          <w:szCs w:val="28"/>
          <w:lang w:eastAsia="ja-JP"/>
        </w:rPr>
        <w:t>Точка №6:</w:t>
      </w:r>
      <w:r w:rsidRPr="00012A92">
        <w:rPr>
          <w:rFonts w:ascii="Times New Roman" w:hAnsi="Times New Roman" w:cs="Times New Roman"/>
          <w:color w:val="000000" w:themeColor="text1"/>
          <w:sz w:val="28"/>
          <w:szCs w:val="28"/>
          <w:lang w:eastAsia="ja-JP"/>
        </w:rPr>
        <w:t>теоретически продолжаем титрование, чтобы построить график и подобрать индикатор. Добавляем 100,1% от необходимого объема щелочи, следовательно, в колбе избыток щелочи.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lang w:val="en-US"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eastAsia="ja-JP"/>
              </w:rPr>
            </m:ctrlPr>
          </m:fPr>
          <m:num>
            <m:sSub>
              <m:sSubPr>
                <m:ctrlPr>
                  <w:rPr>
                    <w:rFonts w:ascii="Cambria Math" w:hAnsi="Cambria Math" w:cs="Times New Roman"/>
                    <w:i/>
                    <w:color w:val="000000" w:themeColor="text1"/>
                    <w:sz w:val="28"/>
                    <w:szCs w:val="28"/>
                    <w:lang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r>
              <w:rPr>
                <w:rFonts w:ascii="Cambria Math" w:hAnsi="Cambria Math" w:cs="Times New Roman"/>
                <w:color w:val="000000" w:themeColor="text1"/>
                <w:sz w:val="28"/>
                <w:szCs w:val="28"/>
                <w:lang w:eastAsia="ja-JP"/>
              </w:rPr>
              <m:t>ω</m:t>
            </m:r>
          </m:num>
          <m:den>
            <m:r>
              <w:rPr>
                <w:rFonts w:ascii="Cambria Math" w:hAnsi="Cambria Math" w:cs="Times New Roman"/>
                <w:color w:val="000000" w:themeColor="text1"/>
                <w:sz w:val="28"/>
                <w:szCs w:val="28"/>
                <w:lang w:val="en-US" w:eastAsia="ja-JP"/>
              </w:rPr>
              <m:t>100</m:t>
            </m:r>
          </m:den>
        </m:f>
      </m:oMath>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eastAsia="ja-JP"/>
              </w:rPr>
            </m:ctrlPr>
          </m:fPr>
          <m:num>
            <m:r>
              <w:rPr>
                <w:rFonts w:ascii="Cambria Math" w:hAnsi="Cambria Math" w:cs="Times New Roman"/>
                <w:color w:val="000000" w:themeColor="text1"/>
                <w:sz w:val="28"/>
                <w:szCs w:val="28"/>
                <w:lang w:val="en-US" w:eastAsia="ja-JP"/>
              </w:rPr>
              <m:t xml:space="preserve"> 10 ∙ 100,1</m:t>
            </m:r>
          </m:num>
          <m:den>
            <m:r>
              <w:rPr>
                <w:rFonts w:ascii="Cambria Math" w:hAnsi="Cambria Math" w:cs="Times New Roman"/>
                <w:color w:val="000000" w:themeColor="text1"/>
                <w:sz w:val="28"/>
                <w:szCs w:val="28"/>
                <w:lang w:val="en-US" w:eastAsia="ja-JP"/>
              </w:rPr>
              <m:t>100</m:t>
            </m:r>
          </m:den>
        </m:f>
        <m:r>
          <w:rPr>
            <w:rFonts w:ascii="Cambria Math" w:hAnsi="Cambria Math" w:cs="Times New Roman"/>
            <w:color w:val="000000" w:themeColor="text1"/>
            <w:sz w:val="28"/>
            <w:szCs w:val="28"/>
            <w:lang w:val="en-US" w:eastAsia="ja-JP"/>
          </w:rPr>
          <m:t xml:space="preserve">=10,01 </m:t>
        </m:r>
        <m:r>
          <w:rPr>
            <w:rFonts w:ascii="Cambria Math" w:hAnsi="Cambria Math" w:cs="Times New Roman"/>
            <w:color w:val="000000" w:themeColor="text1"/>
            <w:sz w:val="28"/>
            <w:szCs w:val="28"/>
            <w:lang w:eastAsia="ja-JP"/>
          </w:rPr>
          <m:t>мл</m:t>
        </m:r>
      </m:oMath>
    </w:p>
    <w:p w:rsidR="00066A80" w:rsidRPr="00012A92" w:rsidRDefault="00066A80" w:rsidP="00066A80">
      <w:pPr>
        <w:spacing w:after="0" w:line="240" w:lineRule="auto"/>
        <w:ind w:firstLine="709"/>
        <w:jc w:val="both"/>
        <w:rPr>
          <w:rFonts w:ascii="Times New Roman" w:hAnsi="Times New Roman" w:cs="Times New Roman"/>
          <w:sz w:val="28"/>
          <w:szCs w:val="28"/>
          <w:lang w:val="en-US"/>
        </w:rPr>
      </w:pPr>
      <w:r w:rsidRPr="00012A92">
        <w:rPr>
          <w:rFonts w:ascii="Times New Roman" w:hAnsi="Times New Roman" w:cs="Times New Roman"/>
          <w:color w:val="000000" w:themeColor="text1"/>
          <w:sz w:val="28"/>
          <w:szCs w:val="28"/>
          <w:lang w:val="en-US" w:eastAsia="ja-JP"/>
        </w:rPr>
        <w:t>V</w:t>
      </w:r>
      <w:r w:rsidRPr="00012A92">
        <w:rPr>
          <w:rFonts w:ascii="Times New Roman" w:hAnsi="Times New Roman" w:cs="Times New Roman"/>
          <w:color w:val="000000" w:themeColor="text1"/>
          <w:sz w:val="28"/>
          <w:szCs w:val="28"/>
          <w:vertAlign w:val="subscript"/>
          <w:lang w:eastAsia="ja-JP"/>
        </w:rPr>
        <w:t>изб</w:t>
      </w:r>
      <w:r w:rsidRPr="00012A92">
        <w:rPr>
          <w:rFonts w:ascii="Times New Roman" w:hAnsi="Times New Roman" w:cs="Times New Roman"/>
          <w:color w:val="000000" w:themeColor="text1"/>
          <w:sz w:val="28"/>
          <w:szCs w:val="28"/>
          <w:lang w:val="en-US" w:eastAsia="ja-JP"/>
        </w:rPr>
        <w:t xml:space="preserve"> </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V</w:t>
      </w:r>
      <w:r w:rsidRPr="00012A92">
        <w:rPr>
          <w:rFonts w:ascii="Times New Roman" w:hAnsi="Times New Roman" w:cs="Times New Roman"/>
          <w:color w:val="000000" w:themeColor="text1"/>
          <w:sz w:val="28"/>
          <w:szCs w:val="28"/>
          <w:vertAlign w:val="subscript"/>
          <w:lang w:eastAsia="ja-JP"/>
        </w:rPr>
        <w:t>доб</w:t>
      </w:r>
      <w:r w:rsidRPr="00012A92">
        <w:rPr>
          <w:rFonts w:ascii="Times New Roman" w:hAnsi="Times New Roman" w:cs="Times New Roman"/>
          <w:color w:val="000000" w:themeColor="text1"/>
          <w:sz w:val="28"/>
          <w:szCs w:val="28"/>
          <w:vertAlign w:val="subscript"/>
          <w:lang w:val="en-US" w:eastAsia="ja-JP"/>
        </w:rPr>
        <w:t xml:space="preserve"> NaOH</w:t>
      </w:r>
      <w:r w:rsidRPr="00012A92">
        <w:rPr>
          <w:rFonts w:ascii="Times New Roman" w:hAnsi="Times New Roman" w:cs="Times New Roman"/>
          <w:color w:val="000000" w:themeColor="text1"/>
          <w:sz w:val="28"/>
          <w:szCs w:val="28"/>
          <w:lang w:val="en-US" w:eastAsia="ja-JP"/>
        </w:rPr>
        <w:t xml:space="preserve"> – V</w:t>
      </w:r>
      <w:r w:rsidRPr="00012A92">
        <w:rPr>
          <w:rFonts w:ascii="Times New Roman" w:hAnsi="Times New Roman" w:cs="Times New Roman"/>
          <w:color w:val="000000" w:themeColor="text1"/>
          <w:sz w:val="28"/>
          <w:szCs w:val="28"/>
          <w:vertAlign w:val="subscript"/>
          <w:lang w:eastAsia="ja-JP"/>
        </w:rPr>
        <w:t>оттитр</w:t>
      </w:r>
      <w:r w:rsidRPr="00012A92">
        <w:rPr>
          <w:rFonts w:ascii="Times New Roman" w:hAnsi="Times New Roman" w:cs="Times New Roman"/>
          <w:color w:val="000000" w:themeColor="text1"/>
          <w:sz w:val="28"/>
          <w:szCs w:val="28"/>
          <w:vertAlign w:val="subscript"/>
          <w:lang w:val="en-US" w:eastAsia="ja-JP"/>
        </w:rPr>
        <w:t xml:space="preserve"> HCl</w:t>
      </w:r>
      <w:r w:rsidRPr="00012A92">
        <w:rPr>
          <w:rFonts w:ascii="Times New Roman" w:hAnsi="Times New Roman" w:cs="Times New Roman"/>
          <w:color w:val="000000" w:themeColor="text1"/>
          <w:sz w:val="28"/>
          <w:szCs w:val="28"/>
          <w:lang w:val="en-US" w:eastAsia="ja-JP"/>
        </w:rPr>
        <w:t xml:space="preserve"> = 10,01 – 10 = 0,01 </w:t>
      </w:r>
      <w:r w:rsidRPr="00012A92">
        <w:rPr>
          <w:rFonts w:ascii="Times New Roman" w:hAnsi="Times New Roman" w:cs="Times New Roman"/>
          <w:color w:val="000000" w:themeColor="text1"/>
          <w:sz w:val="28"/>
          <w:szCs w:val="28"/>
          <w:lang w:eastAsia="ja-JP"/>
        </w:rPr>
        <w:t>мл</w:t>
      </w:r>
      <w:r w:rsidRPr="00012A92">
        <w:rPr>
          <w:rFonts w:ascii="Times New Roman" w:hAnsi="Times New Roman" w:cs="Times New Roman"/>
          <w:sz w:val="28"/>
          <w:szCs w:val="28"/>
          <w:lang w:val="en-US"/>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val="en-US" w:eastAsia="ja-JP"/>
        </w:rPr>
      </w:pP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Находим концентрацию щелочи в колбе по формуле:</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 </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val="en-US" w:eastAsia="ja-JP"/>
        </w:rPr>
      </w:pPr>
      <w:r w:rsidRPr="00DE452D">
        <w:rPr>
          <w:rFonts w:ascii="Times New Roman" w:hAnsi="Times New Roman" w:cs="Times New Roman"/>
          <w:color w:val="000000" w:themeColor="text1"/>
          <w:sz w:val="28"/>
          <w:szCs w:val="28"/>
          <w:lang w:eastAsia="ja-JP"/>
        </w:rPr>
        <w:t xml:space="preserve">                                  </w:t>
      </w: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val="en-US" w:eastAsia="ja-JP"/>
              </w:rPr>
            </m:ctrlPr>
          </m:fPr>
          <m:num>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C</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изб</m:t>
                </m:r>
              </m:sub>
            </m:sSub>
          </m:num>
          <m:den>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den>
        </m:f>
      </m:oMath>
      <w:r>
        <w:rPr>
          <w:rFonts w:ascii="Times New Roman" w:hAnsi="Times New Roman" w:cs="Times New Roman"/>
          <w:color w:val="000000" w:themeColor="text1"/>
          <w:sz w:val="28"/>
          <w:szCs w:val="28"/>
          <w:lang w:val="en-US" w:eastAsia="ja-JP"/>
        </w:rPr>
        <w:t xml:space="preserve"> </w:t>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r>
      <w:r>
        <w:rPr>
          <w:rFonts w:ascii="Times New Roman" w:hAnsi="Times New Roman" w:cs="Times New Roman"/>
          <w:color w:val="000000" w:themeColor="text1"/>
          <w:sz w:val="28"/>
          <w:szCs w:val="28"/>
          <w:lang w:val="en-US" w:eastAsia="ja-JP"/>
        </w:rPr>
        <w:tab/>
        <w:t>(</w:t>
      </w:r>
      <w:r w:rsidRPr="007F52C5">
        <w:rPr>
          <w:rFonts w:ascii="Times New Roman" w:hAnsi="Times New Roman" w:cs="Times New Roman"/>
          <w:color w:val="000000" w:themeColor="text1"/>
          <w:sz w:val="28"/>
          <w:szCs w:val="28"/>
          <w:lang w:val="en-US" w:eastAsia="ja-JP"/>
        </w:rPr>
        <w:t>29</w:t>
      </w:r>
      <w:r w:rsidRPr="00012A92">
        <w:rPr>
          <w:rFonts w:ascii="Times New Roman" w:hAnsi="Times New Roman" w:cs="Times New Roman"/>
          <w:color w:val="000000" w:themeColor="text1"/>
          <w:sz w:val="28"/>
          <w:szCs w:val="28"/>
          <w:lang w:val="en-US" w:eastAsia="ja-JP"/>
        </w:rPr>
        <w:t>.4)</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val="en-US" w:eastAsia="ja-JP"/>
        </w:rPr>
      </w:pP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val="en-US" w:eastAsia="ja-JP"/>
        </w:rPr>
        <w:t xml:space="preserve"> = </w:t>
      </w:r>
      <m:oMath>
        <m:f>
          <m:fPr>
            <m:ctrlPr>
              <w:rPr>
                <w:rFonts w:ascii="Cambria Math" w:hAnsi="Cambria Math" w:cs="Times New Roman"/>
                <w:i/>
                <w:color w:val="000000" w:themeColor="text1"/>
                <w:sz w:val="28"/>
                <w:szCs w:val="28"/>
                <w:lang w:val="en-US" w:eastAsia="ja-JP"/>
              </w:rPr>
            </m:ctrlPr>
          </m:fPr>
          <m:num>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C</m:t>
                </m:r>
              </m:e>
              <m:sub>
                <m:r>
                  <w:rPr>
                    <w:rFonts w:ascii="Cambria Math" w:hAnsi="Cambria Math" w:cs="Times New Roman"/>
                    <w:color w:val="000000" w:themeColor="text1"/>
                    <w:sz w:val="28"/>
                    <w:szCs w:val="28"/>
                    <w:lang w:eastAsia="ja-JP"/>
                  </w:rPr>
                  <m:t>исх</m:t>
                </m:r>
              </m:sub>
            </m:sSub>
            <m:r>
              <w:rPr>
                <w:rFonts w:ascii="Cambria Math" w:hAnsi="Cambria Math" w:cs="Times New Roman"/>
                <w:color w:val="000000" w:themeColor="text1"/>
                <w:sz w:val="28"/>
                <w:szCs w:val="28"/>
                <w:lang w:val="en-US" w:eastAsia="ja-JP"/>
              </w:rPr>
              <m:t xml:space="preserve"> ∙ </m:t>
            </m:r>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изб</m:t>
                </m:r>
              </m:sub>
            </m:sSub>
          </m:num>
          <m:den>
            <m:sSub>
              <m:sSubPr>
                <m:ctrlPr>
                  <w:rPr>
                    <w:rFonts w:ascii="Cambria Math" w:hAnsi="Cambria Math" w:cs="Times New Roman"/>
                    <w:i/>
                    <w:color w:val="000000" w:themeColor="text1"/>
                    <w:sz w:val="28"/>
                    <w:szCs w:val="28"/>
                    <w:lang w:val="en-US" w:eastAsia="ja-JP"/>
                  </w:rPr>
                </m:ctrlPr>
              </m:sSubPr>
              <m:e>
                <m:r>
                  <w:rPr>
                    <w:rFonts w:ascii="Cambria Math" w:hAnsi="Cambria Math" w:cs="Times New Roman"/>
                    <w:color w:val="000000" w:themeColor="text1"/>
                    <w:sz w:val="28"/>
                    <w:szCs w:val="28"/>
                    <w:lang w:val="en-US" w:eastAsia="ja-JP"/>
                  </w:rPr>
                  <m:t>V</m:t>
                </m:r>
              </m:e>
              <m:sub>
                <m:r>
                  <w:rPr>
                    <w:rFonts w:ascii="Cambria Math" w:hAnsi="Cambria Math" w:cs="Times New Roman"/>
                    <w:color w:val="000000" w:themeColor="text1"/>
                    <w:sz w:val="28"/>
                    <w:szCs w:val="28"/>
                    <w:lang w:eastAsia="ja-JP"/>
                  </w:rPr>
                  <m:t>исх</m:t>
                </m:r>
              </m:sub>
            </m:sSub>
          </m:den>
        </m:f>
        <m:r>
          <m:rPr>
            <m:sty m:val="p"/>
          </m:rPr>
          <w:rPr>
            <w:rFonts w:ascii="Cambria Math" w:hAnsi="Cambria Math" w:cs="Times New Roman"/>
            <w:color w:val="000000" w:themeColor="text1"/>
            <w:sz w:val="28"/>
            <w:szCs w:val="28"/>
            <w:lang w:val="en-US" w:eastAsia="ja-JP"/>
          </w:rPr>
          <m:t xml:space="preserve">= </m:t>
        </m:r>
        <m:f>
          <m:fPr>
            <m:ctrlPr>
              <w:rPr>
                <w:rFonts w:ascii="Cambria Math" w:hAnsi="Cambria Math" w:cs="Times New Roman"/>
                <w:i/>
                <w:color w:val="000000" w:themeColor="text1"/>
                <w:sz w:val="28"/>
                <w:szCs w:val="28"/>
                <w:lang w:val="en-US" w:eastAsia="ja-JP"/>
              </w:rPr>
            </m:ctrlPr>
          </m:fPr>
          <m:num>
            <m:r>
              <w:rPr>
                <w:rFonts w:ascii="Cambria Math" w:hAnsi="Cambria Math" w:cs="Times New Roman"/>
                <w:color w:val="000000" w:themeColor="text1"/>
                <w:sz w:val="28"/>
                <w:szCs w:val="28"/>
                <w:lang w:val="en-US" w:eastAsia="ja-JP"/>
              </w:rPr>
              <m:t>0,1 ∙ 0,01</m:t>
            </m:r>
          </m:num>
          <m:den>
            <m:r>
              <w:rPr>
                <w:rFonts w:ascii="Cambria Math" w:hAnsi="Cambria Math" w:cs="Times New Roman"/>
                <w:color w:val="000000" w:themeColor="text1"/>
                <w:sz w:val="28"/>
                <w:szCs w:val="28"/>
                <w:lang w:val="en-US" w:eastAsia="ja-JP"/>
              </w:rPr>
              <m:t>10</m:t>
            </m:r>
          </m:den>
        </m:f>
        <m:r>
          <w:rPr>
            <w:rFonts w:ascii="Cambria Math" w:hAnsi="Cambria Math" w:cs="Times New Roman"/>
            <w:color w:val="000000" w:themeColor="text1"/>
            <w:sz w:val="28"/>
            <w:szCs w:val="28"/>
            <w:lang w:val="en-US" w:eastAsia="ja-JP"/>
          </w:rPr>
          <m:t>=0,0001н</m:t>
        </m:r>
      </m:oMath>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val="en-US" w:eastAsia="ja-JP"/>
        </w:rPr>
      </w:pPr>
      <w:r w:rsidRPr="00012A92">
        <w:rPr>
          <w:rFonts w:ascii="Times New Roman" w:hAnsi="Times New Roman" w:cs="Times New Roman"/>
          <w:color w:val="000000" w:themeColor="text1"/>
          <w:sz w:val="28"/>
          <w:szCs w:val="28"/>
          <w:lang w:val="en-US" w:eastAsia="ja-JP"/>
        </w:rPr>
        <w:t xml:space="preserve">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Концентрацию гидроксид-ионов и концентрацию ионов Н</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в щелочном растворе рассчитываем по следующим формулам:</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[О</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w:t>
      </w:r>
      <w:r w:rsidRPr="00012A92">
        <w:rPr>
          <w:rFonts w:ascii="Times New Roman" w:hAnsi="Times New Roman" w:cs="Times New Roman"/>
          <w:color w:val="000000" w:themeColor="text1"/>
          <w:sz w:val="28"/>
          <w:szCs w:val="28"/>
          <w:lang w:val="en-US" w:eastAsia="ja-JP"/>
        </w:rPr>
        <w:t>C</w:t>
      </w:r>
      <w:r w:rsidRPr="00012A92">
        <w:rPr>
          <w:rFonts w:ascii="Times New Roman" w:hAnsi="Times New Roman" w:cs="Times New Roman"/>
          <w:color w:val="000000" w:themeColor="text1"/>
          <w:sz w:val="28"/>
          <w:szCs w:val="28"/>
          <w:vertAlign w:val="subscript"/>
          <w:lang w:val="en-US" w:eastAsia="ja-JP"/>
        </w:rPr>
        <w:t>NaOH</w:t>
      </w:r>
      <w:r w:rsidRPr="00012A92">
        <w:rPr>
          <w:rFonts w:ascii="Times New Roman" w:hAnsi="Times New Roman" w:cs="Times New Roman"/>
          <w:color w:val="000000" w:themeColor="text1"/>
          <w:sz w:val="28"/>
          <w:szCs w:val="28"/>
          <w:lang w:eastAsia="ja-JP"/>
        </w:rPr>
        <w:t xml:space="preserve"> = 0,0001 = 10</w:t>
      </w:r>
      <w:r w:rsidRPr="00012A92">
        <w:rPr>
          <w:rFonts w:ascii="Times New Roman" w:hAnsi="Times New Roman" w:cs="Times New Roman"/>
          <w:color w:val="000000" w:themeColor="text1"/>
          <w:sz w:val="28"/>
          <w:szCs w:val="28"/>
          <w:vertAlign w:val="superscript"/>
          <w:lang w:eastAsia="ja-JP"/>
        </w:rPr>
        <w:t>-4</w:t>
      </w:r>
      <w:r w:rsidRPr="00012A92">
        <w:rPr>
          <w:rFonts w:ascii="Times New Roman" w:hAnsi="Times New Roman" w:cs="Times New Roman"/>
          <w:color w:val="000000" w:themeColor="text1"/>
          <w:sz w:val="28"/>
          <w:szCs w:val="28"/>
          <w:lang w:eastAsia="ja-JP"/>
        </w:rPr>
        <w:t xml:space="preserve"> моль/л</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xml:space="preserve">] = </w:t>
      </w:r>
      <m:oMath>
        <m:f>
          <m:fPr>
            <m:ctrlPr>
              <w:rPr>
                <w:rFonts w:ascii="Cambria Math" w:hAnsi="Cambria Math" w:cs="Times New Roman"/>
                <w:i/>
                <w:color w:val="000000" w:themeColor="text1"/>
                <w:sz w:val="28"/>
                <w:szCs w:val="28"/>
                <w:lang w:val="en-US" w:eastAsia="ja-JP"/>
              </w:rPr>
            </m:ctrlPr>
          </m:fPr>
          <m:num>
            <m:sSup>
              <m:sSupPr>
                <m:ctrlPr>
                  <w:rPr>
                    <w:rFonts w:ascii="Cambria Math" w:hAnsi="Cambria Math" w:cs="Times New Roman"/>
                    <w:i/>
                    <w:color w:val="000000" w:themeColor="text1"/>
                    <w:sz w:val="28"/>
                    <w:szCs w:val="28"/>
                    <w:lang w:val="en-US" w:eastAsia="ja-JP"/>
                  </w:rPr>
                </m:ctrlPr>
              </m:sSupPr>
              <m:e>
                <m:r>
                  <w:rPr>
                    <w:rFonts w:ascii="Cambria Math" w:hAnsi="Cambria Math" w:cs="Times New Roman"/>
                    <w:color w:val="000000" w:themeColor="text1"/>
                    <w:sz w:val="28"/>
                    <w:szCs w:val="28"/>
                    <w:lang w:eastAsia="ja-JP"/>
                  </w:rPr>
                  <m:t>10</m:t>
                </m:r>
              </m:e>
              <m:sup>
                <m:r>
                  <w:rPr>
                    <w:rFonts w:ascii="Cambria Math" w:hAnsi="Cambria Math" w:cs="Times New Roman"/>
                    <w:color w:val="000000" w:themeColor="text1"/>
                    <w:sz w:val="28"/>
                    <w:szCs w:val="28"/>
                    <w:lang w:eastAsia="ja-JP"/>
                  </w:rPr>
                  <m:t>–14</m:t>
                </m:r>
              </m:sup>
            </m:sSup>
          </m:num>
          <m:den>
            <m:sSup>
              <m:sSupPr>
                <m:ctrlPr>
                  <w:rPr>
                    <w:rFonts w:ascii="Cambria Math" w:hAnsi="Cambria Math" w:cs="Times New Roman"/>
                    <w:i/>
                    <w:color w:val="000000" w:themeColor="text1"/>
                    <w:sz w:val="28"/>
                    <w:szCs w:val="28"/>
                    <w:lang w:eastAsia="ja-JP"/>
                  </w:rPr>
                </m:ctrlPr>
              </m:sSupPr>
              <m:e>
                <m:r>
                  <w:rPr>
                    <w:rFonts w:ascii="Cambria Math" w:hAnsi="Cambria Math" w:cs="Times New Roman"/>
                    <w:color w:val="000000" w:themeColor="text1"/>
                    <w:sz w:val="28"/>
                    <w:szCs w:val="28"/>
                    <w:lang w:eastAsia="ja-JP"/>
                  </w:rPr>
                  <m:t>10</m:t>
                </m:r>
              </m:e>
              <m:sup>
                <m:r>
                  <w:rPr>
                    <w:rFonts w:ascii="Cambria Math" w:hAnsi="Cambria Math" w:cs="Times New Roman"/>
                    <w:color w:val="000000" w:themeColor="text1"/>
                    <w:sz w:val="28"/>
                    <w:szCs w:val="28"/>
                    <w:lang w:eastAsia="ja-JP"/>
                  </w:rPr>
                  <m:t>–4</m:t>
                </m:r>
              </m:sup>
            </m:sSup>
          </m:den>
        </m:f>
      </m:oMath>
      <w:r w:rsidRPr="00012A92">
        <w:rPr>
          <w:rFonts w:ascii="Times New Roman" w:hAnsi="Times New Roman" w:cs="Times New Roman"/>
          <w:color w:val="000000" w:themeColor="text1"/>
          <w:sz w:val="28"/>
          <w:szCs w:val="28"/>
          <w:lang w:eastAsia="ja-JP"/>
        </w:rPr>
        <w:t xml:space="preserve"> = 10</w:t>
      </w:r>
      <w:r w:rsidRPr="00012A92">
        <w:rPr>
          <w:rFonts w:ascii="Times New Roman" w:hAnsi="Times New Roman" w:cs="Times New Roman"/>
          <w:color w:val="000000" w:themeColor="text1"/>
          <w:sz w:val="28"/>
          <w:szCs w:val="28"/>
          <w:vertAlign w:val="superscript"/>
          <w:lang w:eastAsia="ja-JP"/>
        </w:rPr>
        <w:t>-10</w:t>
      </w:r>
      <w:r w:rsidRPr="00012A92">
        <w:rPr>
          <w:rFonts w:ascii="Times New Roman" w:hAnsi="Times New Roman" w:cs="Times New Roman"/>
          <w:color w:val="000000" w:themeColor="text1"/>
          <w:sz w:val="28"/>
          <w:szCs w:val="28"/>
          <w:lang w:eastAsia="ja-JP"/>
        </w:rPr>
        <w:t xml:space="preserve"> моль/л</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рН = -</w:t>
      </w:r>
      <w:r w:rsidRPr="00012A92">
        <w:rPr>
          <w:rFonts w:ascii="Times New Roman" w:hAnsi="Times New Roman" w:cs="Times New Roman"/>
          <w:color w:val="000000" w:themeColor="text1"/>
          <w:sz w:val="28"/>
          <w:szCs w:val="28"/>
          <w:lang w:val="en-US" w:eastAsia="ja-JP"/>
        </w:rPr>
        <w:t>lg</w:t>
      </w:r>
      <w:r w:rsidRPr="00012A92">
        <w:rPr>
          <w:rFonts w:ascii="Times New Roman" w:hAnsi="Times New Roman" w:cs="Times New Roman"/>
          <w:color w:val="000000" w:themeColor="text1"/>
          <w:sz w:val="28"/>
          <w:szCs w:val="28"/>
          <w:lang w:eastAsia="ja-JP"/>
        </w:rPr>
        <w:t>[</w:t>
      </w:r>
      <w:r w:rsidRPr="00012A92">
        <w:rPr>
          <w:rFonts w:ascii="Times New Roman" w:hAnsi="Times New Roman" w:cs="Times New Roman"/>
          <w:color w:val="000000" w:themeColor="text1"/>
          <w:sz w:val="28"/>
          <w:szCs w:val="28"/>
          <w:lang w:val="en-US" w:eastAsia="ja-JP"/>
        </w:rPr>
        <w:t>H</w:t>
      </w:r>
      <w:r w:rsidRPr="00012A92">
        <w:rPr>
          <w:rFonts w:ascii="Times New Roman" w:hAnsi="Times New Roman" w:cs="Times New Roman"/>
          <w:color w:val="000000" w:themeColor="text1"/>
          <w:sz w:val="28"/>
          <w:szCs w:val="28"/>
          <w:vertAlign w:val="superscript"/>
          <w:lang w:eastAsia="ja-JP"/>
        </w:rPr>
        <w:t>+</w:t>
      </w:r>
      <w:r w:rsidRPr="00012A92">
        <w:rPr>
          <w:rFonts w:ascii="Times New Roman" w:hAnsi="Times New Roman" w:cs="Times New Roman"/>
          <w:color w:val="000000" w:themeColor="text1"/>
          <w:sz w:val="28"/>
          <w:szCs w:val="28"/>
          <w:lang w:eastAsia="ja-JP"/>
        </w:rPr>
        <w:t>] = -</w:t>
      </w:r>
      <w:r w:rsidRPr="00012A92">
        <w:rPr>
          <w:rFonts w:ascii="Times New Roman" w:hAnsi="Times New Roman" w:cs="Times New Roman"/>
          <w:color w:val="000000" w:themeColor="text1"/>
          <w:sz w:val="28"/>
          <w:szCs w:val="28"/>
          <w:lang w:val="en-US" w:eastAsia="ja-JP"/>
        </w:rPr>
        <w:t>lg</w:t>
      </w:r>
      <w:r w:rsidRPr="00012A92">
        <w:rPr>
          <w:rFonts w:ascii="Times New Roman" w:hAnsi="Times New Roman" w:cs="Times New Roman"/>
          <w:color w:val="000000" w:themeColor="text1"/>
          <w:sz w:val="28"/>
          <w:szCs w:val="28"/>
          <w:lang w:eastAsia="ja-JP"/>
        </w:rPr>
        <w:t>10</w:t>
      </w:r>
      <w:r w:rsidRPr="00012A92">
        <w:rPr>
          <w:rFonts w:ascii="Times New Roman" w:hAnsi="Times New Roman" w:cs="Times New Roman"/>
          <w:color w:val="000000" w:themeColor="text1"/>
          <w:sz w:val="28"/>
          <w:szCs w:val="28"/>
          <w:vertAlign w:val="superscript"/>
          <w:lang w:eastAsia="ja-JP"/>
        </w:rPr>
        <w:t>-10</w:t>
      </w:r>
      <w:r w:rsidRPr="00012A92">
        <w:rPr>
          <w:rFonts w:ascii="Times New Roman" w:hAnsi="Times New Roman" w:cs="Times New Roman"/>
          <w:color w:val="000000" w:themeColor="text1"/>
          <w:sz w:val="28"/>
          <w:szCs w:val="28"/>
          <w:lang w:eastAsia="ja-JP"/>
        </w:rPr>
        <w:t xml:space="preserve"> = 10</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 xml:space="preserve">Аналогично рассчитывают точки №№ 7,8,9. </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t>Далее строим график зависимости: рН = f (V</w:t>
      </w:r>
      <w:r w:rsidRPr="00012A92">
        <w:rPr>
          <w:rFonts w:ascii="Times New Roman" w:hAnsi="Times New Roman" w:cs="Times New Roman"/>
          <w:color w:val="000000" w:themeColor="text1"/>
          <w:sz w:val="28"/>
          <w:szCs w:val="28"/>
          <w:vertAlign w:val="subscript"/>
          <w:lang w:eastAsia="ja-JP"/>
        </w:rPr>
        <w:t>титранта</w:t>
      </w:r>
      <w:r w:rsidRPr="00012A92">
        <w:rPr>
          <w:rFonts w:ascii="Times New Roman" w:hAnsi="Times New Roman" w:cs="Times New Roman"/>
          <w:color w:val="000000" w:themeColor="text1"/>
          <w:sz w:val="28"/>
          <w:szCs w:val="28"/>
          <w:lang w:eastAsia="ja-JP"/>
        </w:rPr>
        <w:t>, %). На графике отмечаем точку эквивалентности, скачок титрования, линию нейтральности.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noProof/>
          <w:color w:val="000000" w:themeColor="text1"/>
          <w:sz w:val="28"/>
          <w:szCs w:val="28"/>
          <w:lang w:eastAsia="ru-RU"/>
        </w:rPr>
        <w:drawing>
          <wp:inline distT="0" distB="0" distL="0" distR="0" wp14:anchorId="34D7EF1E" wp14:editId="5AFD1FAC">
            <wp:extent cx="4733925" cy="2718648"/>
            <wp:effectExtent l="0" t="0" r="0" b="5715"/>
            <wp:docPr id="136" name="Рисунок 136" descr="http://ok-t.ru/helpiksorg/baza2/278713823313.files/image2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ok-t.ru/helpiksorg/baza2/278713823313.files/image293.gif"/>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733925" cy="2718648"/>
                    </a:xfrm>
                    <a:prstGeom prst="rect">
                      <a:avLst/>
                    </a:prstGeom>
                    <a:noFill/>
                    <a:ln>
                      <a:noFill/>
                    </a:ln>
                  </pic:spPr>
                </pic:pic>
              </a:graphicData>
            </a:graphic>
          </wp:inline>
        </w:drawing>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Pr>
          <w:rFonts w:ascii="Times New Roman" w:hAnsi="Times New Roman" w:cs="Times New Roman"/>
          <w:color w:val="000000" w:themeColor="text1"/>
          <w:sz w:val="28"/>
          <w:szCs w:val="28"/>
          <w:lang w:eastAsia="ja-JP"/>
        </w:rPr>
        <w:t>Рисунок 29</w:t>
      </w:r>
      <w:r w:rsidRPr="00012A92">
        <w:rPr>
          <w:rFonts w:ascii="Times New Roman" w:hAnsi="Times New Roman" w:cs="Times New Roman"/>
          <w:color w:val="000000" w:themeColor="text1"/>
          <w:sz w:val="28"/>
          <w:szCs w:val="28"/>
          <w:lang w:eastAsia="ja-JP"/>
        </w:rPr>
        <w:t xml:space="preserve">.1 – </w:t>
      </w:r>
      <w:r w:rsidRPr="00012A92">
        <w:rPr>
          <w:rFonts w:ascii="Times New Roman" w:hAnsi="Times New Roman" w:cs="Times New Roman"/>
          <w:iCs/>
          <w:color w:val="000000" w:themeColor="text1"/>
          <w:sz w:val="28"/>
          <w:szCs w:val="28"/>
          <w:lang w:eastAsia="ja-JP"/>
        </w:rPr>
        <w:t>Титрование сильной кислоты сильным основанием.</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eastAsia="ja-JP"/>
        </w:rPr>
      </w:pPr>
      <w:r w:rsidRPr="00012A92">
        <w:rPr>
          <w:rFonts w:ascii="Times New Roman" w:hAnsi="Times New Roman" w:cs="Times New Roman"/>
          <w:color w:val="000000" w:themeColor="text1"/>
          <w:sz w:val="28"/>
          <w:szCs w:val="28"/>
          <w:lang w:eastAsia="ja-JP"/>
        </w:rPr>
        <w:lastRenderedPageBreak/>
        <w:t>Следует отметить, что при титровании сильного основания сильной кислотой рН раствора в колбе будет меняться в обратном направлении, то есть от 14 до 0.</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Комплексометрия основана на реакциях образования комплексов. В самом общем смысле под комплексом (комплексным соединением) в химии понимают сложную частицу, состоящую из составных частей, способных к автономному существованию. Можно отметить основные признаки, позволяющие выделить комплексные соединения в особый класс химических соединений:</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способность отдельных составных частей к самостоятельному существованию;</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сложность состава;</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частичная диссоциация на составные части в растворе по гетеролитическому механизму;</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наличие положительно заряженной центральной частицы – комплексообразователя (обычно это ион металла), связанной с лигандами;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 наличие определенной устойчивой пространственной геометрии расположения лигандов вокруг комплексообразователя. Примеры:</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Комплекс</w:t>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t>Составные части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Ni</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6</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lang w:val="en-US"/>
        </w:rPr>
        <w:t>Ni</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6</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SO</w:t>
      </w:r>
      <w:r w:rsidRPr="00012A92">
        <w:rPr>
          <w:rFonts w:ascii="Times New Roman" w:hAnsi="Times New Roman" w:cs="Times New Roman"/>
          <w:color w:val="000000" w:themeColor="text1"/>
          <w:sz w:val="28"/>
          <w:szCs w:val="28"/>
          <w:vertAlign w:val="subscript"/>
        </w:rPr>
        <w:t>4</w:t>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r>
      <w:r w:rsidRPr="00012A92">
        <w:rPr>
          <w:rFonts w:ascii="Times New Roman" w:hAnsi="Times New Roman" w:cs="Times New Roman"/>
          <w:color w:val="000000" w:themeColor="text1"/>
          <w:sz w:val="28"/>
          <w:szCs w:val="28"/>
        </w:rPr>
        <w:tab/>
        <w:t>[</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6</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SO</w:t>
      </w:r>
      <w:r w:rsidRPr="00012A92">
        <w:rPr>
          <w:rFonts w:ascii="Times New Roman" w:hAnsi="Times New Roman" w:cs="Times New Roman"/>
          <w:color w:val="000000" w:themeColor="text1"/>
          <w:sz w:val="28"/>
          <w:szCs w:val="28"/>
          <w:vertAlign w:val="subscript"/>
        </w:rPr>
        <w:t>4</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vertAlign w:val="super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NH</w:t>
      </w:r>
      <w:r w:rsidRPr="00012A92">
        <w:rPr>
          <w:rFonts w:ascii="Times New Roman" w:hAnsi="Times New Roman" w:cs="Times New Roman"/>
          <w:color w:val="000000" w:themeColor="text1"/>
          <w:sz w:val="28"/>
          <w:szCs w:val="28"/>
          <w:vertAlign w:val="subscript"/>
        </w:rPr>
        <w:t>3</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Основой комплексного соединения является донорно-акцепторная связь.</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val="en-US"/>
        </w:rPr>
      </w:pPr>
      <w:r w:rsidRPr="00012A92">
        <w:rPr>
          <w:rFonts w:ascii="Times New Roman" w:hAnsi="Times New Roman" w:cs="Times New Roman"/>
          <w:color w:val="000000" w:themeColor="text1"/>
          <w:sz w:val="28"/>
          <w:szCs w:val="28"/>
          <w:lang w:val="en-US"/>
        </w:rPr>
        <w:t>KAl(SO</w:t>
      </w:r>
      <w:r w:rsidRPr="00012A92">
        <w:rPr>
          <w:rFonts w:ascii="Times New Roman" w:hAnsi="Times New Roman" w:cs="Times New Roman"/>
          <w:color w:val="000000" w:themeColor="text1"/>
          <w:sz w:val="28"/>
          <w:szCs w:val="28"/>
          <w:vertAlign w:val="subscript"/>
          <w:lang w:val="en-US"/>
        </w:rPr>
        <w:t>4</w:t>
      </w:r>
      <w:r w:rsidRPr="00012A92">
        <w:rPr>
          <w:rFonts w:ascii="Times New Roman" w:hAnsi="Times New Roman" w:cs="Times New Roman"/>
          <w:color w:val="000000" w:themeColor="text1"/>
          <w:sz w:val="28"/>
          <w:szCs w:val="28"/>
          <w:lang w:val="en-US"/>
        </w:rPr>
        <w:t>)</w:t>
      </w:r>
      <w:r w:rsidRPr="00012A92">
        <w:rPr>
          <w:rFonts w:ascii="Times New Roman" w:hAnsi="Times New Roman" w:cs="Times New Roman"/>
          <w:color w:val="000000" w:themeColor="text1"/>
          <w:sz w:val="28"/>
          <w:szCs w:val="28"/>
          <w:vertAlign w:val="subscript"/>
          <w:lang w:val="en-US"/>
        </w:rPr>
        <w:t>2</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val="en-US"/>
        </w:rPr>
      </w:pPr>
      <w:r w:rsidRPr="00012A92">
        <w:rPr>
          <w:rFonts w:ascii="Times New Roman" w:hAnsi="Times New Roman" w:cs="Times New Roman"/>
          <w:color w:val="000000" w:themeColor="text1"/>
          <w:sz w:val="28"/>
          <w:szCs w:val="28"/>
          <w:lang w:val="en-US"/>
        </w:rPr>
        <w:t>MgCa(CO</w:t>
      </w:r>
      <w:r w:rsidRPr="00012A92">
        <w:rPr>
          <w:rFonts w:ascii="Times New Roman" w:hAnsi="Times New Roman" w:cs="Times New Roman"/>
          <w:color w:val="000000" w:themeColor="text1"/>
          <w:sz w:val="28"/>
          <w:szCs w:val="28"/>
          <w:vertAlign w:val="subscript"/>
          <w:lang w:val="en-US"/>
        </w:rPr>
        <w:t>3</w:t>
      </w:r>
      <w:r w:rsidRPr="00012A92">
        <w:rPr>
          <w:rFonts w:ascii="Times New Roman" w:hAnsi="Times New Roman" w:cs="Times New Roman"/>
          <w:color w:val="000000" w:themeColor="text1"/>
          <w:sz w:val="28"/>
          <w:szCs w:val="28"/>
          <w:lang w:val="en-US"/>
        </w:rPr>
        <w:t>)</w:t>
      </w:r>
      <w:r w:rsidRPr="00012A92">
        <w:rPr>
          <w:rFonts w:ascii="Times New Roman" w:hAnsi="Times New Roman" w:cs="Times New Roman"/>
          <w:color w:val="000000" w:themeColor="text1"/>
          <w:sz w:val="28"/>
          <w:szCs w:val="28"/>
          <w:vertAlign w:val="subscript"/>
          <w:lang w:val="en-US"/>
        </w:rPr>
        <w:t>2</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lang w:val="en-US"/>
        </w:rPr>
      </w:pPr>
      <w:r w:rsidRPr="00012A92">
        <w:rPr>
          <w:rFonts w:ascii="Times New Roman" w:hAnsi="Times New Roman" w:cs="Times New Roman"/>
          <w:color w:val="000000" w:themeColor="text1"/>
          <w:sz w:val="28"/>
          <w:szCs w:val="28"/>
          <w:lang w:val="en-US"/>
        </w:rPr>
        <w:t>MgCO</w:t>
      </w:r>
      <w:r w:rsidRPr="00012A92">
        <w:rPr>
          <w:rFonts w:ascii="Times New Roman" w:hAnsi="Times New Roman" w:cs="Times New Roman"/>
          <w:color w:val="000000" w:themeColor="text1"/>
          <w:sz w:val="28"/>
          <w:szCs w:val="28"/>
          <w:vertAlign w:val="subscript"/>
          <w:lang w:val="en-US"/>
        </w:rPr>
        <w:t>3</w:t>
      </w:r>
      <w:r w:rsidRPr="00012A92">
        <w:rPr>
          <w:rFonts w:ascii="Times New Roman" w:hAnsi="Times New Roman" w:cs="Times New Roman"/>
          <w:color w:val="000000" w:themeColor="text1"/>
          <w:sz w:val="28"/>
          <w:szCs w:val="28"/>
          <w:lang w:val="en-US"/>
        </w:rPr>
        <w:t xml:space="preserve"> </w:t>
      </w:r>
      <w:r w:rsidRPr="00012A92">
        <w:rPr>
          <w:rFonts w:ascii="Cambria Math" w:hAnsi="Cambria Math" w:cs="Cambria Math"/>
          <w:color w:val="000000" w:themeColor="text1"/>
          <w:sz w:val="28"/>
          <w:szCs w:val="28"/>
          <w:lang w:val="en-US"/>
        </w:rPr>
        <w:t>⋅</w:t>
      </w:r>
      <w:r w:rsidRPr="00012A92">
        <w:rPr>
          <w:rFonts w:ascii="Times New Roman" w:hAnsi="Times New Roman" w:cs="Times New Roman"/>
          <w:color w:val="000000" w:themeColor="text1"/>
          <w:sz w:val="28"/>
          <w:szCs w:val="28"/>
          <w:vertAlign w:val="subscript"/>
          <w:lang w:val="en-US"/>
        </w:rPr>
        <w:t xml:space="preserve"> </w:t>
      </w:r>
      <w:r w:rsidRPr="00012A92">
        <w:rPr>
          <w:rFonts w:ascii="Times New Roman" w:hAnsi="Times New Roman" w:cs="Times New Roman"/>
          <w:color w:val="000000" w:themeColor="text1"/>
          <w:sz w:val="28"/>
          <w:szCs w:val="28"/>
          <w:lang w:val="en-US"/>
        </w:rPr>
        <w:t>CaCO</w:t>
      </w:r>
      <w:r w:rsidRPr="00012A92">
        <w:rPr>
          <w:rFonts w:ascii="Times New Roman" w:hAnsi="Times New Roman" w:cs="Times New Roman"/>
          <w:color w:val="000000" w:themeColor="text1"/>
          <w:sz w:val="28"/>
          <w:szCs w:val="28"/>
          <w:vertAlign w:val="subscript"/>
          <w:lang w:val="en-US"/>
        </w:rPr>
        <w:t>3</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KCN</w:t>
      </w:r>
      <w:r w:rsidRPr="00012A92">
        <w:rPr>
          <w:rFonts w:ascii="Times New Roman" w:hAnsi="Times New Roman" w:cs="Times New Roman"/>
          <w:color w:val="000000" w:themeColor="text1"/>
          <w:sz w:val="28"/>
          <w:szCs w:val="28"/>
        </w:rPr>
        <w:t xml:space="preserve"> – цианистый калий</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Fe</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CN</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 xml:space="preserve"> – цианид железа</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3</w:t>
      </w:r>
      <w:r w:rsidRPr="00012A92">
        <w:rPr>
          <w:rFonts w:ascii="Times New Roman" w:hAnsi="Times New Roman" w:cs="Times New Roman"/>
          <w:color w:val="000000" w:themeColor="text1"/>
          <w:sz w:val="28"/>
          <w:szCs w:val="28"/>
          <w:lang w:val="en-US"/>
        </w:rPr>
        <w:t>KCN</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Fe</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CN</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K</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F</w:t>
      </w:r>
      <w:r w:rsidRPr="00012A92">
        <w:rPr>
          <w:rFonts w:ascii="Times New Roman" w:hAnsi="Times New Roman" w:cs="Times New Roman"/>
          <w:color w:val="000000" w:themeColor="text1"/>
          <w:sz w:val="28"/>
          <w:szCs w:val="28"/>
        </w:rPr>
        <w:t>е(</w:t>
      </w:r>
      <w:r w:rsidRPr="00012A92">
        <w:rPr>
          <w:rFonts w:ascii="Times New Roman" w:hAnsi="Times New Roman" w:cs="Times New Roman"/>
          <w:color w:val="000000" w:themeColor="text1"/>
          <w:sz w:val="28"/>
          <w:szCs w:val="28"/>
          <w:lang w:val="en-US"/>
        </w:rPr>
        <w:t>CN</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6</w:t>
      </w:r>
      <w:r w:rsidRPr="00012A92">
        <w:rPr>
          <w:rFonts w:ascii="Times New Roman" w:hAnsi="Times New Roman" w:cs="Times New Roman"/>
          <w:color w:val="000000" w:themeColor="text1"/>
          <w:sz w:val="28"/>
          <w:szCs w:val="28"/>
        </w:rPr>
        <w:t>] – гексоцианоферрат калия</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Лиганды («зубчатые структуры») могут быть бидентатными, монодентатными, полидентатнами. Дентатностью называется число донорных атомов лиганда, образующих координационные связи с центральным атомом.</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Известно много монодентатных неорганических и органических лигандов, однако их применению в комплексометрии препятствует то, что ступенчатые константы устойчивости соответствующих комплексов мало различаются между собой. Поэтому при увеличении количества добавленного лиганда концентрация  ионов металла изменяется постепенно и кривая титрования не имеет скачка.</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b/>
          <w:i/>
          <w:color w:val="000000" w:themeColor="text1"/>
          <w:sz w:val="28"/>
          <w:szCs w:val="28"/>
        </w:rPr>
        <w:t>Хелаты (хело-«клешня»)</w:t>
      </w:r>
      <w:r w:rsidRPr="00012A92">
        <w:rPr>
          <w:rFonts w:ascii="Times New Roman" w:hAnsi="Times New Roman" w:cs="Times New Roman"/>
          <w:color w:val="000000" w:themeColor="text1"/>
          <w:sz w:val="28"/>
          <w:szCs w:val="28"/>
        </w:rPr>
        <w:t xml:space="preserve"> – соединения, которые охватывают центральный ион. Важнейшая особенность хелатов – их повышенная устойчивость по сравнению с аналогично построенными нециклическими комплексами. Именно поэтому полидентатные лиганды и хелатные комплексы нашли широкое применение в аналитической химии.</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lastRenderedPageBreak/>
        <w:t>Скорость комплексообразования имеет большое значение в аналитической химии. Например, при прямом комплексонометрическом титровании реакция определяемого иона с титрантом должна протекать практически мгновенно, иначе индикация конечной точки титрования существенно затрудняется.</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Устойчивость комплекса определяется как фундаментальными факторами (природой комплексообразователя и лигандов), так и внешними условиями (температурой, природой растворителя, ионной силой, составом раствора).</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Трилон Б в комплексометрии используют для определения металлов в водных растворах. Прямым титрованием можно обнаружить: Ba,Ca,K,In,Mg,St,Zn,Cd. Методом обратного титрования: Al‚Bi‚Со,Cr‚Fe‚Mn‚Pt, Sc.</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Трилон Б используется для аналитических определений жесткости воды.</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Mg</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HCO</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MgCO</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 +</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rPr>
        <w:t>↑ +</w:t>
      </w:r>
      <w:r w:rsidRPr="00012A92">
        <w:rPr>
          <w:rFonts w:ascii="Times New Roman" w:hAnsi="Times New Roman" w:cs="Times New Roman"/>
          <w:color w:val="000000" w:themeColor="text1"/>
          <w:sz w:val="28"/>
          <w:szCs w:val="28"/>
          <w:lang w:val="en-US"/>
        </w:rPr>
        <w:t>H</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lang w:val="en-US"/>
        </w:rPr>
        <w:t>O</w:t>
      </w:r>
    </w:p>
    <w:p w:rsidR="00066A80" w:rsidRPr="00012A92" w:rsidRDefault="00066A80" w:rsidP="00066A80">
      <w:pPr>
        <w:spacing w:after="0" w:line="240" w:lineRule="auto"/>
        <w:ind w:firstLine="709"/>
        <w:jc w:val="center"/>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lang w:val="en-US"/>
        </w:rPr>
        <w:t>Ca</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lang w:val="en-US"/>
        </w:rPr>
        <w:t>HCO</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rPr>
        <w:t xml:space="preserve"> → </w:t>
      </w:r>
      <w:r w:rsidRPr="00012A92">
        <w:rPr>
          <w:rFonts w:ascii="Times New Roman" w:hAnsi="Times New Roman" w:cs="Times New Roman"/>
          <w:color w:val="000000" w:themeColor="text1"/>
          <w:sz w:val="28"/>
          <w:szCs w:val="28"/>
          <w:lang w:val="en-US"/>
        </w:rPr>
        <w:t>CaCO</w:t>
      </w:r>
      <w:r w:rsidRPr="00012A92">
        <w:rPr>
          <w:rFonts w:ascii="Times New Roman" w:hAnsi="Times New Roman" w:cs="Times New Roman"/>
          <w:color w:val="000000" w:themeColor="text1"/>
          <w:sz w:val="28"/>
          <w:szCs w:val="28"/>
          <w:vertAlign w:val="subscript"/>
        </w:rPr>
        <w:t>3</w:t>
      </w:r>
      <w:r w:rsidRPr="00012A92">
        <w:rPr>
          <w:rFonts w:ascii="Times New Roman" w:hAnsi="Times New Roman" w:cs="Times New Roman"/>
          <w:color w:val="000000" w:themeColor="text1"/>
          <w:sz w:val="28"/>
          <w:szCs w:val="28"/>
        </w:rPr>
        <w:t>↓ +</w:t>
      </w:r>
      <w:r w:rsidRPr="00012A92">
        <w:rPr>
          <w:rFonts w:ascii="Times New Roman" w:hAnsi="Times New Roman" w:cs="Times New Roman"/>
          <w:color w:val="000000" w:themeColor="text1"/>
          <w:sz w:val="28"/>
          <w:szCs w:val="28"/>
          <w:lang w:val="en-US"/>
        </w:rPr>
        <w:t>CO</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rPr>
        <w:t>↑ +</w:t>
      </w:r>
      <w:r w:rsidRPr="00012A92">
        <w:rPr>
          <w:rFonts w:ascii="Times New Roman" w:hAnsi="Times New Roman" w:cs="Times New Roman"/>
          <w:color w:val="000000" w:themeColor="text1"/>
          <w:sz w:val="28"/>
          <w:szCs w:val="28"/>
          <w:lang w:val="en-US"/>
        </w:rPr>
        <w:t>H</w:t>
      </w:r>
      <w:r w:rsidRPr="00012A92">
        <w:rPr>
          <w:rFonts w:ascii="Times New Roman" w:hAnsi="Times New Roman" w:cs="Times New Roman"/>
          <w:color w:val="000000" w:themeColor="text1"/>
          <w:sz w:val="28"/>
          <w:szCs w:val="28"/>
          <w:vertAlign w:val="subscript"/>
        </w:rPr>
        <w:t>2</w:t>
      </w:r>
      <w:r w:rsidRPr="00012A92">
        <w:rPr>
          <w:rFonts w:ascii="Times New Roman" w:hAnsi="Times New Roman" w:cs="Times New Roman"/>
          <w:color w:val="000000" w:themeColor="text1"/>
          <w:sz w:val="28"/>
          <w:szCs w:val="28"/>
          <w:lang w:val="en-US"/>
        </w:rPr>
        <w:t>O</w:t>
      </w:r>
    </w:p>
    <w:p w:rsidR="00066A80" w:rsidRPr="00012A92" w:rsidRDefault="00066A80" w:rsidP="00066A80">
      <w:pPr>
        <w:spacing w:after="0" w:line="240" w:lineRule="auto"/>
        <w:ind w:firstLine="709"/>
        <w:jc w:val="both"/>
        <w:rPr>
          <w:rFonts w:ascii="Times New Roman" w:hAnsi="Times New Roman" w:cs="Times New Roman"/>
          <w:color w:val="000000" w:themeColor="text1"/>
          <w:sz w:val="28"/>
          <w:szCs w:val="28"/>
        </w:rPr>
      </w:pPr>
      <w:r w:rsidRPr="00012A92">
        <w:rPr>
          <w:rFonts w:ascii="Times New Roman" w:hAnsi="Times New Roman" w:cs="Times New Roman"/>
          <w:color w:val="000000" w:themeColor="text1"/>
          <w:sz w:val="28"/>
          <w:szCs w:val="28"/>
        </w:rPr>
        <w:t>Комплексометрия, как метод анализа, используется в абсолютном большинстве предприятий, где нужно анализировать состав шлака, сплавов, различных добавок.</w:t>
      </w:r>
    </w:p>
    <w:p w:rsidR="00066A80" w:rsidRPr="00012A92" w:rsidRDefault="00066A80" w:rsidP="00066A80">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Металлохромные индикаторы представляют собой органические красители, способные изменять свою окраску при образовании комплексов с металлами. Они имеют ценное преимущество: интенсивность окраски их комплексов с металлами в 10— 100 раз больше (молярный коэффициент экстинкции 10</w:t>
      </w:r>
      <w:r w:rsidRPr="00012A92">
        <w:rPr>
          <w:color w:val="000000" w:themeColor="text1"/>
          <w:sz w:val="28"/>
          <w:szCs w:val="28"/>
          <w:vertAlign w:val="superscript"/>
        </w:rPr>
        <w:t>4</w:t>
      </w:r>
      <w:r w:rsidRPr="00012A92">
        <w:rPr>
          <w:color w:val="000000" w:themeColor="text1"/>
          <w:sz w:val="28"/>
          <w:szCs w:val="28"/>
        </w:rPr>
        <w:t xml:space="preserve"> — 10</w:t>
      </w:r>
      <w:r w:rsidRPr="00012A92">
        <w:rPr>
          <w:color w:val="000000" w:themeColor="text1"/>
          <w:sz w:val="28"/>
          <w:szCs w:val="28"/>
          <w:vertAlign w:val="superscript"/>
        </w:rPr>
        <w:t>5</w:t>
      </w:r>
      <w:r w:rsidRPr="00012A92">
        <w:rPr>
          <w:color w:val="000000" w:themeColor="text1"/>
          <w:sz w:val="28"/>
          <w:szCs w:val="28"/>
        </w:rPr>
        <w:t>).</w:t>
      </w:r>
    </w:p>
    <w:p w:rsidR="00066A80" w:rsidRPr="00012A92" w:rsidRDefault="00066A80" w:rsidP="00066A80">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Поэтому отчетливое изменение окраски можно наблюдать при концентрации металлохромного индикатора порядка 10</w:t>
      </w:r>
      <w:r w:rsidRPr="00012A92">
        <w:rPr>
          <w:color w:val="000000" w:themeColor="text1"/>
          <w:sz w:val="28"/>
          <w:szCs w:val="28"/>
          <w:vertAlign w:val="superscript"/>
        </w:rPr>
        <w:t>-6</w:t>
      </w:r>
      <w:r w:rsidRPr="00012A92">
        <w:rPr>
          <w:color w:val="000000" w:themeColor="text1"/>
          <w:sz w:val="28"/>
          <w:szCs w:val="28"/>
        </w:rPr>
        <w:t xml:space="preserve"> — 10</w:t>
      </w:r>
      <w:r w:rsidRPr="00012A92">
        <w:rPr>
          <w:color w:val="000000" w:themeColor="text1"/>
          <w:sz w:val="28"/>
          <w:szCs w:val="28"/>
          <w:vertAlign w:val="superscript"/>
        </w:rPr>
        <w:t>-5</w:t>
      </w:r>
      <w:r w:rsidRPr="00012A92">
        <w:rPr>
          <w:color w:val="000000" w:themeColor="text1"/>
          <w:sz w:val="28"/>
          <w:szCs w:val="28"/>
        </w:rPr>
        <w:t>М. При этом количество металла, связанного с индикатором, настолько мало (около 0,1% всего присутствующего количества металла),что при расчете результатов определения им можно пренебречь.</w:t>
      </w:r>
    </w:p>
    <w:p w:rsidR="00066A80" w:rsidRPr="00012A92" w:rsidRDefault="00066A80" w:rsidP="00066A80">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Свободный индикатор также почти всегда окрашен (поскольку речь идет о красителе), так что конец титрования устанавливается не по исчезновению или появлению, но по изменению окраски. Только фталеины являются одноцветными индикаторами, но и у них окраска комплекса с металлом обусловлена структурными особенностями молекулы лиганда, причем эта окраска более интенсивна по сравнению с окраской металлокомплексов индикаторов.</w:t>
      </w:r>
    </w:p>
    <w:p w:rsidR="00066A80" w:rsidRPr="00012A92" w:rsidRDefault="00066A80" w:rsidP="00066A80">
      <w:pPr>
        <w:pStyle w:val="ab"/>
        <w:shd w:val="clear" w:color="auto" w:fill="FFFFFF"/>
        <w:spacing w:before="0" w:beforeAutospacing="0" w:after="0" w:afterAutospacing="0"/>
        <w:ind w:firstLine="709"/>
        <w:jc w:val="both"/>
        <w:rPr>
          <w:color w:val="000000" w:themeColor="text1"/>
          <w:sz w:val="28"/>
          <w:szCs w:val="28"/>
        </w:rPr>
      </w:pPr>
      <w:r w:rsidRPr="00012A92">
        <w:rPr>
          <w:bCs/>
          <w:color w:val="000000" w:themeColor="text1"/>
          <w:sz w:val="28"/>
          <w:szCs w:val="28"/>
        </w:rPr>
        <w:t>Строение металлохромных индикаторов (общие сведения)</w:t>
      </w:r>
    </w:p>
    <w:p w:rsidR="00066A80" w:rsidRPr="00012A92" w:rsidRDefault="00066A80" w:rsidP="00066A80">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Металлохромные индикаторы, так же как и титранты, применяемые в комплексонометрии, должны обладать способностью образовывать внутрикомплексные соединения, поскольку только такие комплексы имеют удовлетворительную стабильность.</w:t>
      </w:r>
    </w:p>
    <w:p w:rsidR="00066A80" w:rsidRPr="00012A92" w:rsidRDefault="00066A80" w:rsidP="00066A80">
      <w:pPr>
        <w:pStyle w:val="ab"/>
        <w:shd w:val="clear" w:color="auto" w:fill="FFFFFF"/>
        <w:spacing w:before="0" w:beforeAutospacing="0" w:after="0" w:afterAutospacing="0"/>
        <w:ind w:firstLine="709"/>
        <w:jc w:val="both"/>
        <w:rPr>
          <w:color w:val="000000" w:themeColor="text1"/>
          <w:sz w:val="28"/>
          <w:szCs w:val="28"/>
        </w:rPr>
      </w:pPr>
      <w:r w:rsidRPr="00012A92">
        <w:rPr>
          <w:color w:val="000000" w:themeColor="text1"/>
          <w:sz w:val="28"/>
          <w:szCs w:val="28"/>
        </w:rPr>
        <w:t xml:space="preserve">Следовательно, молекула красителя должна содержать по крайней мере два атома (О или N), которые в качестве лигандов могут координироваться с ионом металла и участвовать в образовании пяти- или шестичленных хелатных циклов. Если хотя бы один атом-лиганд, связанный с металлом, в то </w:t>
      </w:r>
      <w:r w:rsidRPr="00012A92">
        <w:rPr>
          <w:color w:val="000000" w:themeColor="text1"/>
          <w:sz w:val="28"/>
          <w:szCs w:val="28"/>
        </w:rPr>
        <w:lastRenderedPageBreak/>
        <w:t>же время входит в состав ауксохромной или хромофорной группы молекулы красителя, то при комплексообразовании происходит изменение окраски. Конечно, присоединение иона металла вообще значительно меньше изменяет спектр поглощения красителя, чем присоединение протона, однако в большинстве случаев при образовании комплекса с металлом молекула красителя теряет один протон, и при этом изменение окраски часто бывает столь же резким, как и у кислотно-основных индикаторов.</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Эриохром черный Т – натриевая соль сложной сульфокислоты (1-окси-2-нафтилазо-6-нитро-2-нафтол-4-сульфокислота):</w:t>
      </w:r>
    </w:p>
    <w:p w:rsidR="00066A80" w:rsidRPr="00012A92" w:rsidRDefault="00066A80" w:rsidP="00066A80">
      <w:pPr>
        <w:pStyle w:val="ab"/>
        <w:spacing w:before="0" w:beforeAutospacing="0" w:after="0" w:afterAutospacing="0"/>
        <w:ind w:firstLine="709"/>
        <w:jc w:val="center"/>
        <w:rPr>
          <w:color w:val="000000" w:themeColor="text1"/>
          <w:sz w:val="28"/>
          <w:szCs w:val="28"/>
        </w:rPr>
      </w:pPr>
      <w:r w:rsidRPr="00012A92">
        <w:rPr>
          <w:noProof/>
          <w:color w:val="000000" w:themeColor="text1"/>
          <w:sz w:val="28"/>
          <w:szCs w:val="28"/>
          <w:lang w:eastAsia="ru-RU"/>
        </w:rPr>
        <w:drawing>
          <wp:inline distT="0" distB="0" distL="0" distR="0" wp14:anchorId="3BB4F827" wp14:editId="28A0D4E0">
            <wp:extent cx="2266950" cy="1282944"/>
            <wp:effectExtent l="0" t="0" r="0" b="0"/>
            <wp:docPr id="14" name="Рисунок 14" descr="https://studfiles.net/html/2353/410/html_lejL0w6y9y.TvFf/img-8jPE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udfiles.net/html/2353/410/html_lejL0w6y9y.TvFf/img-8jPEnS.pn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266950" cy="1282944"/>
                    </a:xfrm>
                    <a:prstGeom prst="rect">
                      <a:avLst/>
                    </a:prstGeom>
                    <a:noFill/>
                    <a:ln>
                      <a:noFill/>
                    </a:ln>
                  </pic:spPr>
                </pic:pic>
              </a:graphicData>
            </a:graphic>
          </wp:inline>
        </w:drawing>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В водном растворе этот индикатор диссоциирует полностью на катион натрия и анион индикатора:</w:t>
      </w:r>
    </w:p>
    <w:p w:rsidR="00066A80" w:rsidRPr="00012A92" w:rsidRDefault="00066A80" w:rsidP="00066A80">
      <w:pPr>
        <w:pStyle w:val="ab"/>
        <w:spacing w:before="0" w:beforeAutospacing="0" w:after="0" w:afterAutospacing="0"/>
        <w:ind w:firstLine="709"/>
        <w:jc w:val="center"/>
        <w:rPr>
          <w:color w:val="000000" w:themeColor="text1"/>
          <w:sz w:val="28"/>
          <w:szCs w:val="28"/>
        </w:rPr>
      </w:pPr>
      <w:r w:rsidRPr="00012A92">
        <w:rPr>
          <w:color w:val="000000" w:themeColor="text1"/>
          <w:sz w:val="28"/>
          <w:szCs w:val="28"/>
        </w:rPr>
        <w:t>NaH</w:t>
      </w:r>
      <w:r w:rsidRPr="00012A92">
        <w:rPr>
          <w:color w:val="000000" w:themeColor="text1"/>
          <w:sz w:val="28"/>
          <w:szCs w:val="28"/>
          <w:vertAlign w:val="subscript"/>
        </w:rPr>
        <w:t>2</w:t>
      </w:r>
      <w:r w:rsidRPr="00012A92">
        <w:rPr>
          <w:color w:val="000000" w:themeColor="text1"/>
          <w:sz w:val="28"/>
          <w:szCs w:val="28"/>
        </w:rPr>
        <w:t>Ind → Na</w:t>
      </w:r>
      <w:r w:rsidRPr="00012A92">
        <w:rPr>
          <w:color w:val="000000" w:themeColor="text1"/>
          <w:sz w:val="28"/>
          <w:szCs w:val="28"/>
          <w:vertAlign w:val="superscript"/>
        </w:rPr>
        <w:t>+</w:t>
      </w:r>
      <w:r w:rsidRPr="00012A92">
        <w:rPr>
          <w:color w:val="000000" w:themeColor="text1"/>
          <w:sz w:val="28"/>
          <w:szCs w:val="28"/>
        </w:rPr>
        <w:t xml:space="preserve"> + H</w:t>
      </w:r>
      <w:r w:rsidRPr="00012A92">
        <w:rPr>
          <w:color w:val="000000" w:themeColor="text1"/>
          <w:sz w:val="28"/>
          <w:szCs w:val="28"/>
          <w:vertAlign w:val="subscript"/>
        </w:rPr>
        <w:t>2</w:t>
      </w:r>
      <w:r w:rsidRPr="00012A92">
        <w:rPr>
          <w:color w:val="000000" w:themeColor="text1"/>
          <w:sz w:val="28"/>
          <w:szCs w:val="28"/>
        </w:rPr>
        <w:t>Ind</w:t>
      </w:r>
      <w:r w:rsidRPr="00012A92">
        <w:rPr>
          <w:color w:val="000000" w:themeColor="text1"/>
          <w:sz w:val="28"/>
          <w:szCs w:val="28"/>
          <w:vertAlign w:val="superscript"/>
        </w:rPr>
        <w:t>-</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В свою очередь, индикаторный анион в зависимости от среды в большей или меньшей степени диссоциирует по уравнениям:</w:t>
      </w:r>
    </w:p>
    <w:p w:rsidR="00066A80" w:rsidRPr="00012A92" w:rsidRDefault="00066A80" w:rsidP="00066A80">
      <w:pPr>
        <w:pStyle w:val="ab"/>
        <w:spacing w:before="0" w:beforeAutospacing="0" w:after="0" w:afterAutospacing="0"/>
        <w:ind w:firstLine="709"/>
        <w:jc w:val="center"/>
        <w:rPr>
          <w:color w:val="000000" w:themeColor="text1"/>
          <w:sz w:val="28"/>
          <w:szCs w:val="28"/>
          <w:lang w:val="en-US"/>
        </w:rPr>
      </w:pPr>
      <w:r w:rsidRPr="00012A92">
        <w:rPr>
          <w:color w:val="000000" w:themeColor="text1"/>
          <w:sz w:val="28"/>
          <w:szCs w:val="28"/>
        </w:rPr>
        <w:t>рН</w:t>
      </w:r>
      <w:r w:rsidRPr="00012A92">
        <w:rPr>
          <w:color w:val="000000" w:themeColor="text1"/>
          <w:sz w:val="28"/>
          <w:szCs w:val="28"/>
          <w:lang w:val="en-US"/>
        </w:rPr>
        <w:t xml:space="preserve">=6,3 </w:t>
      </w:r>
      <w:r w:rsidRPr="00012A92">
        <w:rPr>
          <w:color w:val="000000" w:themeColor="text1"/>
          <w:sz w:val="28"/>
          <w:szCs w:val="28"/>
        </w:rPr>
        <w:t>рН</w:t>
      </w:r>
      <w:r w:rsidRPr="00012A92">
        <w:rPr>
          <w:color w:val="000000" w:themeColor="text1"/>
          <w:sz w:val="28"/>
          <w:szCs w:val="28"/>
          <w:lang w:val="en-US"/>
        </w:rPr>
        <w:t>=11,6</w:t>
      </w:r>
    </w:p>
    <w:p w:rsidR="00066A80" w:rsidRPr="00012A92" w:rsidRDefault="00066A80" w:rsidP="00066A80">
      <w:pPr>
        <w:pStyle w:val="ab"/>
        <w:spacing w:before="0" w:beforeAutospacing="0" w:after="0" w:afterAutospacing="0"/>
        <w:ind w:firstLine="709"/>
        <w:jc w:val="center"/>
        <w:rPr>
          <w:color w:val="000000" w:themeColor="text1"/>
          <w:sz w:val="28"/>
          <w:szCs w:val="28"/>
          <w:lang w:val="en-US"/>
        </w:rPr>
      </w:pPr>
      <w:r w:rsidRPr="00012A92">
        <w:rPr>
          <w:color w:val="000000" w:themeColor="text1"/>
          <w:sz w:val="28"/>
          <w:szCs w:val="28"/>
          <w:lang w:val="en-US"/>
        </w:rPr>
        <w:t>H</w:t>
      </w:r>
      <w:r w:rsidRPr="00012A92">
        <w:rPr>
          <w:color w:val="000000" w:themeColor="text1"/>
          <w:sz w:val="28"/>
          <w:szCs w:val="28"/>
          <w:vertAlign w:val="subscript"/>
          <w:lang w:val="en-US"/>
        </w:rPr>
        <w:t>2</w:t>
      </w:r>
      <w:r w:rsidRPr="00012A92">
        <w:rPr>
          <w:color w:val="000000" w:themeColor="text1"/>
          <w:sz w:val="28"/>
          <w:szCs w:val="28"/>
          <w:lang w:val="en-US"/>
        </w:rPr>
        <w:t>Ind</w:t>
      </w:r>
      <w:r w:rsidRPr="00012A92">
        <w:rPr>
          <w:color w:val="000000" w:themeColor="text1"/>
          <w:sz w:val="28"/>
          <w:szCs w:val="28"/>
          <w:vertAlign w:val="superscript"/>
          <w:lang w:val="en-US"/>
        </w:rPr>
        <w:t>-</w:t>
      </w:r>
      <w:r w:rsidRPr="00012A92">
        <w:rPr>
          <w:color w:val="000000" w:themeColor="text1"/>
          <w:sz w:val="28"/>
          <w:szCs w:val="28"/>
          <w:lang w:val="en-US"/>
        </w:rPr>
        <w:t xml:space="preserve"> ↔ H</w:t>
      </w:r>
      <w:r w:rsidRPr="00012A92">
        <w:rPr>
          <w:color w:val="000000" w:themeColor="text1"/>
          <w:sz w:val="28"/>
          <w:szCs w:val="28"/>
          <w:vertAlign w:val="superscript"/>
          <w:lang w:val="en-US"/>
        </w:rPr>
        <w:t>+</w:t>
      </w:r>
      <w:r w:rsidRPr="00012A92">
        <w:rPr>
          <w:color w:val="000000" w:themeColor="text1"/>
          <w:sz w:val="28"/>
          <w:szCs w:val="28"/>
          <w:lang w:val="en-US"/>
        </w:rPr>
        <w:t xml:space="preserve"> + HInd</w:t>
      </w:r>
      <w:r w:rsidRPr="00012A92">
        <w:rPr>
          <w:color w:val="000000" w:themeColor="text1"/>
          <w:sz w:val="28"/>
          <w:szCs w:val="28"/>
          <w:vertAlign w:val="superscript"/>
          <w:lang w:val="en-US"/>
        </w:rPr>
        <w:t>2-</w:t>
      </w:r>
      <w:r w:rsidRPr="00012A92">
        <w:rPr>
          <w:color w:val="000000" w:themeColor="text1"/>
          <w:sz w:val="28"/>
          <w:szCs w:val="28"/>
          <w:lang w:val="en-US"/>
        </w:rPr>
        <w:t xml:space="preserve"> ↔ 2H</w:t>
      </w:r>
      <w:r w:rsidRPr="00012A92">
        <w:rPr>
          <w:color w:val="000000" w:themeColor="text1"/>
          <w:sz w:val="28"/>
          <w:szCs w:val="28"/>
          <w:vertAlign w:val="superscript"/>
          <w:lang w:val="en-US"/>
        </w:rPr>
        <w:t>+</w:t>
      </w:r>
      <w:r w:rsidRPr="00012A92">
        <w:rPr>
          <w:color w:val="000000" w:themeColor="text1"/>
          <w:sz w:val="28"/>
          <w:szCs w:val="28"/>
          <w:lang w:val="en-US"/>
        </w:rPr>
        <w:t xml:space="preserve"> + Ind</w:t>
      </w:r>
      <w:r w:rsidRPr="00012A92">
        <w:rPr>
          <w:color w:val="000000" w:themeColor="text1"/>
          <w:sz w:val="28"/>
          <w:szCs w:val="28"/>
          <w:vertAlign w:val="superscript"/>
          <w:lang w:val="en-US"/>
        </w:rPr>
        <w:t>3-</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Красный синий оранжевый</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При рН&lt;6 равновесие сдвигается в сторону образования аниона H</w:t>
      </w:r>
      <w:r w:rsidRPr="00012A92">
        <w:rPr>
          <w:color w:val="000000" w:themeColor="text1"/>
          <w:sz w:val="28"/>
          <w:szCs w:val="28"/>
          <w:vertAlign w:val="subscript"/>
        </w:rPr>
        <w:t>2</w:t>
      </w:r>
      <w:r w:rsidRPr="00012A92">
        <w:rPr>
          <w:color w:val="000000" w:themeColor="text1"/>
          <w:sz w:val="28"/>
          <w:szCs w:val="28"/>
        </w:rPr>
        <w:t>Ind</w:t>
      </w:r>
      <w:r w:rsidRPr="00012A92">
        <w:rPr>
          <w:color w:val="000000" w:themeColor="text1"/>
          <w:sz w:val="28"/>
          <w:szCs w:val="28"/>
          <w:vertAlign w:val="superscript"/>
        </w:rPr>
        <w:t>-</w:t>
      </w:r>
      <w:r w:rsidRPr="00012A92">
        <w:rPr>
          <w:color w:val="000000" w:themeColor="text1"/>
          <w:sz w:val="28"/>
          <w:szCs w:val="28"/>
        </w:rPr>
        <w:t>, имеющего красную окраску. В интервале рН от 7 до 11 эриохром черный Т находится в растворе главным образом в виде ионаHInd</w:t>
      </w:r>
      <w:r w:rsidRPr="00012A92">
        <w:rPr>
          <w:color w:val="000000" w:themeColor="text1"/>
          <w:sz w:val="28"/>
          <w:szCs w:val="28"/>
          <w:vertAlign w:val="superscript"/>
        </w:rPr>
        <w:t>2-</w:t>
      </w:r>
      <w:r w:rsidRPr="00012A92">
        <w:rPr>
          <w:color w:val="000000" w:themeColor="text1"/>
          <w:sz w:val="28"/>
          <w:szCs w:val="28"/>
        </w:rPr>
        <w:t>,окрашенного в синий цвет. При рН&gt;11,6 индикатор почти полностью диссоциирован, его анионInd</w:t>
      </w:r>
      <w:r w:rsidRPr="00012A92">
        <w:rPr>
          <w:color w:val="000000" w:themeColor="text1"/>
          <w:sz w:val="28"/>
          <w:szCs w:val="28"/>
          <w:vertAlign w:val="superscript"/>
        </w:rPr>
        <w:t>3-</w:t>
      </w:r>
      <w:r w:rsidRPr="00012A92">
        <w:rPr>
          <w:color w:val="000000" w:themeColor="text1"/>
          <w:sz w:val="28"/>
          <w:szCs w:val="28"/>
        </w:rPr>
        <w:t>окрашен в оранжевый цвет.</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Эриохром черный Т является тетрадентатным лигандом и образует с катионами-комплексообразователями окрашенные внутрикомплексные соединения, хорошо растворимые в воде. Так с двухвалентным металлом, например с магнием, образуется комплекс вино-красного цвета следующего состава:</w:t>
      </w:r>
    </w:p>
    <w:p w:rsidR="00066A80" w:rsidRPr="00012A92" w:rsidRDefault="00066A80" w:rsidP="00066A80">
      <w:pPr>
        <w:pStyle w:val="ab"/>
        <w:spacing w:before="0" w:beforeAutospacing="0" w:after="0" w:afterAutospacing="0"/>
        <w:ind w:firstLine="709"/>
        <w:jc w:val="center"/>
        <w:rPr>
          <w:color w:val="000000" w:themeColor="text1"/>
          <w:sz w:val="28"/>
          <w:szCs w:val="28"/>
        </w:rPr>
      </w:pPr>
      <w:r w:rsidRPr="00012A92">
        <w:rPr>
          <w:noProof/>
          <w:color w:val="000000" w:themeColor="text1"/>
          <w:sz w:val="28"/>
          <w:szCs w:val="28"/>
          <w:lang w:eastAsia="ru-RU"/>
        </w:rPr>
        <w:drawing>
          <wp:inline distT="0" distB="0" distL="0" distR="0" wp14:anchorId="3D134DA6" wp14:editId="28969C98">
            <wp:extent cx="2409825" cy="1641859"/>
            <wp:effectExtent l="0" t="0" r="0" b="0"/>
            <wp:docPr id="15" name="Рисунок 15" descr="https://studfiles.net/html/2353/410/html_lejL0w6y9y.TvFf/img-m3as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udfiles.net/html/2353/410/html_lejL0w6y9y.TvFf/img-m3asLB.pn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417181" cy="1646871"/>
                    </a:xfrm>
                    <a:prstGeom prst="rect">
                      <a:avLst/>
                    </a:prstGeom>
                    <a:noFill/>
                    <a:ln>
                      <a:noFill/>
                    </a:ln>
                  </pic:spPr>
                </pic:pic>
              </a:graphicData>
            </a:graphic>
          </wp:inline>
        </w:drawing>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Как видно из схемы, ион металла образует две ковалентные связи с кислородом (из группы –ОН) и две донорно-акцепторные связи с атомами азота.</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lastRenderedPageBreak/>
        <w:t>Применение металлоиндикаторов основано на том, что в интервале рН от 7 до 11, когда сам индикатор имеет синий цвет (HInd</w:t>
      </w:r>
      <w:r w:rsidRPr="00012A92">
        <w:rPr>
          <w:color w:val="000000" w:themeColor="text1"/>
          <w:sz w:val="28"/>
          <w:szCs w:val="28"/>
          <w:vertAlign w:val="superscript"/>
        </w:rPr>
        <w:t>2-</w:t>
      </w:r>
      <w:r w:rsidRPr="00012A92">
        <w:rPr>
          <w:color w:val="000000" w:themeColor="text1"/>
          <w:sz w:val="28"/>
          <w:szCs w:val="28"/>
        </w:rPr>
        <w:t>), целый ряд катионов металлов (Ca</w:t>
      </w:r>
      <w:r w:rsidRPr="00012A92">
        <w:rPr>
          <w:color w:val="000000" w:themeColor="text1"/>
          <w:sz w:val="28"/>
          <w:szCs w:val="28"/>
          <w:vertAlign w:val="superscript"/>
        </w:rPr>
        <w:t>2+</w:t>
      </w:r>
      <w:r w:rsidRPr="00012A92">
        <w:rPr>
          <w:color w:val="000000" w:themeColor="text1"/>
          <w:sz w:val="28"/>
          <w:szCs w:val="28"/>
        </w:rPr>
        <w:t>, Cu</w:t>
      </w:r>
      <w:r w:rsidRPr="00012A92">
        <w:rPr>
          <w:color w:val="000000" w:themeColor="text1"/>
          <w:sz w:val="28"/>
          <w:szCs w:val="28"/>
          <w:vertAlign w:val="superscript"/>
        </w:rPr>
        <w:t>2+</w:t>
      </w:r>
      <w:r w:rsidRPr="00012A92">
        <w:rPr>
          <w:color w:val="000000" w:themeColor="text1"/>
          <w:sz w:val="28"/>
          <w:szCs w:val="28"/>
        </w:rPr>
        <w:t>, Ba</w:t>
      </w:r>
      <w:r w:rsidRPr="00012A92">
        <w:rPr>
          <w:color w:val="000000" w:themeColor="text1"/>
          <w:sz w:val="28"/>
          <w:szCs w:val="28"/>
          <w:vertAlign w:val="superscript"/>
        </w:rPr>
        <w:t>2+</w:t>
      </w:r>
      <w:r w:rsidRPr="00012A92">
        <w:rPr>
          <w:color w:val="000000" w:themeColor="text1"/>
          <w:sz w:val="28"/>
          <w:szCs w:val="28"/>
        </w:rPr>
        <w:t>, Zn</w:t>
      </w:r>
      <w:r w:rsidRPr="00012A92">
        <w:rPr>
          <w:color w:val="000000" w:themeColor="text1"/>
          <w:sz w:val="28"/>
          <w:szCs w:val="28"/>
          <w:vertAlign w:val="superscript"/>
        </w:rPr>
        <w:t>2+</w:t>
      </w:r>
      <w:r w:rsidRPr="00012A92">
        <w:rPr>
          <w:color w:val="000000" w:themeColor="text1"/>
          <w:sz w:val="28"/>
          <w:szCs w:val="28"/>
        </w:rPr>
        <w:t>, Fe</w:t>
      </w:r>
      <w:r w:rsidRPr="00012A92">
        <w:rPr>
          <w:color w:val="000000" w:themeColor="text1"/>
          <w:sz w:val="28"/>
          <w:szCs w:val="28"/>
          <w:vertAlign w:val="superscript"/>
        </w:rPr>
        <w:t>3+</w:t>
      </w:r>
      <w:r w:rsidRPr="00012A92">
        <w:rPr>
          <w:color w:val="000000" w:themeColor="text1"/>
          <w:sz w:val="28"/>
          <w:szCs w:val="28"/>
        </w:rPr>
        <w:t>, Al</w:t>
      </w:r>
      <w:r w:rsidRPr="00012A92">
        <w:rPr>
          <w:color w:val="000000" w:themeColor="text1"/>
          <w:sz w:val="28"/>
          <w:szCs w:val="28"/>
          <w:vertAlign w:val="superscript"/>
        </w:rPr>
        <w:t>3+</w:t>
      </w:r>
      <w:r w:rsidRPr="00012A92">
        <w:rPr>
          <w:color w:val="000000" w:themeColor="text1"/>
          <w:sz w:val="28"/>
          <w:szCs w:val="28"/>
        </w:rPr>
        <w:t>, Mg</w:t>
      </w:r>
      <w:r w:rsidRPr="00012A92">
        <w:rPr>
          <w:color w:val="000000" w:themeColor="text1"/>
          <w:sz w:val="28"/>
          <w:szCs w:val="28"/>
          <w:vertAlign w:val="superscript"/>
        </w:rPr>
        <w:t>2+</w:t>
      </w:r>
      <w:r w:rsidRPr="00012A92">
        <w:rPr>
          <w:color w:val="000000" w:themeColor="text1"/>
          <w:sz w:val="28"/>
          <w:szCs w:val="28"/>
        </w:rPr>
        <w:t>, Pb</w:t>
      </w:r>
      <w:r w:rsidRPr="00012A92">
        <w:rPr>
          <w:color w:val="000000" w:themeColor="text1"/>
          <w:sz w:val="28"/>
          <w:szCs w:val="28"/>
          <w:vertAlign w:val="superscript"/>
        </w:rPr>
        <w:t>2+</w:t>
      </w:r>
      <w:r w:rsidRPr="00012A92">
        <w:rPr>
          <w:color w:val="000000" w:themeColor="text1"/>
          <w:sz w:val="28"/>
          <w:szCs w:val="28"/>
        </w:rPr>
        <w:t>, Co</w:t>
      </w:r>
      <w:r w:rsidRPr="00012A92">
        <w:rPr>
          <w:color w:val="000000" w:themeColor="text1"/>
          <w:sz w:val="28"/>
          <w:szCs w:val="28"/>
          <w:vertAlign w:val="superscript"/>
        </w:rPr>
        <w:t>2+</w:t>
      </w:r>
      <w:r w:rsidRPr="00012A92">
        <w:rPr>
          <w:color w:val="000000" w:themeColor="text1"/>
          <w:sz w:val="28"/>
          <w:szCs w:val="28"/>
        </w:rPr>
        <w:t xml:space="preserve"> и др.) дают вино-красное окрашивание.</w:t>
      </w:r>
    </w:p>
    <w:p w:rsidR="00066A80" w:rsidRPr="00012A92" w:rsidRDefault="00066A80" w:rsidP="00066A80">
      <w:pPr>
        <w:pStyle w:val="ab"/>
        <w:spacing w:before="0" w:beforeAutospacing="0" w:after="0" w:afterAutospacing="0"/>
        <w:ind w:firstLine="709"/>
        <w:jc w:val="center"/>
        <w:rPr>
          <w:color w:val="000000" w:themeColor="text1"/>
          <w:sz w:val="28"/>
          <w:szCs w:val="28"/>
        </w:rPr>
      </w:pPr>
      <w:r w:rsidRPr="00012A92">
        <w:rPr>
          <w:color w:val="000000" w:themeColor="text1"/>
          <w:sz w:val="28"/>
          <w:szCs w:val="28"/>
        </w:rPr>
        <w:t>HInd</w:t>
      </w:r>
      <w:r w:rsidRPr="00012A92">
        <w:rPr>
          <w:color w:val="000000" w:themeColor="text1"/>
          <w:sz w:val="28"/>
          <w:szCs w:val="28"/>
          <w:vertAlign w:val="superscript"/>
        </w:rPr>
        <w:t>2-</w:t>
      </w:r>
      <w:r w:rsidRPr="00012A92">
        <w:rPr>
          <w:color w:val="000000" w:themeColor="text1"/>
          <w:sz w:val="28"/>
          <w:szCs w:val="28"/>
        </w:rPr>
        <w:t>+Mg</w:t>
      </w:r>
      <w:r w:rsidRPr="00012A92">
        <w:rPr>
          <w:color w:val="000000" w:themeColor="text1"/>
          <w:sz w:val="28"/>
          <w:szCs w:val="28"/>
          <w:vertAlign w:val="superscript"/>
        </w:rPr>
        <w:t>2+</w:t>
      </w:r>
      <w:r w:rsidRPr="00012A92">
        <w:rPr>
          <w:color w:val="000000" w:themeColor="text1"/>
          <w:sz w:val="28"/>
          <w:szCs w:val="28"/>
        </w:rPr>
        <w:t>↔MgInd</w:t>
      </w:r>
      <w:r w:rsidRPr="00012A92">
        <w:rPr>
          <w:color w:val="000000" w:themeColor="text1"/>
          <w:sz w:val="28"/>
          <w:szCs w:val="28"/>
          <w:vertAlign w:val="superscript"/>
        </w:rPr>
        <w:t>-</w:t>
      </w:r>
      <w:r w:rsidRPr="00012A92">
        <w:rPr>
          <w:color w:val="000000" w:themeColor="text1"/>
          <w:sz w:val="28"/>
          <w:szCs w:val="28"/>
        </w:rPr>
        <w:t>+H</w:t>
      </w:r>
      <w:r w:rsidRPr="00012A92">
        <w:rPr>
          <w:color w:val="000000" w:themeColor="text1"/>
          <w:sz w:val="28"/>
          <w:szCs w:val="28"/>
          <w:vertAlign w:val="superscript"/>
        </w:rPr>
        <w:t>+</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Синий вино-красный</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Образующийся комплекс эриохрома черного Т с катионом металла менее прочен, чем комплекс того же металла с трилоном, поэтому трилон Б может вытеснить индикатор из его соединения с катионом металла по следующему уравнению:</w:t>
      </w:r>
    </w:p>
    <w:p w:rsidR="00066A80" w:rsidRPr="00012A92" w:rsidRDefault="00066A80" w:rsidP="00066A80">
      <w:pPr>
        <w:pStyle w:val="ab"/>
        <w:spacing w:before="0" w:beforeAutospacing="0" w:after="0" w:afterAutospacing="0"/>
        <w:ind w:firstLine="709"/>
        <w:jc w:val="center"/>
        <w:rPr>
          <w:color w:val="000000" w:themeColor="text1"/>
          <w:sz w:val="28"/>
          <w:szCs w:val="28"/>
          <w:lang w:val="en-US"/>
        </w:rPr>
      </w:pPr>
      <w:r w:rsidRPr="00012A92">
        <w:rPr>
          <w:color w:val="000000" w:themeColor="text1"/>
          <w:sz w:val="28"/>
          <w:szCs w:val="28"/>
          <w:lang w:val="en-US"/>
        </w:rPr>
        <w:t>MgInd</w:t>
      </w:r>
      <w:r w:rsidRPr="00012A92">
        <w:rPr>
          <w:color w:val="000000" w:themeColor="text1"/>
          <w:sz w:val="28"/>
          <w:szCs w:val="28"/>
          <w:vertAlign w:val="superscript"/>
          <w:lang w:val="en-US"/>
        </w:rPr>
        <w:t>-</w:t>
      </w:r>
      <w:r w:rsidRPr="00012A92">
        <w:rPr>
          <w:color w:val="000000" w:themeColor="text1"/>
          <w:sz w:val="28"/>
          <w:szCs w:val="28"/>
          <w:lang w:val="en-US"/>
        </w:rPr>
        <w:t xml:space="preserve"> + H</w:t>
      </w:r>
      <w:r w:rsidRPr="00012A92">
        <w:rPr>
          <w:color w:val="000000" w:themeColor="text1"/>
          <w:sz w:val="28"/>
          <w:szCs w:val="28"/>
          <w:vertAlign w:val="subscript"/>
          <w:lang w:val="en-US"/>
        </w:rPr>
        <w:t>2</w:t>
      </w:r>
      <w:r w:rsidRPr="00012A92">
        <w:rPr>
          <w:color w:val="000000" w:themeColor="text1"/>
          <w:sz w:val="28"/>
          <w:szCs w:val="28"/>
          <w:lang w:val="en-US"/>
        </w:rPr>
        <w:t>T</w:t>
      </w:r>
      <w:r w:rsidRPr="00012A92">
        <w:rPr>
          <w:color w:val="000000" w:themeColor="text1"/>
          <w:sz w:val="28"/>
          <w:szCs w:val="28"/>
          <w:vertAlign w:val="superscript"/>
          <w:lang w:val="en-US"/>
        </w:rPr>
        <w:t>2-</w:t>
      </w:r>
      <w:r w:rsidRPr="00012A92">
        <w:rPr>
          <w:color w:val="000000" w:themeColor="text1"/>
          <w:sz w:val="28"/>
          <w:szCs w:val="28"/>
          <w:lang w:val="en-US"/>
        </w:rPr>
        <w:t xml:space="preserve"> ↔MgT</w:t>
      </w:r>
      <w:r w:rsidRPr="00012A92">
        <w:rPr>
          <w:color w:val="000000" w:themeColor="text1"/>
          <w:sz w:val="28"/>
          <w:szCs w:val="28"/>
          <w:vertAlign w:val="superscript"/>
          <w:lang w:val="en-US"/>
        </w:rPr>
        <w:t>2-</w:t>
      </w:r>
      <w:r w:rsidRPr="00012A92">
        <w:rPr>
          <w:color w:val="000000" w:themeColor="text1"/>
          <w:sz w:val="28"/>
          <w:szCs w:val="28"/>
          <w:lang w:val="en-US"/>
        </w:rPr>
        <w:t xml:space="preserve"> + HInd</w:t>
      </w:r>
      <w:r w:rsidRPr="00012A92">
        <w:rPr>
          <w:color w:val="000000" w:themeColor="text1"/>
          <w:sz w:val="28"/>
          <w:szCs w:val="28"/>
          <w:vertAlign w:val="superscript"/>
          <w:lang w:val="en-US"/>
        </w:rPr>
        <w:t>2-</w:t>
      </w:r>
      <w:r w:rsidRPr="00012A92">
        <w:rPr>
          <w:color w:val="000000" w:themeColor="text1"/>
          <w:sz w:val="28"/>
          <w:szCs w:val="28"/>
          <w:lang w:val="en-US"/>
        </w:rPr>
        <w:t xml:space="preserve"> + H</w:t>
      </w:r>
      <w:r w:rsidRPr="00012A92">
        <w:rPr>
          <w:color w:val="000000" w:themeColor="text1"/>
          <w:sz w:val="28"/>
          <w:szCs w:val="28"/>
          <w:vertAlign w:val="superscript"/>
          <w:lang w:val="en-US"/>
        </w:rPr>
        <w:t>+</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Вино-красный синий</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При этом окраска раствора должна переходить из вино-красной в синюю.</w:t>
      </w:r>
    </w:p>
    <w:p w:rsidR="00066A80" w:rsidRPr="00012A92" w:rsidRDefault="00066A80" w:rsidP="00066A80">
      <w:pPr>
        <w:pStyle w:val="ab"/>
        <w:spacing w:before="0" w:beforeAutospacing="0" w:after="0" w:afterAutospacing="0"/>
        <w:ind w:firstLine="709"/>
        <w:jc w:val="both"/>
        <w:rPr>
          <w:color w:val="000000" w:themeColor="text1"/>
          <w:sz w:val="28"/>
          <w:szCs w:val="28"/>
        </w:rPr>
      </w:pPr>
      <w:r w:rsidRPr="00012A92">
        <w:rPr>
          <w:color w:val="000000" w:themeColor="text1"/>
          <w:sz w:val="28"/>
          <w:szCs w:val="28"/>
        </w:rPr>
        <w:t>При титровании раствором трилона Б, наступит момент, соответствующий одновременному присутствию в растворе вино-красного комплекса MgInd</w:t>
      </w:r>
      <w:r w:rsidRPr="00012A92">
        <w:rPr>
          <w:color w:val="000000" w:themeColor="text1"/>
          <w:sz w:val="28"/>
          <w:szCs w:val="28"/>
          <w:vertAlign w:val="superscript"/>
        </w:rPr>
        <w:t>-</w:t>
      </w:r>
      <w:r w:rsidRPr="00012A92">
        <w:rPr>
          <w:color w:val="000000" w:themeColor="text1"/>
          <w:sz w:val="28"/>
          <w:szCs w:val="28"/>
        </w:rPr>
        <w:t>и свободного индикатора в виде ионаHInd</w:t>
      </w:r>
      <w:r w:rsidRPr="00012A92">
        <w:rPr>
          <w:color w:val="000000" w:themeColor="text1"/>
          <w:sz w:val="28"/>
          <w:szCs w:val="28"/>
          <w:vertAlign w:val="superscript"/>
        </w:rPr>
        <w:t>2-</w:t>
      </w:r>
      <w:r w:rsidRPr="00012A92">
        <w:rPr>
          <w:color w:val="000000" w:themeColor="text1"/>
          <w:sz w:val="28"/>
          <w:szCs w:val="28"/>
        </w:rPr>
        <w:t>синего цвета. В этом случае, окраска раствора будет фиолетовой. При дальнейшем титровании до появления синей окраски произойдет полное вытеснение иона метала из комплексного иона MeInd</w:t>
      </w:r>
      <w:r w:rsidRPr="00012A92">
        <w:rPr>
          <w:color w:val="000000" w:themeColor="text1"/>
          <w:sz w:val="28"/>
          <w:szCs w:val="28"/>
          <w:vertAlign w:val="superscript"/>
        </w:rPr>
        <w:t>-</w:t>
      </w:r>
      <w:r w:rsidRPr="00012A92">
        <w:rPr>
          <w:color w:val="000000" w:themeColor="text1"/>
          <w:sz w:val="28"/>
          <w:szCs w:val="28"/>
        </w:rPr>
        <w:t>,и израсходованное количество трилона Б будет эквивалентно количеству иона металла в исследуемом растворе, поскольку синяя окраска раствора обусловлена уже ионами индикатораHInd</w:t>
      </w:r>
      <w:r w:rsidRPr="00012A92">
        <w:rPr>
          <w:color w:val="000000" w:themeColor="text1"/>
          <w:sz w:val="28"/>
          <w:szCs w:val="28"/>
          <w:vertAlign w:val="superscript"/>
        </w:rPr>
        <w:t>2-</w:t>
      </w:r>
      <w:r w:rsidRPr="00012A92">
        <w:rPr>
          <w:color w:val="000000" w:themeColor="text1"/>
          <w:sz w:val="28"/>
          <w:szCs w:val="28"/>
        </w:rPr>
        <w:t>, не связанными с ионами метала.</w:t>
      </w:r>
    </w:p>
    <w:p w:rsidR="00066A80" w:rsidRDefault="00066A80" w:rsidP="00066A80">
      <w:pPr>
        <w:pStyle w:val="ab"/>
        <w:spacing w:before="0" w:beforeAutospacing="0" w:after="0" w:afterAutospacing="0"/>
        <w:ind w:firstLine="709"/>
        <w:jc w:val="both"/>
        <w:rPr>
          <w:color w:val="000000" w:themeColor="text1"/>
          <w:sz w:val="32"/>
          <w:szCs w:val="32"/>
        </w:rPr>
      </w:pPr>
    </w:p>
    <w:p w:rsidR="00066A80" w:rsidRPr="006A2D22" w:rsidRDefault="00066A80" w:rsidP="00066A80">
      <w:pPr>
        <w:pStyle w:val="ab"/>
        <w:spacing w:before="0" w:beforeAutospacing="0" w:after="0" w:afterAutospacing="0"/>
        <w:ind w:firstLine="709"/>
        <w:jc w:val="both"/>
        <w:rPr>
          <w:color w:val="000000" w:themeColor="text1"/>
          <w:sz w:val="32"/>
          <w:szCs w:val="32"/>
        </w:rPr>
      </w:pPr>
    </w:p>
    <w:p w:rsidR="00066A80"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r w:rsidRPr="00495F2A">
        <w:rPr>
          <w:rFonts w:ascii="Times New Roman" w:eastAsia="Times New Roman" w:hAnsi="Times New Roman" w:cs="Times New Roman"/>
          <w:b/>
          <w:iCs/>
          <w:color w:val="000000" w:themeColor="text1"/>
          <w:sz w:val="30"/>
          <w:szCs w:val="30"/>
          <w:lang w:eastAsia="ru-RU"/>
        </w:rPr>
        <w:t xml:space="preserve">Лекция </w:t>
      </w:r>
      <w:r>
        <w:rPr>
          <w:rFonts w:ascii="Times New Roman" w:eastAsia="Times New Roman" w:hAnsi="Times New Roman" w:cs="Times New Roman"/>
          <w:b/>
          <w:iCs/>
          <w:color w:val="000000" w:themeColor="text1"/>
          <w:sz w:val="30"/>
          <w:szCs w:val="30"/>
          <w:lang w:eastAsia="ru-RU"/>
        </w:rPr>
        <w:t xml:space="preserve">30: </w:t>
      </w:r>
      <w:r w:rsidRPr="00495F2A">
        <w:rPr>
          <w:rFonts w:ascii="Times New Roman" w:eastAsia="Times New Roman" w:hAnsi="Times New Roman" w:cs="Times New Roman"/>
          <w:b/>
          <w:iCs/>
          <w:color w:val="000000" w:themeColor="text1"/>
          <w:sz w:val="30"/>
          <w:szCs w:val="30"/>
          <w:lang w:eastAsia="ru-RU"/>
        </w:rPr>
        <w:t>Метод окислительно</w:t>
      </w:r>
      <w:r>
        <w:rPr>
          <w:rFonts w:ascii="Times New Roman" w:eastAsia="Times New Roman" w:hAnsi="Times New Roman" w:cs="Times New Roman"/>
          <w:b/>
          <w:iCs/>
          <w:color w:val="000000" w:themeColor="text1"/>
          <w:sz w:val="30"/>
          <w:szCs w:val="30"/>
          <w:lang w:eastAsia="ru-RU"/>
        </w:rPr>
        <w:t>-восстановительного титрования</w:t>
      </w:r>
    </w:p>
    <w:p w:rsidR="00066A80" w:rsidRPr="00495F2A"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b/>
          <w:iCs/>
          <w:color w:val="000000" w:themeColor="text1"/>
          <w:sz w:val="30"/>
          <w:szCs w:val="30"/>
          <w:lang w:eastAsia="ru-RU"/>
        </w:rPr>
      </w:pPr>
    </w:p>
    <w:p w:rsidR="00066A80" w:rsidRPr="00495F2A"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495F2A">
        <w:rPr>
          <w:rFonts w:ascii="Times New Roman" w:eastAsia="Times New Roman" w:hAnsi="Times New Roman" w:cs="Times New Roman"/>
          <w:iCs/>
          <w:color w:val="000000" w:themeColor="text1"/>
          <w:sz w:val="30"/>
          <w:szCs w:val="30"/>
          <w:lang w:eastAsia="ru-RU"/>
        </w:rPr>
        <w:t xml:space="preserve">1. </w:t>
      </w:r>
      <w:r w:rsidRPr="00495F2A">
        <w:rPr>
          <w:rFonts w:ascii="Times New Roman" w:eastAsia="Times New Roman" w:hAnsi="Times New Roman" w:cs="Times New Roman"/>
          <w:color w:val="000000" w:themeColor="text1"/>
          <w:sz w:val="30"/>
          <w:szCs w:val="30"/>
          <w:lang w:eastAsia="ru-RU"/>
        </w:rPr>
        <w:t xml:space="preserve">Общая характеристика и классификация методов окислительно-восстановительного титрования. </w:t>
      </w:r>
    </w:p>
    <w:p w:rsidR="00066A80" w:rsidRPr="00495F2A"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495F2A">
        <w:rPr>
          <w:rFonts w:ascii="Times New Roman" w:eastAsia="Times New Roman" w:hAnsi="Times New Roman" w:cs="Times New Roman"/>
          <w:color w:val="000000" w:themeColor="text1"/>
          <w:sz w:val="30"/>
          <w:szCs w:val="30"/>
          <w:lang w:eastAsia="ru-RU"/>
        </w:rPr>
        <w:t xml:space="preserve">2. Перманганатометрия, сущность метода. </w:t>
      </w:r>
    </w:p>
    <w:p w:rsidR="00066A80" w:rsidRPr="00495F2A" w:rsidRDefault="00066A80" w:rsidP="00066A80">
      <w:pPr>
        <w:shd w:val="clear" w:color="auto" w:fill="FFFFFF"/>
        <w:autoSpaceDE w:val="0"/>
        <w:autoSpaceDN w:val="0"/>
        <w:adjustRightInd w:val="0"/>
        <w:spacing w:after="0" w:line="240" w:lineRule="auto"/>
        <w:ind w:firstLine="709"/>
        <w:jc w:val="both"/>
        <w:rPr>
          <w:rFonts w:ascii="Times New Roman" w:eastAsia="Times New Roman" w:hAnsi="Times New Roman" w:cs="Times New Roman"/>
          <w:color w:val="000000" w:themeColor="text1"/>
          <w:sz w:val="30"/>
          <w:szCs w:val="30"/>
          <w:lang w:eastAsia="ru-RU"/>
        </w:rPr>
      </w:pPr>
      <w:r w:rsidRPr="00495F2A">
        <w:rPr>
          <w:rFonts w:ascii="Times New Roman" w:eastAsia="Times New Roman" w:hAnsi="Times New Roman" w:cs="Times New Roman"/>
          <w:color w:val="000000" w:themeColor="text1"/>
          <w:sz w:val="30"/>
          <w:szCs w:val="30"/>
          <w:lang w:eastAsia="ru-RU"/>
        </w:rPr>
        <w:t xml:space="preserve">3. Иодометрия, сущность метода. </w:t>
      </w:r>
    </w:p>
    <w:p w:rsidR="00066A80" w:rsidRPr="00495F2A"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30"/>
          <w:szCs w:val="30"/>
          <w:lang w:eastAsia="ja-JP"/>
        </w:rPr>
      </w:pP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Общая характеристика методов</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Методы окислительно-восстановительного титрования основаны на использовании окислительно-восстановительных реакций (ОВР). Аналитические возможности методов позволяют проводить определение окислителей, восстановителей и веществ, которые сами не проявляют окислительно-восстановительных свойств, но реагируют с окислителями и восстановителями с образованием осадков или комплексных соединений.</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Рабочими растворами служат растворы окислителей (окислительное титрование) и восстановителей (восстановительное титрование). Поскольку рабочие растворы восстановителей неустойчивы из-за окисления на воздухе, то восстановительное титрование используют реже. В большинстве случаев </w:t>
      </w:r>
      <w:r w:rsidRPr="006A2D22">
        <w:rPr>
          <w:rFonts w:ascii="Times New Roman" w:eastAsia="Times New Roman" w:hAnsi="Times New Roman" w:cs="Times New Roman"/>
          <w:color w:val="000000" w:themeColor="text1"/>
          <w:sz w:val="28"/>
          <w:szCs w:val="28"/>
          <w:lang w:eastAsia="ja-JP"/>
        </w:rPr>
        <w:lastRenderedPageBreak/>
        <w:t>готовят рабочие растворы с концентрацией 0,05 моль экв/ л. Почти все они являются вторичными стандартами.</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Аналитические характеристики методов близки к характеристикам кислотно-основного титрования, но на анализ часто затрачивается больше времени из-за меньших скоростей окислительно-восстановительных реакций.</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Классификация методов основана на применяемых рабочих растворах. Например, перманганатометрия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иодометрия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дихроматометрия (K</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Cr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lang w:eastAsia="ja-JP"/>
        </w:rPr>
        <w:t>), броматометрия (КВгОз) и т. д.</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Требования к окислительно-восстановительным рeакциям (ОВР) в титриметрии.</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Известно более 100 тыс. ОВР. по далеко не все из них подходят для титрования из-за своих особенностей:</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ОВР это наиболее сложный по механизму тип химических реакций;</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 они не всегда протекают в точном соответствии с суммарным уравнением реакции; в) часто образуются нестойкие промежуточные соединения.</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Поэтому ОВР, которая используется для титрования, должна отвечать всем требованиям, обязательным для реакций в титриметрии, а именно:</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1) она должна протекать в соответствии со стехиометрическим уравнением реакции. Многие ОВР идут нестехиометрично. Например, реакция</w:t>
      </w:r>
    </w:p>
    <w:p w:rsidR="00066A80" w:rsidRPr="006A2D22" w:rsidRDefault="00066A80" w:rsidP="00066A80">
      <w:pPr>
        <w:shd w:val="clear" w:color="auto" w:fill="FFFFFF"/>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5</w:t>
      </w:r>
      <w:r w:rsidRPr="006A2D22">
        <w:rPr>
          <w:rFonts w:ascii="Times New Roman" w:eastAsia="Times New Roman" w:hAnsi="Times New Roman" w:cs="Times New Roman"/>
          <w:color w:val="000000" w:themeColor="text1"/>
          <w:sz w:val="28"/>
          <w:szCs w:val="28"/>
          <w:lang w:val="en-US" w:eastAsia="ja-JP"/>
        </w:rPr>
        <w:t>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w:t>
      </w:r>
      <w:r w:rsidRPr="006A2D22">
        <w:rPr>
          <w:rFonts w:ascii="Times New Roman" w:eastAsia="Times New Roman" w:hAnsi="Times New Roman" w:cs="Times New Roman"/>
          <w:color w:val="000000" w:themeColor="text1"/>
          <w:sz w:val="28"/>
          <w:szCs w:val="28"/>
          <w:lang w:val="en-US" w:eastAsia="ja-JP"/>
        </w:rPr>
        <w:t>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+ 8</w:t>
      </w:r>
      <w:r w:rsidRPr="006A2D22">
        <w:rPr>
          <w:rFonts w:ascii="Times New Roman" w:eastAsia="Times New Roman" w:hAnsi="Times New Roman" w:cs="Times New Roman"/>
          <w:color w:val="000000" w:themeColor="text1"/>
          <w:sz w:val="28"/>
          <w:szCs w:val="28"/>
          <w:lang w:val="en-US" w:eastAsia="ja-JP"/>
        </w:rPr>
        <w:t>H</w:t>
      </w:r>
      <w:r w:rsidRPr="006A2D22">
        <w:rPr>
          <w:rFonts w:ascii="Times New Roman" w:eastAsia="Times New Roman" w:hAnsi="Times New Roman" w:cs="Times New Roman"/>
          <w:color w:val="000000" w:themeColor="text1"/>
          <w:sz w:val="28"/>
          <w:szCs w:val="28"/>
          <w:lang w:eastAsia="ja-JP"/>
        </w:rPr>
        <w:t>+ = 5</w:t>
      </w:r>
      <w:r w:rsidRPr="006A2D22">
        <w:rPr>
          <w:rFonts w:ascii="Times New Roman" w:eastAsia="Times New Roman" w:hAnsi="Times New Roman" w:cs="Times New Roman"/>
          <w:color w:val="000000" w:themeColor="text1"/>
          <w:sz w:val="28"/>
          <w:szCs w:val="28"/>
          <w:lang w:val="en-US" w:eastAsia="ja-JP"/>
        </w:rPr>
        <w:t>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w:t>
      </w:r>
      <w:r w:rsidRPr="006A2D22">
        <w:rPr>
          <w:rFonts w:ascii="Times New Roman" w:eastAsia="Times New Roman" w:hAnsi="Times New Roman" w:cs="Times New Roman"/>
          <w:color w:val="000000" w:themeColor="text1"/>
          <w:sz w:val="28"/>
          <w:szCs w:val="28"/>
          <w:lang w:val="en-US" w:eastAsia="ja-JP"/>
        </w:rPr>
        <w:t>Mn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+ 4</w:t>
      </w:r>
      <w:r w:rsidRPr="006A2D22">
        <w:rPr>
          <w:rFonts w:ascii="Times New Roman" w:eastAsia="Times New Roman" w:hAnsi="Times New Roman" w:cs="Times New Roman"/>
          <w:color w:val="000000" w:themeColor="text1"/>
          <w:sz w:val="28"/>
          <w:szCs w:val="28"/>
          <w:lang w:val="en-US" w:eastAsia="ja-JP"/>
        </w:rPr>
        <w:t>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val="en-US" w:eastAsia="ja-JP"/>
        </w:rPr>
        <w:t>O</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протекает в соответствии с уравнением только в присутствии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Если для создания необходимой среды использовать другие кислоты (НC1,НNO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то будут протекать побочные реакции;</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 ОВР должна протекать до конца. Если проводить титрование с погрешностью &lt; 0.1 %, то должно выполняться условие: lgK&gt;3(n</w:t>
      </w:r>
      <w:r w:rsidRPr="006A2D22">
        <w:rPr>
          <w:rFonts w:ascii="Times New Roman" w:eastAsia="Times New Roman" w:hAnsi="Times New Roman" w:cs="Times New Roman"/>
          <w:color w:val="000000" w:themeColor="text1"/>
          <w:sz w:val="28"/>
          <w:szCs w:val="28"/>
          <w:vertAlign w:val="subscript"/>
          <w:lang w:eastAsia="ja-JP"/>
        </w:rPr>
        <w:t>1</w:t>
      </w:r>
      <w:r w:rsidRPr="006A2D22">
        <w:rPr>
          <w:rFonts w:ascii="Times New Roman" w:eastAsia="Times New Roman" w:hAnsi="Times New Roman" w:cs="Times New Roman"/>
          <w:color w:val="000000" w:themeColor="text1"/>
          <w:sz w:val="28"/>
          <w:szCs w:val="28"/>
          <w:lang w:eastAsia="ja-JP"/>
        </w:rPr>
        <w:t xml:space="preserve"> + n</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где n</w:t>
      </w:r>
      <w:r w:rsidRPr="006A2D22">
        <w:rPr>
          <w:rFonts w:ascii="Times New Roman" w:eastAsia="Times New Roman" w:hAnsi="Times New Roman" w:cs="Times New Roman"/>
          <w:color w:val="000000" w:themeColor="text1"/>
          <w:sz w:val="28"/>
          <w:szCs w:val="28"/>
          <w:vertAlign w:val="subscript"/>
          <w:lang w:eastAsia="ja-JP"/>
        </w:rPr>
        <w:t>1</w:t>
      </w:r>
      <w:r w:rsidRPr="006A2D22">
        <w:rPr>
          <w:rFonts w:ascii="Times New Roman" w:eastAsia="Times New Roman" w:hAnsi="Times New Roman" w:cs="Times New Roman"/>
          <w:color w:val="000000" w:themeColor="text1"/>
          <w:sz w:val="28"/>
          <w:szCs w:val="28"/>
          <w:lang w:eastAsia="ja-JP"/>
        </w:rPr>
        <w:t xml:space="preserve"> и n</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число электронов, участвующих в полурeакциях; К константа равновесия ОВР. Константа равновесия ОВР связана со стандартной ЭДС элемента E</w:t>
      </w:r>
      <w:r w:rsidRPr="006A2D22">
        <w:rPr>
          <w:rFonts w:ascii="Times New Roman" w:eastAsia="Times New Roman" w:hAnsi="Times New Roman" w:cs="Times New Roman"/>
          <w:color w:val="000000" w:themeColor="text1"/>
          <w:sz w:val="28"/>
          <w:szCs w:val="28"/>
          <w:vertAlign w:val="superscript"/>
          <w:lang w:eastAsia="ja-JP"/>
        </w:rPr>
        <w:t>0</w:t>
      </w:r>
      <w:r w:rsidRPr="006A2D22">
        <w:rPr>
          <w:rFonts w:ascii="Times New Roman" w:eastAsia="Times New Roman" w:hAnsi="Times New Roman" w:cs="Times New Roman"/>
          <w:color w:val="000000" w:themeColor="text1"/>
          <w:sz w:val="28"/>
          <w:szCs w:val="28"/>
          <w:lang w:eastAsia="ja-JP"/>
        </w:rPr>
        <w:t xml:space="preserve"> , равной разности стандартных потенциалов окислителя и восстановителя следующим уравнением:</w:t>
      </w:r>
    </w:p>
    <w:p w:rsidR="00066A80" w:rsidRPr="006A2D22" w:rsidRDefault="00066A80" w:rsidP="00066A80">
      <w:pPr>
        <w:shd w:val="clear" w:color="auto" w:fill="FFFFFF"/>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RT</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lnK = E</w:t>
      </w:r>
      <w:r w:rsidRPr="006A2D22">
        <w:rPr>
          <w:rFonts w:ascii="Times New Roman" w:eastAsia="Times New Roman" w:hAnsi="Times New Roman" w:cs="Times New Roman"/>
          <w:color w:val="000000" w:themeColor="text1"/>
          <w:sz w:val="28"/>
          <w:szCs w:val="28"/>
          <w:vertAlign w:val="superscript"/>
          <w:lang w:eastAsia="ja-JP"/>
        </w:rPr>
        <w:t>0</w:t>
      </w:r>
      <w:r w:rsidRPr="006A2D22">
        <w:rPr>
          <w:rFonts w:ascii="Times New Roman" w:eastAsia="Times New Roman" w:hAnsi="Times New Roman" w:cs="Times New Roman"/>
          <w:color w:val="000000" w:themeColor="text1"/>
          <w:sz w:val="28"/>
          <w:szCs w:val="28"/>
          <w:lang w:eastAsia="ja-JP"/>
        </w:rPr>
        <w:t>nF,</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где n – число электронов передаваемых от восстановителя к окислителю F – постоянная Фарадея, равная 96500 Кл/моль.</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Большое числовое значение константы равновесия показывает, что равновесие реакции, протекающей при титровании, практически целиком сдвинуто вправо;</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3) она должна идти быстро. Многие ОВР идут медленно, поэтому их нельзя использовать для титрования. Иногда для увеличения скорости нагревают раствор или вводят катализатор.</w:t>
      </w:r>
      <w:r w:rsidRPr="006A2D22">
        <w:rPr>
          <w:rFonts w:ascii="Times New Roman" w:eastAsia="Times New Roman" w:hAnsi="Times New Roman" w:cs="Times New Roman"/>
          <w:color w:val="000000" w:themeColor="text1"/>
          <w:sz w:val="28"/>
          <w:szCs w:val="28"/>
          <w:lang w:eastAsia="ja-JP"/>
        </w:rPr>
        <w:br/>
        <w:t>Способы титрования. Если реакция соответствует всем требованиям и есть возможность зафиксировать к.т.т., то используют прямое титрование. Если реакция идет нестехиометрично, медленно, то применяют обратное титрование и титрование заместителя.</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Перманганатометрия</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Основой метода являются реакции окисления восстановителей раствором КМnО</w:t>
      </w:r>
      <w:r w:rsidRPr="006A2D22">
        <w:rPr>
          <w:rFonts w:ascii="Times New Roman" w:eastAsia="Times New Roman" w:hAnsi="Times New Roman" w:cs="Times New Roman"/>
          <w:color w:val="000000" w:themeColor="text1"/>
          <w:sz w:val="28"/>
          <w:szCs w:val="28"/>
          <w:vertAlign w:val="subscript"/>
          <w:lang w:eastAsia="ja-JP"/>
        </w:rPr>
        <w:t>4</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Основные химические полуреакции: </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в кислой среде (рН&lt;4):</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+ 8H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+ 5е = Мn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+ 4Н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E° = 1.51 В; f</w:t>
      </w:r>
      <w:r w:rsidRPr="006A2D22">
        <w:rPr>
          <w:rFonts w:ascii="Times New Roman" w:eastAsia="Times New Roman" w:hAnsi="Times New Roman" w:cs="Times New Roman"/>
          <w:color w:val="000000" w:themeColor="text1"/>
          <w:sz w:val="28"/>
          <w:szCs w:val="28"/>
          <w:vertAlign w:val="subscript"/>
          <w:lang w:eastAsia="ja-JP"/>
        </w:rPr>
        <w:t>экв.</w:t>
      </w: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 1/5</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Реакция идет быстро и стехиометрично, поэтому используется наиболее часто;</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 в нейтральной и слабощелочной средах (рН 5 - 8):</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+ 2Н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 Зе = MnO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+ 4OH-;</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Е° = 0,60 В; f</w:t>
      </w:r>
      <w:r w:rsidRPr="006A2D22">
        <w:rPr>
          <w:rFonts w:ascii="Times New Roman" w:eastAsia="Times New Roman" w:hAnsi="Times New Roman" w:cs="Times New Roman"/>
          <w:color w:val="000000" w:themeColor="text1"/>
          <w:sz w:val="28"/>
          <w:szCs w:val="28"/>
          <w:vertAlign w:val="subscript"/>
          <w:lang w:eastAsia="ja-JP"/>
        </w:rPr>
        <w:t>экв.</w:t>
      </w: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 1/3</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Реакцию используют редко, так как бурый осадок МnО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мешает</w:t>
      </w:r>
    </w:p>
    <w:p w:rsidR="00066A80" w:rsidRPr="006A2D22" w:rsidRDefault="00066A80" w:rsidP="00066A80">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фиксированию к. т. т.;</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в сильнощелочной среде (рН&gt;9):</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 е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Е° = 0,558 В; f</w:t>
      </w:r>
      <w:r w:rsidRPr="006A2D22">
        <w:rPr>
          <w:rFonts w:ascii="Times New Roman" w:eastAsia="Times New Roman" w:hAnsi="Times New Roman" w:cs="Times New Roman"/>
          <w:color w:val="000000" w:themeColor="text1"/>
          <w:sz w:val="28"/>
          <w:szCs w:val="28"/>
          <w:vertAlign w:val="subscript"/>
          <w:lang w:eastAsia="ja-JP"/>
        </w:rPr>
        <w:t>экв.</w:t>
      </w: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 1</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Реакцию используют только для анализа органических веществ.</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Рабочие растворы метода: а) KMnO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основной рабочий раствор; б)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С</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и оксалаты - для обратного титрования: в) растворы других восстановителей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 т. п.) - для обратного титрования.</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Вспомогательные растворы метода: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для создания сильнокислой среды;</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растворы восстановителей (Sn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 т.п.) - для титрования заместителя.</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Фиксирование к.т.т.:</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безиндикаторное титрование – для бесцветных растворов: б) с применением окислительно-восстановительного индикатора ферроина –</w:t>
      </w:r>
    </w:p>
    <w:p w:rsidR="00066A80" w:rsidRPr="006A2D22" w:rsidRDefault="00066A80" w:rsidP="00066A80">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для окрашенных растворов.</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Условия проведения анализа:</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чаще всего титрование ведут в сильнокислой среде, которую создают, добавляя большой избыток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 нельзя использовать для подкисления растворы НС1 и HNO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так как в их присутствии протекают побочные реакции; в) если необходимо провести анализ в присутствии хлоридов, то применяют защитную смесь Циммермана-Рейнгардта (смесь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Н</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РО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и МnSО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которая предотвращает окисление хлоридов.</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Достоинства метода. Большинство ОВР с участием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идет стехиометрично и быстро.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доступный реактив, им можно титровать в любой среде и без индикатора. Метод позволяет проводить определение многих веществ, в том числе тех, которые не реагируют с более слабыми окислителями.</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Недостатки метода. Раствор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всегда является вторичным стандартом; для титрования необходимо создавать строго определенные условия (рН, температура). Нельзя проводить анализ в присутствии хлоридов без применения защитной смеси.</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Приготовление и стандартизация рабочего раствора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Кристаллический KMnO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всегда содержит МnО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другие продукты разложения, поэтому стандартный раствор нельзя приготовить по точной навеске. При приготовлении и хранении раствора надо учитывать особые химические свойства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a именно: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сильный окислитель, он окисляет: </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примеси из воды, воздуха (пыль, следы органических соединений), поэтому после растворения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в воде дают раствору постоять 7-10 Дней. Для ускорения процессов окисления примесей раствор нагревают;</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б) резину, корковые пробки, бумажные фильтры, поэтому используют только стеклянные пробки и стеклянные фильтры, </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воду (особенно на свету) в соответствии с уравнением реакции:</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4МnО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+ 2Н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 4МnО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+ЗО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+ 4ОН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поэтому осадок МnО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удаляют фильтрованием, раствор хранят в темной склянке.</w:t>
      </w:r>
    </w:p>
    <w:p w:rsidR="00066A80" w:rsidRPr="00495F2A"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30"/>
          <w:szCs w:val="30"/>
          <w:lang w:eastAsia="ja-JP"/>
        </w:rPr>
      </w:pPr>
      <w:r w:rsidRPr="00495F2A">
        <w:rPr>
          <w:rFonts w:ascii="Times New Roman" w:eastAsia="Times New Roman" w:hAnsi="Times New Roman" w:cs="Times New Roman"/>
          <w:color w:val="000000" w:themeColor="text1"/>
          <w:sz w:val="30"/>
          <w:szCs w:val="30"/>
          <w:lang w:eastAsia="ja-JP"/>
        </w:rPr>
        <w:t>Концентрация раствора КМnО</w:t>
      </w:r>
      <w:r w:rsidRPr="00495F2A">
        <w:rPr>
          <w:rFonts w:ascii="Times New Roman" w:eastAsia="Times New Roman" w:hAnsi="Times New Roman" w:cs="Times New Roman"/>
          <w:color w:val="000000" w:themeColor="text1"/>
          <w:sz w:val="30"/>
          <w:szCs w:val="30"/>
          <w:vertAlign w:val="subscript"/>
          <w:lang w:eastAsia="ja-JP"/>
        </w:rPr>
        <w:t>4</w:t>
      </w:r>
      <w:r w:rsidRPr="00495F2A">
        <w:rPr>
          <w:rFonts w:ascii="Times New Roman" w:eastAsia="Times New Roman" w:hAnsi="Times New Roman" w:cs="Times New Roman"/>
          <w:color w:val="000000" w:themeColor="text1"/>
          <w:sz w:val="30"/>
          <w:szCs w:val="30"/>
          <w:lang w:eastAsia="ja-JP"/>
        </w:rPr>
        <w:t xml:space="preserve"> со временем может меняться, поэтому ее надо проверять каждые 2 недели. Обычно готовят растворы КМnО</w:t>
      </w:r>
      <w:r w:rsidRPr="00495F2A">
        <w:rPr>
          <w:rFonts w:ascii="Times New Roman" w:eastAsia="Times New Roman" w:hAnsi="Times New Roman" w:cs="Times New Roman"/>
          <w:color w:val="000000" w:themeColor="text1"/>
          <w:sz w:val="30"/>
          <w:szCs w:val="30"/>
          <w:vertAlign w:val="subscript"/>
          <w:lang w:eastAsia="ja-JP"/>
        </w:rPr>
        <w:t>4</w:t>
      </w:r>
      <w:r w:rsidRPr="00495F2A">
        <w:rPr>
          <w:rFonts w:ascii="Times New Roman" w:eastAsia="Times New Roman" w:hAnsi="Times New Roman" w:cs="Times New Roman"/>
          <w:color w:val="000000" w:themeColor="text1"/>
          <w:sz w:val="30"/>
          <w:szCs w:val="30"/>
          <w:lang w:eastAsia="ja-JP"/>
        </w:rPr>
        <w:t xml:space="preserve"> с концентрацией 0,02-0,1 н., чаще всего 0,05 н.</w:t>
      </w:r>
    </w:p>
    <w:p w:rsidR="00066A80" w:rsidRPr="00495F2A"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30"/>
          <w:szCs w:val="30"/>
          <w:lang w:eastAsia="ja-JP"/>
        </w:rPr>
      </w:pPr>
      <w:r w:rsidRPr="00495F2A">
        <w:rPr>
          <w:rFonts w:ascii="Times New Roman" w:eastAsia="Times New Roman" w:hAnsi="Times New Roman" w:cs="Times New Roman"/>
          <w:color w:val="000000" w:themeColor="text1"/>
          <w:sz w:val="30"/>
          <w:szCs w:val="30"/>
          <w:lang w:eastAsia="ja-JP"/>
        </w:rPr>
        <w:t>В качестве установочных веществ при стандартизации раствора КМnО</w:t>
      </w:r>
      <w:r w:rsidRPr="00495F2A">
        <w:rPr>
          <w:rFonts w:ascii="Times New Roman" w:eastAsia="Times New Roman" w:hAnsi="Times New Roman" w:cs="Times New Roman"/>
          <w:color w:val="000000" w:themeColor="text1"/>
          <w:sz w:val="30"/>
          <w:szCs w:val="30"/>
          <w:vertAlign w:val="subscript"/>
          <w:lang w:eastAsia="ja-JP"/>
        </w:rPr>
        <w:t>4</w:t>
      </w:r>
      <w:r w:rsidRPr="00495F2A">
        <w:rPr>
          <w:rFonts w:ascii="Times New Roman" w:eastAsia="Times New Roman" w:hAnsi="Times New Roman" w:cs="Times New Roman"/>
          <w:color w:val="000000" w:themeColor="text1"/>
          <w:sz w:val="30"/>
          <w:szCs w:val="30"/>
          <w:lang w:eastAsia="ja-JP"/>
        </w:rPr>
        <w:t xml:space="preserve"> используют различные восстановители: Н</w:t>
      </w:r>
      <w:r w:rsidRPr="00495F2A">
        <w:rPr>
          <w:rFonts w:ascii="Times New Roman" w:eastAsia="Times New Roman" w:hAnsi="Times New Roman" w:cs="Times New Roman"/>
          <w:color w:val="000000" w:themeColor="text1"/>
          <w:sz w:val="30"/>
          <w:szCs w:val="30"/>
          <w:vertAlign w:val="subscript"/>
          <w:lang w:eastAsia="ja-JP"/>
        </w:rPr>
        <w:t>2</w:t>
      </w:r>
      <w:r w:rsidRPr="00495F2A">
        <w:rPr>
          <w:rFonts w:ascii="Times New Roman" w:eastAsia="Times New Roman" w:hAnsi="Times New Roman" w:cs="Times New Roman"/>
          <w:color w:val="000000" w:themeColor="text1"/>
          <w:sz w:val="30"/>
          <w:szCs w:val="30"/>
          <w:lang w:eastAsia="ja-JP"/>
        </w:rPr>
        <w:t>С</w:t>
      </w:r>
      <w:r w:rsidRPr="00495F2A">
        <w:rPr>
          <w:rFonts w:ascii="Times New Roman" w:eastAsia="Times New Roman" w:hAnsi="Times New Roman" w:cs="Times New Roman"/>
          <w:color w:val="000000" w:themeColor="text1"/>
          <w:sz w:val="30"/>
          <w:szCs w:val="30"/>
          <w:vertAlign w:val="subscript"/>
          <w:lang w:eastAsia="ja-JP"/>
        </w:rPr>
        <w:t>2</w:t>
      </w:r>
      <w:r w:rsidRPr="00495F2A">
        <w:rPr>
          <w:rFonts w:ascii="Times New Roman" w:eastAsia="Times New Roman" w:hAnsi="Times New Roman" w:cs="Times New Roman"/>
          <w:color w:val="000000" w:themeColor="text1"/>
          <w:sz w:val="30"/>
          <w:szCs w:val="30"/>
          <w:lang w:eastAsia="ja-JP"/>
        </w:rPr>
        <w:t>О</w:t>
      </w:r>
      <w:r w:rsidRPr="00495F2A">
        <w:rPr>
          <w:rFonts w:ascii="Times New Roman" w:eastAsia="Times New Roman" w:hAnsi="Times New Roman" w:cs="Times New Roman"/>
          <w:color w:val="000000" w:themeColor="text1"/>
          <w:sz w:val="30"/>
          <w:szCs w:val="30"/>
          <w:vertAlign w:val="subscript"/>
          <w:lang w:eastAsia="ja-JP"/>
        </w:rPr>
        <w:t>4</w:t>
      </w:r>
      <w:r w:rsidRPr="00495F2A">
        <w:rPr>
          <w:rFonts w:ascii="Times New Roman" w:eastAsia="Times New Roman" w:hAnsi="Times New Roman" w:cs="Times New Roman"/>
          <w:color w:val="000000" w:themeColor="text1"/>
          <w:sz w:val="30"/>
          <w:szCs w:val="30"/>
          <w:lang w:eastAsia="ja-JP"/>
        </w:rPr>
        <w:t xml:space="preserve"> </w:t>
      </w:r>
      <w:r w:rsidRPr="00495F2A">
        <w:rPr>
          <w:rFonts w:ascii="Times New Roman" w:eastAsia="Times New Roman" w:hAnsi="Times New Roman" w:cs="Times New Roman"/>
          <w:color w:val="000000" w:themeColor="text1"/>
          <w:sz w:val="30"/>
          <w:szCs w:val="30"/>
          <w:vertAlign w:val="superscript"/>
          <w:lang w:eastAsia="ja-JP"/>
        </w:rPr>
        <w:t>.</w:t>
      </w:r>
      <w:r w:rsidRPr="00495F2A">
        <w:rPr>
          <w:rFonts w:ascii="Times New Roman" w:eastAsia="Times New Roman" w:hAnsi="Times New Roman" w:cs="Times New Roman"/>
          <w:color w:val="000000" w:themeColor="text1"/>
          <w:sz w:val="30"/>
          <w:szCs w:val="30"/>
          <w:lang w:eastAsia="ja-JP"/>
        </w:rPr>
        <w:t xml:space="preserve"> 2Н</w:t>
      </w:r>
      <w:r w:rsidRPr="00495F2A">
        <w:rPr>
          <w:rFonts w:ascii="Times New Roman" w:eastAsia="Times New Roman" w:hAnsi="Times New Roman" w:cs="Times New Roman"/>
          <w:color w:val="000000" w:themeColor="text1"/>
          <w:sz w:val="30"/>
          <w:szCs w:val="30"/>
          <w:vertAlign w:val="subscript"/>
          <w:lang w:eastAsia="ja-JP"/>
        </w:rPr>
        <w:t>2</w:t>
      </w:r>
      <w:r w:rsidRPr="00495F2A">
        <w:rPr>
          <w:rFonts w:ascii="Times New Roman" w:eastAsia="Times New Roman" w:hAnsi="Times New Roman" w:cs="Times New Roman"/>
          <w:color w:val="000000" w:themeColor="text1"/>
          <w:sz w:val="30"/>
          <w:szCs w:val="30"/>
          <w:lang w:eastAsia="ja-JP"/>
        </w:rPr>
        <w:t>О, оксалаты, металлическое железо, KI, соль Мора и т. д.</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bCs/>
          <w:color w:val="000000" w:themeColor="text1"/>
          <w:sz w:val="24"/>
          <w:szCs w:val="24"/>
          <w:lang w:eastAsia="ja-JP"/>
        </w:rPr>
      </w:pP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Cs/>
          <w:color w:val="000000" w:themeColor="text1"/>
          <w:sz w:val="28"/>
          <w:szCs w:val="28"/>
          <w:lang w:eastAsia="ja-JP"/>
        </w:rPr>
        <w:t>Аналитические возможности метода перманганатометрии</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Перманганатометрически можно проводить определение многих веществ, которые подразделяют на 4 группы:</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1) восстановители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SO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HСООН, НСОН и др.). Прямое титрование раствором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в кислой среде применяют, если реакция идет быстро, например:</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Мn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Обратное титрование избытка KMnO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раствором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С</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применяют, если реакция идет медленно, чаще - для органических веществ.</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 окислители (Сr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 др.). Обратное титрование избытка восстановителя - рабочего раствора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раствором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по схеме:</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Окислитель +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(избыток) → продукт + 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(остаток)</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(остаток)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Мn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Титование заместителя (рабочий раствор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вспомогательный раствор - раствор подходящего восстановителя, например Sn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Fe</w:t>
      </w:r>
      <w:r w:rsidRPr="006A2D22">
        <w:rPr>
          <w:rFonts w:ascii="Times New Roman" w:eastAsia="Times New Roman" w:hAnsi="Times New Roman" w:cs="Times New Roman"/>
          <w:color w:val="000000" w:themeColor="text1"/>
          <w:sz w:val="28"/>
          <w:szCs w:val="28"/>
          <w:vertAlign w:val="superscript"/>
          <w:lang w:val="en-US" w:eastAsia="ja-JP"/>
        </w:rPr>
        <w:t>3+</w:t>
      </w:r>
      <w:r w:rsidRPr="006A2D22">
        <w:rPr>
          <w:rFonts w:ascii="Times New Roman" w:eastAsia="Times New Roman" w:hAnsi="Times New Roman" w:cs="Times New Roman"/>
          <w:color w:val="000000" w:themeColor="text1"/>
          <w:sz w:val="28"/>
          <w:szCs w:val="28"/>
          <w:lang w:val="en-US" w:eastAsia="ja-JP"/>
        </w:rPr>
        <w:t xml:space="preserve"> + Sn</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w:t>
      </w:r>
      <w:r w:rsidRPr="006A2D22">
        <w:rPr>
          <w:rFonts w:ascii="Times New Roman" w:eastAsia="Times New Roman" w:hAnsi="Times New Roman" w:cs="Times New Roman"/>
          <w:color w:val="000000" w:themeColor="text1"/>
          <w:sz w:val="28"/>
          <w:szCs w:val="28"/>
          <w:lang w:eastAsia="ja-JP"/>
        </w:rPr>
        <w:t>избыток</w:t>
      </w:r>
      <w:r w:rsidRPr="006A2D22">
        <w:rPr>
          <w:rFonts w:ascii="Times New Roman" w:eastAsia="Times New Roman" w:hAnsi="Times New Roman" w:cs="Times New Roman"/>
          <w:color w:val="000000" w:themeColor="text1"/>
          <w:sz w:val="28"/>
          <w:szCs w:val="28"/>
          <w:lang w:val="en-US" w:eastAsia="ja-JP"/>
        </w:rPr>
        <w:t>) = Fe</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Sn</w:t>
      </w:r>
      <w:r w:rsidRPr="006A2D22">
        <w:rPr>
          <w:rFonts w:ascii="Times New Roman" w:eastAsia="Times New Roman" w:hAnsi="Times New Roman" w:cs="Times New Roman"/>
          <w:color w:val="000000" w:themeColor="text1"/>
          <w:sz w:val="28"/>
          <w:szCs w:val="28"/>
          <w:vertAlign w:val="superscript"/>
          <w:lang w:val="en-US" w:eastAsia="ja-JP"/>
        </w:rPr>
        <w:t>4+</w:t>
      </w:r>
      <w:r w:rsidRPr="006A2D22">
        <w:rPr>
          <w:rFonts w:ascii="Times New Roman" w:eastAsia="Times New Roman" w:hAnsi="Times New Roman" w:cs="Times New Roman"/>
          <w:color w:val="000000" w:themeColor="text1"/>
          <w:sz w:val="28"/>
          <w:szCs w:val="28"/>
          <w:lang w:val="en-US" w:eastAsia="ja-JP"/>
        </w:rPr>
        <w:t>;</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Fe</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H+ = Fe</w:t>
      </w:r>
      <w:r w:rsidRPr="006A2D22">
        <w:rPr>
          <w:rFonts w:ascii="Times New Roman" w:eastAsia="Times New Roman" w:hAnsi="Times New Roman" w:cs="Times New Roman"/>
          <w:color w:val="000000" w:themeColor="text1"/>
          <w:sz w:val="28"/>
          <w:szCs w:val="28"/>
          <w:vertAlign w:val="superscript"/>
          <w:lang w:eastAsia="ja-JP"/>
        </w:rPr>
        <w:t>3+</w:t>
      </w:r>
      <w:r w:rsidRPr="006A2D22">
        <w:rPr>
          <w:rFonts w:ascii="Times New Roman" w:eastAsia="Times New Roman" w:hAnsi="Times New Roman" w:cs="Times New Roman"/>
          <w:color w:val="000000" w:themeColor="text1"/>
          <w:sz w:val="28"/>
          <w:szCs w:val="28"/>
          <w:lang w:eastAsia="ja-JP"/>
        </w:rPr>
        <w:t xml:space="preserve"> + Mn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 (титрование заместителя)</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3) вещества, не обладающие окислительно-восстановительными свойствами, но реагирующие с С</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(Са</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Mg</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Ba</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Zn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Со</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и др.). Ионы металлов осаждают в виде оксалатов, затем титруют раствором KМnО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связанные с металлом оксалат-ионы (титрование заместителя) либо остаток оксалата после реакции с металлом (обратное титрование).</w:t>
      </w:r>
    </w:p>
    <w:p w:rsidR="00066A80" w:rsidRPr="006A2D22" w:rsidRDefault="00066A80" w:rsidP="00066A80">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например: </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Zn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ZnC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(осаждение)</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ZnC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+ 2H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Zn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(растворение осадка)</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5H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C</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+ 2МnО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+ 6H</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10CO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+ 2Mn</w:t>
      </w:r>
      <w:r w:rsidRPr="006A2D22">
        <w:rPr>
          <w:rFonts w:ascii="Times New Roman" w:eastAsia="Times New Roman" w:hAnsi="Times New Roman" w:cs="Times New Roman"/>
          <w:color w:val="000000" w:themeColor="text1"/>
          <w:sz w:val="28"/>
          <w:szCs w:val="28"/>
          <w:vertAlign w:val="superscript"/>
          <w:lang w:eastAsia="ja-JP"/>
        </w:rPr>
        <w:t xml:space="preserve">2+ </w:t>
      </w:r>
      <w:r w:rsidRPr="006A2D22">
        <w:rPr>
          <w:rFonts w:ascii="Times New Roman" w:eastAsia="Times New Roman" w:hAnsi="Times New Roman" w:cs="Times New Roman"/>
          <w:color w:val="000000" w:themeColor="text1"/>
          <w:sz w:val="28"/>
          <w:szCs w:val="28"/>
          <w:lang w:eastAsia="ja-JP"/>
        </w:rPr>
        <w:t>+ 8H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 (титрование щавелевой кислоты)</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4) органические вещества, которые титруются в щелочной среде (винная кислота, формальдегид и др.). В щелочной среде органические вещества окисляются перманганатом до карбонатов (полное окисление) или до других продуктов (неполное окисление). Эти реакции идут очень медленно, поэтому прямое титрование провести невозможно и используют обратное:</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Орг. в - во + 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-(избыток) + ОН</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СО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MnO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-(остаток) + С</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Mn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CO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eastAsia="ja-JP"/>
        </w:rPr>
        <w:t>Е</w:t>
      </w:r>
      <w:r w:rsidRPr="006A2D22">
        <w:rPr>
          <w:rFonts w:ascii="Times New Roman" w:eastAsia="Times New Roman" w:hAnsi="Times New Roman" w:cs="Times New Roman"/>
          <w:color w:val="000000" w:themeColor="text1"/>
          <w:sz w:val="28"/>
          <w:szCs w:val="28"/>
          <w:lang w:val="en-US" w:eastAsia="ja-JP"/>
        </w:rPr>
        <w:t>(Ag</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 xml:space="preserve">/Ag) = </w:t>
      </w:r>
      <w:r w:rsidRPr="006A2D22">
        <w:rPr>
          <w:rFonts w:ascii="Times New Roman" w:eastAsia="Times New Roman" w:hAnsi="Times New Roman" w:cs="Times New Roman"/>
          <w:color w:val="000000" w:themeColor="text1"/>
          <w:sz w:val="28"/>
          <w:szCs w:val="28"/>
          <w:lang w:eastAsia="ja-JP"/>
        </w:rPr>
        <w:t>Е</w:t>
      </w:r>
      <w:r w:rsidRPr="006A2D22">
        <w:rPr>
          <w:rFonts w:ascii="Times New Roman" w:eastAsia="Times New Roman" w:hAnsi="Times New Roman" w:cs="Times New Roman"/>
          <w:color w:val="000000" w:themeColor="text1"/>
          <w:sz w:val="28"/>
          <w:szCs w:val="28"/>
          <w:lang w:val="en-US" w:eastAsia="ja-JP"/>
        </w:rPr>
        <w:t>°(Ag</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/Ag) + 0,059lg[Ag</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bCs/>
          <w:color w:val="000000" w:themeColor="text1"/>
          <w:lang w:val="en-US" w:eastAsia="ja-JP"/>
        </w:rPr>
      </w:pP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Cs/>
          <w:color w:val="000000" w:themeColor="text1"/>
          <w:sz w:val="28"/>
          <w:szCs w:val="28"/>
          <w:lang w:eastAsia="ja-JP"/>
        </w:rPr>
        <w:t>Иодометрия</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Meтод основан на использовании полуреакции:</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+ 2ё = 2I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E</w:t>
      </w:r>
      <w:r w:rsidRPr="006A2D22">
        <w:rPr>
          <w:rFonts w:ascii="Times New Roman" w:eastAsia="Times New Roman" w:hAnsi="Times New Roman" w:cs="Times New Roman"/>
          <w:color w:val="000000" w:themeColor="text1"/>
          <w:sz w:val="28"/>
          <w:szCs w:val="28"/>
          <w:vertAlign w:val="superscript"/>
          <w:lang w:eastAsia="ja-JP"/>
        </w:rPr>
        <w:t>o</w:t>
      </w:r>
      <w:r w:rsidRPr="006A2D22">
        <w:rPr>
          <w:rFonts w:ascii="Times New Roman" w:eastAsia="Times New Roman" w:hAnsi="Times New Roman" w:cs="Times New Roman"/>
          <w:color w:val="000000" w:themeColor="text1"/>
          <w:sz w:val="28"/>
          <w:szCs w:val="28"/>
          <w:lang w:eastAsia="ja-JP"/>
        </w:rPr>
        <w:t xml:space="preserve"> =0.536 В.</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нем используют окислительные свойства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восстановительные свойства 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Основной реакцией метода, кроме того, является реакция взаимодействия иода с тиосульфатом:</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I</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+2S</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val="en-US" w:eastAsia="ja-JP"/>
        </w:rPr>
        <w:t>3</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2I</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 xml:space="preserve"> + S</w:t>
      </w:r>
      <w:r w:rsidRPr="006A2D22">
        <w:rPr>
          <w:rFonts w:ascii="Times New Roman" w:eastAsia="Times New Roman" w:hAnsi="Times New Roman" w:cs="Times New Roman"/>
          <w:color w:val="000000" w:themeColor="text1"/>
          <w:sz w:val="28"/>
          <w:szCs w:val="28"/>
          <w:vertAlign w:val="subscript"/>
          <w:lang w:val="en-US" w:eastAsia="ja-JP"/>
        </w:rPr>
        <w:t>4</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val="en-US" w:eastAsia="ja-JP"/>
        </w:rPr>
        <w:t>6</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w:t>
      </w:r>
    </w:p>
    <w:p w:rsidR="00066A80" w:rsidRPr="002D0C88"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eastAsia="ja-JP"/>
        </w:rPr>
        <w:t>Рабочие</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eastAsia="ja-JP"/>
        </w:rPr>
        <w:t>растворы</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eastAsia="ja-JP"/>
        </w:rPr>
        <w:t>метода</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val="en-US" w:eastAsia="ja-JP"/>
        </w:rPr>
        <w:t>I</w:t>
      </w:r>
      <w:r w:rsidRPr="002D0C88">
        <w:rPr>
          <w:rFonts w:ascii="Times New Roman" w:eastAsia="Times New Roman" w:hAnsi="Times New Roman" w:cs="Times New Roman"/>
          <w:color w:val="000000" w:themeColor="text1"/>
          <w:sz w:val="28"/>
          <w:szCs w:val="28"/>
          <w:vertAlign w:val="subscript"/>
          <w:lang w:val="en-US" w:eastAsia="ja-JP"/>
        </w:rPr>
        <w:t>2</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eastAsia="ja-JP"/>
        </w:rPr>
        <w:t>и</w:t>
      </w:r>
      <w:r w:rsidRPr="002D0C88">
        <w:rPr>
          <w:rFonts w:ascii="Times New Roman" w:eastAsia="Times New Roman" w:hAnsi="Times New Roman" w:cs="Times New Roman"/>
          <w:color w:val="000000" w:themeColor="text1"/>
          <w:sz w:val="28"/>
          <w:szCs w:val="28"/>
          <w:lang w:val="en-US" w:eastAsia="ja-JP"/>
        </w:rPr>
        <w:t xml:space="preserve"> </w:t>
      </w:r>
      <w:r w:rsidRPr="006A2D22">
        <w:rPr>
          <w:rFonts w:ascii="Times New Roman" w:eastAsia="Times New Roman" w:hAnsi="Times New Roman" w:cs="Times New Roman"/>
          <w:color w:val="000000" w:themeColor="text1"/>
          <w:sz w:val="28"/>
          <w:szCs w:val="28"/>
          <w:lang w:val="en-US" w:eastAsia="ja-JP"/>
        </w:rPr>
        <w:t>Na</w:t>
      </w:r>
      <w:r w:rsidRPr="002D0C88">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S</w:t>
      </w:r>
      <w:r w:rsidRPr="002D0C88">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O</w:t>
      </w:r>
      <w:r w:rsidRPr="002D0C88">
        <w:rPr>
          <w:rFonts w:ascii="Times New Roman" w:eastAsia="Times New Roman" w:hAnsi="Times New Roman" w:cs="Times New Roman"/>
          <w:color w:val="000000" w:themeColor="text1"/>
          <w:sz w:val="28"/>
          <w:szCs w:val="28"/>
          <w:vertAlign w:val="subscript"/>
          <w:lang w:val="en-US" w:eastAsia="ja-JP"/>
        </w:rPr>
        <w:t>3</w:t>
      </w:r>
      <w:r w:rsidRPr="002D0C88">
        <w:rPr>
          <w:rFonts w:ascii="Times New Roman" w:eastAsia="Times New Roman" w:hAnsi="Times New Roman" w:cs="Times New Roman"/>
          <w:color w:val="000000" w:themeColor="text1"/>
          <w:sz w:val="28"/>
          <w:szCs w:val="28"/>
          <w:lang w:val="en-US" w:eastAsia="ja-JP"/>
        </w:rPr>
        <w:t>.</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Вспомогательные растворы метода:</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KI – для определения окислителей способом замещения; смесь KI и KIO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xml:space="preserve"> – для определения кислот способом замещения;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для подкисления.</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Фиксирование конечной точки титрования:</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безиндикаторное титрование – применяется редко; с применением специфического индикатора крахмала, который образует с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окрашенное в синий цвет соединение.</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
          <w:color w:val="000000" w:themeColor="text1"/>
          <w:sz w:val="28"/>
          <w:szCs w:val="28"/>
          <w:lang w:eastAsia="ja-JP"/>
        </w:rPr>
        <w:t>Достоинства метода.</w:t>
      </w:r>
      <w:r w:rsidRPr="006A2D22">
        <w:rPr>
          <w:rFonts w:ascii="Times New Roman" w:eastAsia="Times New Roman" w:hAnsi="Times New Roman" w:cs="Times New Roman"/>
          <w:color w:val="000000" w:themeColor="text1"/>
          <w:sz w:val="28"/>
          <w:szCs w:val="28"/>
          <w:lang w:eastAsia="ja-JP"/>
        </w:rPr>
        <w:t xml:space="preserve"> Метод обладает высокой точностью, обусловленной высокой чувствительностью индикатора. Основные реакции метода идут без участия ионов 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поэтому потенциал пары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/I - не зависит от рН, что позволяет проводить титрование в широком интервале значений рН (2 – 10). Можно определять многие вещества, в том числе те, которые неудобно титровать более сильными окислителями, например растворами KMnО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и К</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Сr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
          <w:color w:val="000000" w:themeColor="text1"/>
          <w:sz w:val="28"/>
          <w:szCs w:val="28"/>
          <w:lang w:eastAsia="ja-JP"/>
        </w:rPr>
        <w:t>Недостатки метода.</w:t>
      </w:r>
      <w:r w:rsidRPr="006A2D22">
        <w:rPr>
          <w:rFonts w:ascii="Times New Roman" w:eastAsia="Times New Roman" w:hAnsi="Times New Roman" w:cs="Times New Roman"/>
          <w:color w:val="000000" w:themeColor="text1"/>
          <w:sz w:val="28"/>
          <w:szCs w:val="28"/>
          <w:lang w:eastAsia="ja-JP"/>
        </w:rPr>
        <w:t xml:space="preserve">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достаточно дорогой препарат; рабочие растворы метода неустойчивы; существует много различных источников погрешностей.</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Причины занижения результатов анализа в иодометрии – улетучивание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незавершенность реакции, если реакционную смесь выдерживали недостаточно долго.</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Причины завышения результатов анализа в иодометрии – частичное разложение тиосульфата в растворе; частичное разложение крахмала, преждевременное добавление индикатора.</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bCs/>
          <w:color w:val="000000" w:themeColor="text1"/>
          <w:lang w:eastAsia="ja-JP"/>
        </w:rPr>
      </w:pP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Cs/>
          <w:color w:val="000000" w:themeColor="text1"/>
          <w:sz w:val="28"/>
          <w:szCs w:val="28"/>
          <w:lang w:eastAsia="ja-JP"/>
        </w:rPr>
        <w:t>Приготовление и стандартизация рабочих растворов I</w:t>
      </w:r>
      <w:r w:rsidRPr="006A2D22">
        <w:rPr>
          <w:rFonts w:ascii="Times New Roman" w:eastAsia="Times New Roman" w:hAnsi="Times New Roman" w:cs="Times New Roman"/>
          <w:bCs/>
          <w:color w:val="000000" w:themeColor="text1"/>
          <w:sz w:val="28"/>
          <w:szCs w:val="28"/>
          <w:vertAlign w:val="subscript"/>
          <w:lang w:eastAsia="ja-JP"/>
        </w:rPr>
        <w:t>2</w:t>
      </w:r>
      <w:r w:rsidRPr="006A2D22">
        <w:rPr>
          <w:rFonts w:ascii="Times New Roman" w:eastAsia="Times New Roman" w:hAnsi="Times New Roman" w:cs="Times New Roman"/>
          <w:bCs/>
          <w:color w:val="000000" w:themeColor="text1"/>
          <w:sz w:val="28"/>
          <w:szCs w:val="28"/>
          <w:lang w:eastAsia="ja-JP"/>
        </w:rPr>
        <w:t xml:space="preserve"> и Na</w:t>
      </w:r>
      <w:r w:rsidRPr="006A2D22">
        <w:rPr>
          <w:rFonts w:ascii="Times New Roman" w:eastAsia="Times New Roman" w:hAnsi="Times New Roman" w:cs="Times New Roman"/>
          <w:bCs/>
          <w:color w:val="000000" w:themeColor="text1"/>
          <w:sz w:val="28"/>
          <w:szCs w:val="28"/>
          <w:vertAlign w:val="subscript"/>
          <w:lang w:eastAsia="ja-JP"/>
        </w:rPr>
        <w:t>2</w:t>
      </w:r>
      <w:r w:rsidRPr="006A2D22">
        <w:rPr>
          <w:rFonts w:ascii="Times New Roman" w:eastAsia="Times New Roman" w:hAnsi="Times New Roman" w:cs="Times New Roman"/>
          <w:bCs/>
          <w:color w:val="000000" w:themeColor="text1"/>
          <w:sz w:val="28"/>
          <w:szCs w:val="28"/>
          <w:lang w:eastAsia="ja-JP"/>
        </w:rPr>
        <w:t>S</w:t>
      </w:r>
      <w:r w:rsidRPr="006A2D22">
        <w:rPr>
          <w:rFonts w:ascii="Times New Roman" w:eastAsia="Times New Roman" w:hAnsi="Times New Roman" w:cs="Times New Roman"/>
          <w:bCs/>
          <w:color w:val="000000" w:themeColor="text1"/>
          <w:sz w:val="28"/>
          <w:szCs w:val="28"/>
          <w:vertAlign w:val="subscript"/>
          <w:lang w:eastAsia="ja-JP"/>
        </w:rPr>
        <w:t>2</w:t>
      </w:r>
      <w:r w:rsidRPr="006A2D22">
        <w:rPr>
          <w:rFonts w:ascii="Times New Roman" w:eastAsia="Times New Roman" w:hAnsi="Times New Roman" w:cs="Times New Roman"/>
          <w:bCs/>
          <w:color w:val="000000" w:themeColor="text1"/>
          <w:sz w:val="28"/>
          <w:szCs w:val="28"/>
          <w:lang w:eastAsia="ja-JP"/>
        </w:rPr>
        <w:t>O</w:t>
      </w:r>
      <w:r w:rsidRPr="006A2D22">
        <w:rPr>
          <w:rFonts w:ascii="Times New Roman" w:eastAsia="Times New Roman" w:hAnsi="Times New Roman" w:cs="Times New Roman"/>
          <w:bCs/>
          <w:color w:val="000000" w:themeColor="text1"/>
          <w:sz w:val="28"/>
          <w:szCs w:val="28"/>
          <w:vertAlign w:val="subscript"/>
          <w:lang w:eastAsia="ja-JP"/>
        </w:rPr>
        <w:t>3</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плохо растворим в воде, поэтому его растворяют в воде с добавлением КI, который увеличивает растворимость и понижает летучесть иода за счет образования трииодидного комплекса.:</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KI = К[I</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Обычно готовят раствор иода с молярной концентрацией эквивалента 0,05 моль/л по точной навеске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(как первичный стандарт) либо как вторичный стандарт (устанавливают точную концентрацию по стандартному раствору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Концентрацию приготовленного раствора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надо регулярно проверять, т. к. она быстро меняется.</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Причины неустойчивости рабочего раствора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летучесть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что приводит к уменьшению концентрации; взаимодействие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с органическими примесями, что также приводит к уменьшению концентрации; окисление I- кислородом воздуха (особенно на свету):</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 I</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+ 4Н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+ 2Н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Этот процесс приводит к увеличению концентрации иода в растворе, поэтому рабочий раствор хранят в темной, закрытой посуде.</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Раствор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0</w:t>
      </w:r>
      <w:r w:rsidRPr="006A2D22">
        <w:rPr>
          <w:rFonts w:ascii="Times New Roman" w:eastAsia="Times New Roman" w:hAnsi="Times New Roman" w:cs="Times New Roman"/>
          <w:color w:val="000000" w:themeColor="text1"/>
          <w:sz w:val="28"/>
          <w:szCs w:val="28"/>
          <w:vertAlign w:val="subscript"/>
          <w:lang w:eastAsia="ja-JP"/>
        </w:rPr>
        <w:t xml:space="preserve">3 </w:t>
      </w:r>
      <w:r w:rsidRPr="006A2D22">
        <w:rPr>
          <w:rFonts w:ascii="Times New Roman" w:eastAsia="Times New Roman" w:hAnsi="Times New Roman" w:cs="Times New Roman"/>
          <w:color w:val="000000" w:themeColor="text1"/>
          <w:sz w:val="28"/>
          <w:szCs w:val="28"/>
          <w:lang w:eastAsia="ja-JP"/>
        </w:rPr>
        <w:t>всегда готовят как вторичный стандарт. Точную концентрацию устанавливают по стандартным растворам КМnО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К</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Сr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lang w:eastAsia="ja-JP"/>
        </w:rPr>
        <w:t>,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т. д. через 1 - 2 дня после приготовления. Затем контролируют концентрацию еженедельно.</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Причины неустойчивости рабочего раствора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0</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взаимодействие с компонентами воздуха (СО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О</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разложение в кислой среде (при рН &lt; 4) и на свету; разложение тиобактериями.</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0"/>
          <w:szCs w:val="20"/>
          <w:lang w:eastAsia="ja-JP"/>
        </w:rPr>
      </w:pP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Особенности использования крахмала в иодометрии</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Крахмал образует с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адсорбционный комплекс синего цвета. Это качественная реакция на иод. Однако в присутствии больших количеств иода крахмал разрушается из-за окисления. Поэтому крахмал добавляют в титруемый раствор, когда содержание иода в нем невелико: если титруют выделившийся иод раствором тиосульфата (т.е. до исчезновения синей окраски), то прибавляют крахмал вблизи т. э.; если титруют раствор восстановителя рабочим раствором иода (т.е. до появления окраски), то прибавляют крахмал, как все индикаюры, до начала титрования.</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Титрование проводят при пониженной или при комнатной температуре, так как при нагревании улетучивается иод, уменьшается чувствительность индикаторной реакции. Титрование проводят в нейтральной или слабокислой среде, так как в сильнокислой среде разлагается тиосульфат, окисляются кислородом воздуха иодид-ионы, а в сильнощелочной - диспропорционирует иод.</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 титрованию выделившегося иода приступают через 5 мин (из-за низкой скорости реакции).</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Реакционную смесь ставят в темноту, так как на свету 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окисляется кислородом воздуха до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В результате после титрования может опять появиться синяя окраска иод-крахмального комплекса. (склянки и колбы закрывают (из-за летучести иода).</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 xml:space="preserve">Иодометрия - весьма универсальный и очень точный метод, позволяющий проводить определение многих веществ: </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1. Окислителей (Сr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Сu</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др.). В иодометрии применяют растворы восстановителей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xml:space="preserve"> и KI, но прямое титрование ими окислителей невозможно. Реакции между окислителями и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xml:space="preserve"> идут нестехиометрично, а между окислителями и КI медленно.</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Поэтому для определения окислителей используют титрование заместителя: окислитель замещают эквивалентным количеством иода, затем титруют выделившийся иод раствором тиосульфата:</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Окислитель + 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Восстановитель +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+2S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2I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S</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6</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Рабочий раствор -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вспомогательные.растворы - КI и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индикатор крахмал добавляют вблизи т. э.</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 Bосстановителeй (S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SO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NO</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НСОН и др.). Прямое титрование раствором I</w:t>
      </w:r>
      <w:r w:rsidRPr="006A2D22">
        <w:rPr>
          <w:rFonts w:ascii="Times New Roman" w:eastAsia="Times New Roman" w:hAnsi="Times New Roman" w:cs="Times New Roman"/>
          <w:color w:val="000000" w:themeColor="text1"/>
          <w:sz w:val="28"/>
          <w:szCs w:val="28"/>
          <w:vertAlign w:val="subscript"/>
          <w:lang w:eastAsia="ja-JP"/>
        </w:rPr>
        <w:t xml:space="preserve">2 </w:t>
      </w:r>
      <w:r w:rsidRPr="006A2D22">
        <w:rPr>
          <w:rFonts w:ascii="Times New Roman" w:eastAsia="Times New Roman" w:hAnsi="Times New Roman" w:cs="Times New Roman"/>
          <w:color w:val="000000" w:themeColor="text1"/>
          <w:sz w:val="28"/>
          <w:szCs w:val="28"/>
          <w:lang w:eastAsia="ja-JP"/>
        </w:rPr>
        <w:t>в нейтральной или слабокислой среде используют для достаточно сильных восстановителей. Крахмал добавляют до начала титрования. Титруют до появления окраски.</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Обратное титрование избытка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раствором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 xml:space="preserve">3 </w:t>
      </w:r>
      <w:r w:rsidRPr="006A2D22">
        <w:rPr>
          <w:rFonts w:ascii="Times New Roman" w:eastAsia="Times New Roman" w:hAnsi="Times New Roman" w:cs="Times New Roman"/>
          <w:color w:val="000000" w:themeColor="text1"/>
          <w:sz w:val="28"/>
          <w:szCs w:val="28"/>
          <w:lang w:eastAsia="ja-JP"/>
        </w:rPr>
        <w:t>используют для восстановителей, значение Е° которых близко к Е°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/I</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поскольку они труднее окисляются, реакция идет недостаточно полно при прямом титровании:</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w:t>
      </w:r>
      <w:r w:rsidRPr="006A2D22">
        <w:rPr>
          <w:rFonts w:ascii="Times New Roman" w:eastAsia="Times New Roman" w:hAnsi="Times New Roman" w:cs="Times New Roman"/>
          <w:color w:val="000000" w:themeColor="text1"/>
          <w:sz w:val="28"/>
          <w:szCs w:val="28"/>
          <w:vertAlign w:val="subscript"/>
          <w:lang w:eastAsia="ja-JP"/>
        </w:rPr>
        <w:t>(восстановитель)</w:t>
      </w:r>
      <w:r w:rsidRPr="006A2D22">
        <w:rPr>
          <w:rFonts w:ascii="Times New Roman" w:eastAsia="Times New Roman" w:hAnsi="Times New Roman" w:cs="Times New Roman"/>
          <w:color w:val="000000" w:themeColor="text1"/>
          <w:sz w:val="28"/>
          <w:szCs w:val="28"/>
          <w:lang w:eastAsia="ja-JP"/>
        </w:rPr>
        <w:t xml:space="preserve"> + I</w:t>
      </w:r>
      <w:r w:rsidRPr="006A2D22">
        <w:rPr>
          <w:rFonts w:ascii="Times New Roman" w:eastAsia="Times New Roman" w:hAnsi="Times New Roman" w:cs="Times New Roman"/>
          <w:color w:val="000000" w:themeColor="text1"/>
          <w:sz w:val="28"/>
          <w:szCs w:val="28"/>
          <w:vertAlign w:val="subscript"/>
          <w:lang w:eastAsia="ja-JP"/>
        </w:rPr>
        <w:t>2(избыток)</w:t>
      </w:r>
      <w:r w:rsidRPr="006A2D22">
        <w:rPr>
          <w:rFonts w:ascii="Times New Roman" w:eastAsia="Times New Roman" w:hAnsi="Times New Roman" w:cs="Times New Roman"/>
          <w:color w:val="000000" w:themeColor="text1"/>
          <w:sz w:val="28"/>
          <w:szCs w:val="28"/>
          <w:lang w:eastAsia="ja-JP"/>
        </w:rPr>
        <w:t xml:space="preserve"> → А</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vertAlign w:val="subscript"/>
          <w:lang w:eastAsia="ja-JP"/>
        </w:rPr>
        <w:t>(окисл.форма)</w:t>
      </w:r>
      <w:r w:rsidRPr="006A2D22">
        <w:rPr>
          <w:rFonts w:ascii="Times New Roman" w:eastAsia="Times New Roman" w:hAnsi="Times New Roman" w:cs="Times New Roman"/>
          <w:color w:val="000000" w:themeColor="text1"/>
          <w:sz w:val="28"/>
          <w:szCs w:val="28"/>
          <w:lang w:eastAsia="ja-JP"/>
        </w:rPr>
        <w:t xml:space="preserve"> + I</w:t>
      </w:r>
      <w:r w:rsidRPr="006A2D22">
        <w:rPr>
          <w:rFonts w:ascii="Times New Roman" w:eastAsia="Times New Roman" w:hAnsi="Times New Roman" w:cs="Times New Roman"/>
          <w:color w:val="000000" w:themeColor="text1"/>
          <w:sz w:val="28"/>
          <w:szCs w:val="28"/>
          <w:vertAlign w:val="subscript"/>
          <w:lang w:eastAsia="ja-JP"/>
        </w:rPr>
        <w:t>2(остаток)</w:t>
      </w:r>
      <w:r w:rsidRPr="006A2D22">
        <w:rPr>
          <w:rFonts w:ascii="Times New Roman" w:eastAsia="Times New Roman" w:hAnsi="Times New Roman" w:cs="Times New Roman"/>
          <w:color w:val="000000" w:themeColor="text1"/>
          <w:sz w:val="28"/>
          <w:szCs w:val="28"/>
          <w:lang w:eastAsia="ja-JP"/>
        </w:rPr>
        <w:t xml:space="preserve"> + I</w:t>
      </w:r>
      <w:r w:rsidRPr="006A2D22">
        <w:rPr>
          <w:rFonts w:ascii="Times New Roman" w:eastAsia="Times New Roman" w:hAnsi="Times New Roman" w:cs="Times New Roman"/>
          <w:color w:val="000000" w:themeColor="text1"/>
          <w:sz w:val="28"/>
          <w:szCs w:val="28"/>
          <w:vertAlign w:val="superscript"/>
          <w:lang w:eastAsia="ja-JP"/>
        </w:rPr>
        <w:t>-</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I</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w:t>
      </w:r>
      <w:r w:rsidRPr="006A2D22">
        <w:rPr>
          <w:rFonts w:ascii="Times New Roman" w:eastAsia="Times New Roman" w:hAnsi="Times New Roman" w:cs="Times New Roman"/>
          <w:color w:val="000000" w:themeColor="text1"/>
          <w:sz w:val="28"/>
          <w:szCs w:val="28"/>
          <w:lang w:eastAsia="ja-JP"/>
        </w:rPr>
        <w:t>остаток</w:t>
      </w:r>
      <w:r w:rsidRPr="006A2D22">
        <w:rPr>
          <w:rFonts w:ascii="Times New Roman" w:eastAsia="Times New Roman" w:hAnsi="Times New Roman" w:cs="Times New Roman"/>
          <w:color w:val="000000" w:themeColor="text1"/>
          <w:sz w:val="28"/>
          <w:szCs w:val="28"/>
          <w:lang w:val="en-US" w:eastAsia="ja-JP"/>
        </w:rPr>
        <w:t>) + 2S</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val="en-US" w:eastAsia="ja-JP"/>
        </w:rPr>
        <w:t>3</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2I</w:t>
      </w:r>
      <w:r w:rsidRPr="006A2D22">
        <w:rPr>
          <w:rFonts w:ascii="Times New Roman" w:eastAsia="Times New Roman" w:hAnsi="Times New Roman" w:cs="Times New Roman"/>
          <w:color w:val="000000" w:themeColor="text1"/>
          <w:sz w:val="28"/>
          <w:szCs w:val="28"/>
          <w:vertAlign w:val="superscript"/>
          <w:lang w:val="en-US" w:eastAsia="ja-JP"/>
        </w:rPr>
        <w:t>-</w:t>
      </w:r>
      <w:r w:rsidRPr="006A2D22">
        <w:rPr>
          <w:rFonts w:ascii="Times New Roman" w:eastAsia="Times New Roman" w:hAnsi="Times New Roman" w:cs="Times New Roman"/>
          <w:color w:val="000000" w:themeColor="text1"/>
          <w:sz w:val="28"/>
          <w:szCs w:val="28"/>
          <w:lang w:val="en-US" w:eastAsia="ja-JP"/>
        </w:rPr>
        <w:t xml:space="preserve"> + S</w:t>
      </w:r>
      <w:r w:rsidRPr="006A2D22">
        <w:rPr>
          <w:rFonts w:ascii="Times New Roman" w:eastAsia="Times New Roman" w:hAnsi="Times New Roman" w:cs="Times New Roman"/>
          <w:color w:val="000000" w:themeColor="text1"/>
          <w:sz w:val="28"/>
          <w:szCs w:val="28"/>
          <w:vertAlign w:val="subscript"/>
          <w:lang w:val="en-US" w:eastAsia="ja-JP"/>
        </w:rPr>
        <w:t>4</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val="en-US" w:eastAsia="ja-JP"/>
        </w:rPr>
        <w:t>6</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3. Bеществ, не обладающиx окислительно-восстановительными свойствами, но реагирующиx с окислителями или восстановителями (Ва</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Zn</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Pb</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Ag</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и др.). Иодометрически можно определять ионы металлов, которые осаждаются в виде сульфидов или хроматов. Схемы анализа:</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 Осаждают ион металла в виде сульфида, растворяют осадок в</w:t>
      </w:r>
    </w:p>
    <w:p w:rsidR="00066A80" w:rsidRPr="006A2D22" w:rsidRDefault="00066A80" w:rsidP="00066A80">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НС1 в присутствии избытка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и титруют остаток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после реакции раствором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eastAsia="ja-JP"/>
        </w:rPr>
        <w:t>Ме</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S</w:t>
      </w:r>
      <w:r w:rsidRPr="006A2D22">
        <w:rPr>
          <w:rFonts w:ascii="Times New Roman" w:eastAsia="Times New Roman" w:hAnsi="Times New Roman" w:cs="Times New Roman"/>
          <w:color w:val="000000" w:themeColor="text1"/>
          <w:sz w:val="28"/>
          <w:szCs w:val="28"/>
          <w:vertAlign w:val="super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MeS (</w:t>
      </w:r>
      <w:r w:rsidRPr="006A2D22">
        <w:rPr>
          <w:rFonts w:ascii="Times New Roman" w:eastAsia="Times New Roman" w:hAnsi="Times New Roman" w:cs="Times New Roman"/>
          <w:color w:val="000000" w:themeColor="text1"/>
          <w:sz w:val="28"/>
          <w:szCs w:val="28"/>
          <w:lang w:eastAsia="ja-JP"/>
        </w:rPr>
        <w:t>осадок</w:t>
      </w:r>
      <w:r w:rsidRPr="006A2D22">
        <w:rPr>
          <w:rFonts w:ascii="Times New Roman" w:eastAsia="Times New Roman" w:hAnsi="Times New Roman" w:cs="Times New Roman"/>
          <w:color w:val="000000" w:themeColor="text1"/>
          <w:sz w:val="28"/>
          <w:szCs w:val="28"/>
          <w:lang w:val="en-US" w:eastAsia="ja-JP"/>
        </w:rPr>
        <w:t>)</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 xml:space="preserve">MeS + 2HC1 → </w:t>
      </w:r>
      <w:r w:rsidRPr="006A2D22">
        <w:rPr>
          <w:rFonts w:ascii="Times New Roman" w:eastAsia="Times New Roman" w:hAnsi="Times New Roman" w:cs="Times New Roman"/>
          <w:color w:val="000000" w:themeColor="text1"/>
          <w:sz w:val="28"/>
          <w:szCs w:val="28"/>
          <w:lang w:eastAsia="ja-JP"/>
        </w:rPr>
        <w:t>МеС</w:t>
      </w:r>
      <w:r w:rsidRPr="006A2D22">
        <w:rPr>
          <w:rFonts w:ascii="Times New Roman" w:eastAsia="Times New Roman" w:hAnsi="Times New Roman" w:cs="Times New Roman"/>
          <w:color w:val="000000" w:themeColor="text1"/>
          <w:sz w:val="28"/>
          <w:szCs w:val="28"/>
          <w:lang w:val="en-US" w:eastAsia="ja-JP"/>
        </w:rPr>
        <w:t>1</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 xml:space="preserve"> + H</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S</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val="en-US" w:eastAsia="ja-JP"/>
        </w:rPr>
        <w:t>H</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S + I</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w:t>
      </w:r>
      <w:r w:rsidRPr="006A2D22">
        <w:rPr>
          <w:rFonts w:ascii="Times New Roman" w:eastAsia="Times New Roman" w:hAnsi="Times New Roman" w:cs="Times New Roman"/>
          <w:color w:val="000000" w:themeColor="text1"/>
          <w:sz w:val="28"/>
          <w:szCs w:val="28"/>
          <w:lang w:eastAsia="ja-JP"/>
        </w:rPr>
        <w:t>избыток</w:t>
      </w:r>
      <w:r w:rsidRPr="006A2D22">
        <w:rPr>
          <w:rFonts w:ascii="Times New Roman" w:eastAsia="Times New Roman" w:hAnsi="Times New Roman" w:cs="Times New Roman"/>
          <w:color w:val="000000" w:themeColor="text1"/>
          <w:sz w:val="28"/>
          <w:szCs w:val="28"/>
          <w:lang w:val="en-US" w:eastAsia="ja-JP"/>
        </w:rPr>
        <w:t>) → 2HI + S + I</w:t>
      </w:r>
      <w:r w:rsidRPr="006A2D22">
        <w:rPr>
          <w:rFonts w:ascii="Times New Roman" w:eastAsia="Times New Roman" w:hAnsi="Times New Roman" w:cs="Times New Roman"/>
          <w:color w:val="000000" w:themeColor="text1"/>
          <w:sz w:val="28"/>
          <w:szCs w:val="28"/>
          <w:vertAlign w:val="subscript"/>
          <w:lang w:val="en-US" w:eastAsia="ja-JP"/>
        </w:rPr>
        <w:t>2</w:t>
      </w:r>
      <w:r w:rsidRPr="006A2D22">
        <w:rPr>
          <w:rFonts w:ascii="Times New Roman" w:eastAsia="Times New Roman" w:hAnsi="Times New Roman" w:cs="Times New Roman"/>
          <w:color w:val="000000" w:themeColor="text1"/>
          <w:sz w:val="28"/>
          <w:szCs w:val="28"/>
          <w:lang w:val="en-US" w:eastAsia="ja-JP"/>
        </w:rPr>
        <w:t>(</w:t>
      </w:r>
      <w:r w:rsidRPr="006A2D22">
        <w:rPr>
          <w:rFonts w:ascii="Times New Roman" w:eastAsia="Times New Roman" w:hAnsi="Times New Roman" w:cs="Times New Roman"/>
          <w:color w:val="000000" w:themeColor="text1"/>
          <w:sz w:val="28"/>
          <w:szCs w:val="28"/>
          <w:lang w:eastAsia="ja-JP"/>
        </w:rPr>
        <w:t>остаток</w:t>
      </w:r>
      <w:r w:rsidRPr="006A2D22">
        <w:rPr>
          <w:rFonts w:ascii="Times New Roman" w:eastAsia="Times New Roman" w:hAnsi="Times New Roman" w:cs="Times New Roman"/>
          <w:color w:val="000000" w:themeColor="text1"/>
          <w:sz w:val="28"/>
          <w:szCs w:val="28"/>
          <w:lang w:val="en-US" w:eastAsia="ja-JP"/>
        </w:rPr>
        <w:t>)</w:t>
      </w:r>
    </w:p>
    <w:p w:rsidR="00066A80" w:rsidRPr="006A2D22" w:rsidRDefault="00066A80" w:rsidP="00066A80">
      <w:pPr>
        <w:shd w:val="clear" w:color="auto" w:fill="FFFFFF"/>
        <w:spacing w:after="0" w:line="240" w:lineRule="auto"/>
        <w:ind w:firstLine="709"/>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val="en-US" w:eastAsia="ja-JP"/>
        </w:rPr>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(остаток) + </w:t>
      </w:r>
      <w:r w:rsidRPr="006A2D22">
        <w:rPr>
          <w:rFonts w:ascii="Times New Roman" w:eastAsia="Times New Roman" w:hAnsi="Times New Roman" w:cs="Times New Roman"/>
          <w:color w:val="000000" w:themeColor="text1"/>
          <w:sz w:val="28"/>
          <w:szCs w:val="28"/>
          <w:lang w:val="en-US"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val="en-US"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w:t>
      </w:r>
    </w:p>
    <w:p w:rsidR="00066A80" w:rsidRPr="006A2D22" w:rsidRDefault="00066A80" w:rsidP="00066A80">
      <w:pPr>
        <w:shd w:val="clear" w:color="auto" w:fill="FFFFFF"/>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б) Осаждают ион металла в виде хромата, растворяют осадок в</w:t>
      </w:r>
    </w:p>
    <w:p w:rsidR="00066A80" w:rsidRPr="006A2D22" w:rsidRDefault="00066A80" w:rsidP="00066A80">
      <w:pPr>
        <w:shd w:val="clear" w:color="auto" w:fill="FFFFFF"/>
        <w:spacing w:after="0" w:line="240" w:lineRule="auto"/>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кислоте. Затем продукт реакции — Сг</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определяют иодометрически как любой другой окислитель:</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Ме</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CrO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МеСrO</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(осадок)</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2МеСrО</w:t>
      </w:r>
      <w:r w:rsidRPr="006A2D22">
        <w:rPr>
          <w:rFonts w:ascii="Times New Roman" w:eastAsia="Times New Roman" w:hAnsi="Times New Roman" w:cs="Times New Roman"/>
          <w:color w:val="000000" w:themeColor="text1"/>
          <w:sz w:val="28"/>
          <w:szCs w:val="28"/>
          <w:vertAlign w:val="subscript"/>
          <w:lang w:eastAsia="ja-JP"/>
        </w:rPr>
        <w:t>4</w:t>
      </w:r>
      <w:r w:rsidRPr="006A2D22">
        <w:rPr>
          <w:rFonts w:ascii="Times New Roman" w:eastAsia="Times New Roman" w:hAnsi="Times New Roman" w:cs="Times New Roman"/>
          <w:color w:val="000000" w:themeColor="text1"/>
          <w:sz w:val="28"/>
          <w:szCs w:val="28"/>
          <w:lang w:eastAsia="ja-JP"/>
        </w:rPr>
        <w:t xml:space="preserve"> + 2H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Cr</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7</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Н</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 + 2Ме</w:t>
      </w:r>
      <w:r w:rsidRPr="006A2D22">
        <w:rPr>
          <w:rFonts w:ascii="Times New Roman" w:eastAsia="Times New Roman" w:hAnsi="Times New Roman" w:cs="Times New Roman"/>
          <w:color w:val="000000" w:themeColor="text1"/>
          <w:sz w:val="28"/>
          <w:szCs w:val="28"/>
          <w:vertAlign w:val="superscript"/>
          <w:lang w:eastAsia="ja-JP"/>
        </w:rPr>
        <w:t>2+</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4. Oрганическиx веществ (нафтол, аскорбиновая кислота, муравьиная кислота и др.).Используют вес способы титрования: Прямое титрование раствором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Обратное титрование остатка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после реакции с органическим веществом раствором Na</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lang w:eastAsia="ja-JP"/>
        </w:rPr>
        <w:t xml:space="preserve"> используют чаще всего:</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Органическое вещество +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(избыток) + ОН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(щелочная среда)</w:t>
      </w:r>
    </w:p>
    <w:p w:rsidR="00066A80" w:rsidRPr="006A2D22" w:rsidRDefault="00066A80" w:rsidP="00066A80">
      <w:pPr>
        <w:shd w:val="clear" w:color="auto" w:fill="FFFFFF"/>
        <w:spacing w:after="0" w:line="240" w:lineRule="auto"/>
        <w:ind w:firstLine="708"/>
        <w:contextualSpacing/>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(остаток) + S</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w:t>
      </w:r>
      <w:r w:rsidRPr="006A2D22">
        <w:rPr>
          <w:rFonts w:ascii="Times New Roman" w:eastAsia="Times New Roman" w:hAnsi="Times New Roman" w:cs="Times New Roman"/>
          <w:color w:val="000000" w:themeColor="text1"/>
          <w:sz w:val="28"/>
          <w:szCs w:val="28"/>
          <w:vertAlign w:val="subscript"/>
          <w:lang w:eastAsia="ja-JP"/>
        </w:rPr>
        <w:t>3</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 xml:space="preserve"> → (слабокислая среда)</w:t>
      </w: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Особенность этого титрования заключается в следующем. В кислых растворах I</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 xml:space="preserve"> не реагирует с органическими веществами или реагирует очень медленно. Поэтому сначала проводят реакцию в щелочной среде, затем раствор подкисляют и титруют.</w:t>
      </w:r>
    </w:p>
    <w:p w:rsidR="00066A80"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Титрование заместителя используют, если органическое вещество </w:t>
      </w:r>
      <w:r>
        <w:rPr>
          <w:rFonts w:ascii="Times New Roman" w:eastAsia="Times New Roman" w:hAnsi="Times New Roman" w:cs="Times New Roman"/>
          <w:color w:val="000000" w:themeColor="text1"/>
          <w:sz w:val="28"/>
          <w:szCs w:val="28"/>
          <w:lang w:eastAsia="ja-JP"/>
        </w:rPr>
        <w:t>обладает свойствами окислителя.</w:t>
      </w:r>
    </w:p>
    <w:p w:rsidR="00066A80"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shd w:val="clear" w:color="auto" w:fill="FFFFFF"/>
        <w:spacing w:after="0" w:line="240" w:lineRule="auto"/>
        <w:ind w:firstLine="708"/>
        <w:contextualSpacing/>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pStyle w:val="af3"/>
        <w:spacing w:after="0"/>
        <w:ind w:firstLine="708"/>
        <w:jc w:val="both"/>
        <w:rPr>
          <w:b/>
          <w:bCs/>
          <w:color w:val="000000" w:themeColor="text1"/>
          <w:sz w:val="28"/>
          <w:szCs w:val="28"/>
        </w:rPr>
      </w:pPr>
      <w:r w:rsidRPr="006A2D22">
        <w:rPr>
          <w:rStyle w:val="af5"/>
          <w:color w:val="000000" w:themeColor="text1"/>
          <w:sz w:val="28"/>
          <w:szCs w:val="28"/>
          <w:lang w:eastAsia="en-US"/>
        </w:rPr>
        <w:t>Лекция 31: Физико-химические методы анализа</w:t>
      </w:r>
      <w:r w:rsidRPr="006A2D22">
        <w:rPr>
          <w:bCs/>
          <w:color w:val="000000" w:themeColor="text1"/>
          <w:spacing w:val="-1"/>
          <w:sz w:val="28"/>
          <w:szCs w:val="28"/>
        </w:rPr>
        <w:t xml:space="preserve">. </w:t>
      </w:r>
      <w:r w:rsidRPr="006A2D22">
        <w:rPr>
          <w:b/>
          <w:bCs/>
          <w:color w:val="000000" w:themeColor="text1"/>
          <w:spacing w:val="-1"/>
          <w:sz w:val="28"/>
          <w:szCs w:val="28"/>
        </w:rPr>
        <w:t xml:space="preserve">Классификация основных физико-химических методов </w:t>
      </w:r>
      <w:r w:rsidRPr="006A2D22">
        <w:rPr>
          <w:b/>
          <w:bCs/>
          <w:color w:val="000000" w:themeColor="text1"/>
          <w:sz w:val="28"/>
          <w:szCs w:val="28"/>
        </w:rPr>
        <w:t>анализа</w:t>
      </w:r>
    </w:p>
    <w:p w:rsidR="00066A80" w:rsidRPr="006A2D22" w:rsidRDefault="00066A80" w:rsidP="00066A80">
      <w:pPr>
        <w:pStyle w:val="af3"/>
        <w:spacing w:after="0"/>
        <w:ind w:firstLine="708"/>
        <w:jc w:val="both"/>
        <w:rPr>
          <w:b/>
          <w:bCs/>
          <w:color w:val="000000" w:themeColor="text1"/>
          <w:shd w:val="clear" w:color="auto" w:fill="FFFFFF"/>
          <w:lang w:eastAsia="en-US"/>
        </w:rPr>
      </w:pPr>
    </w:p>
    <w:p w:rsidR="00066A80" w:rsidRPr="006A2D22" w:rsidRDefault="00066A80" w:rsidP="00066A80">
      <w:pPr>
        <w:ind w:firstLine="709"/>
        <w:jc w:val="both"/>
        <w:rPr>
          <w:rFonts w:ascii="Times New Roman" w:hAnsi="Times New Roman" w:cs="Times New Roman"/>
          <w:color w:val="000000" w:themeColor="text1"/>
          <w:sz w:val="28"/>
          <w:szCs w:val="28"/>
        </w:rPr>
      </w:pPr>
      <w:r w:rsidRPr="006A2D22">
        <w:rPr>
          <w:rFonts w:ascii="Times New Roman" w:hAnsi="Times New Roman" w:cs="Times New Roman"/>
          <w:color w:val="000000" w:themeColor="text1"/>
          <w:sz w:val="28"/>
          <w:szCs w:val="28"/>
        </w:rPr>
        <w:t xml:space="preserve">1.Общая характеристика физико-химических и физических методов анализа. </w:t>
      </w:r>
    </w:p>
    <w:p w:rsidR="00066A80" w:rsidRPr="006A2D22" w:rsidRDefault="00066A80" w:rsidP="00066A80">
      <w:pPr>
        <w:ind w:firstLine="709"/>
        <w:jc w:val="both"/>
        <w:rPr>
          <w:rFonts w:ascii="Times New Roman" w:hAnsi="Times New Roman" w:cs="Times New Roman"/>
          <w:color w:val="000000" w:themeColor="text1"/>
          <w:sz w:val="28"/>
          <w:szCs w:val="28"/>
        </w:rPr>
      </w:pPr>
      <w:r w:rsidRPr="006A2D22">
        <w:rPr>
          <w:rFonts w:ascii="Times New Roman" w:hAnsi="Times New Roman" w:cs="Times New Roman"/>
          <w:color w:val="000000" w:themeColor="text1"/>
          <w:sz w:val="28"/>
          <w:szCs w:val="28"/>
        </w:rPr>
        <w:t xml:space="preserve">2.Роль физико-химических методов анализа в аналитической химии. </w:t>
      </w:r>
    </w:p>
    <w:p w:rsidR="00066A80" w:rsidRPr="006A2D22" w:rsidRDefault="00066A80" w:rsidP="00066A80">
      <w:pPr>
        <w:ind w:firstLine="709"/>
        <w:jc w:val="both"/>
        <w:rPr>
          <w:rFonts w:ascii="Times New Roman" w:hAnsi="Times New Roman" w:cs="Times New Roman"/>
          <w:color w:val="000000" w:themeColor="text1"/>
          <w:sz w:val="28"/>
          <w:szCs w:val="28"/>
        </w:rPr>
      </w:pPr>
      <w:r w:rsidRPr="006A2D22">
        <w:rPr>
          <w:rFonts w:ascii="Times New Roman" w:hAnsi="Times New Roman" w:cs="Times New Roman"/>
          <w:color w:val="000000" w:themeColor="text1"/>
          <w:sz w:val="28"/>
          <w:szCs w:val="28"/>
        </w:rPr>
        <w:t>3.Классификация физико-химических методов анализа.</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rStyle w:val="ac"/>
          <w:color w:val="000000" w:themeColor="text1"/>
          <w:sz w:val="30"/>
          <w:szCs w:val="30"/>
        </w:rPr>
        <w:t>Физико-химические</w:t>
      </w:r>
      <w:r>
        <w:rPr>
          <w:rStyle w:val="ac"/>
          <w:color w:val="000000" w:themeColor="text1"/>
          <w:sz w:val="30"/>
          <w:szCs w:val="30"/>
        </w:rPr>
        <w:t xml:space="preserve"> </w:t>
      </w:r>
      <w:r w:rsidRPr="004E6105">
        <w:rPr>
          <w:rStyle w:val="ac"/>
          <w:color w:val="000000" w:themeColor="text1"/>
          <w:sz w:val="30"/>
          <w:szCs w:val="30"/>
        </w:rPr>
        <w:t>методы</w:t>
      </w:r>
      <w:r>
        <w:rPr>
          <w:rStyle w:val="ac"/>
          <w:color w:val="000000" w:themeColor="text1"/>
          <w:sz w:val="30"/>
          <w:szCs w:val="30"/>
        </w:rPr>
        <w:t xml:space="preserve"> </w:t>
      </w:r>
      <w:r w:rsidRPr="004E6105">
        <w:rPr>
          <w:rStyle w:val="ac"/>
          <w:color w:val="000000" w:themeColor="text1"/>
          <w:sz w:val="30"/>
          <w:szCs w:val="30"/>
        </w:rPr>
        <w:t>анализа</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основаны</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зависимости</w:t>
      </w:r>
      <w:r>
        <w:rPr>
          <w:color w:val="000000" w:themeColor="text1"/>
          <w:sz w:val="30"/>
          <w:szCs w:val="30"/>
        </w:rPr>
        <w:t xml:space="preserve"> </w:t>
      </w:r>
      <w:r w:rsidRPr="004E6105">
        <w:rPr>
          <w:color w:val="000000" w:themeColor="text1"/>
          <w:sz w:val="30"/>
          <w:szCs w:val="30"/>
        </w:rPr>
        <w:t>физических</w:t>
      </w:r>
      <w:r>
        <w:rPr>
          <w:color w:val="000000" w:themeColor="text1"/>
          <w:sz w:val="30"/>
          <w:szCs w:val="30"/>
        </w:rPr>
        <w:t xml:space="preserve"> </w:t>
      </w:r>
      <w:r w:rsidRPr="004E6105">
        <w:rPr>
          <w:color w:val="000000" w:themeColor="text1"/>
          <w:sz w:val="30"/>
          <w:szCs w:val="30"/>
        </w:rPr>
        <w:t>свойств</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его</w:t>
      </w:r>
      <w:r>
        <w:rPr>
          <w:color w:val="000000" w:themeColor="text1"/>
          <w:sz w:val="30"/>
          <w:szCs w:val="30"/>
        </w:rPr>
        <w:t xml:space="preserve"> </w:t>
      </w:r>
      <w:r w:rsidRPr="004E6105">
        <w:rPr>
          <w:color w:val="000000" w:themeColor="text1"/>
          <w:sz w:val="30"/>
          <w:szCs w:val="30"/>
        </w:rPr>
        <w:t>природы,</w:t>
      </w:r>
      <w:r>
        <w:rPr>
          <w:color w:val="000000" w:themeColor="text1"/>
          <w:sz w:val="30"/>
          <w:szCs w:val="30"/>
        </w:rPr>
        <w:t xml:space="preserve"> </w:t>
      </w:r>
      <w:r w:rsidRPr="004E6105">
        <w:rPr>
          <w:color w:val="000000" w:themeColor="text1"/>
          <w:sz w:val="30"/>
          <w:szCs w:val="30"/>
        </w:rPr>
        <w:t>причем</w:t>
      </w:r>
      <w:r>
        <w:rPr>
          <w:color w:val="000000" w:themeColor="text1"/>
          <w:sz w:val="30"/>
          <w:szCs w:val="30"/>
        </w:rPr>
        <w:t xml:space="preserve"> </w:t>
      </w:r>
      <w:r w:rsidRPr="004E6105">
        <w:rPr>
          <w:color w:val="000000" w:themeColor="text1"/>
          <w:sz w:val="30"/>
          <w:szCs w:val="30"/>
        </w:rPr>
        <w:t>аналитический</w:t>
      </w:r>
      <w:r>
        <w:rPr>
          <w:color w:val="000000" w:themeColor="text1"/>
          <w:sz w:val="30"/>
          <w:szCs w:val="30"/>
        </w:rPr>
        <w:t xml:space="preserve"> </w:t>
      </w:r>
      <w:r w:rsidRPr="004E6105">
        <w:rPr>
          <w:color w:val="000000" w:themeColor="text1"/>
          <w:sz w:val="30"/>
          <w:szCs w:val="30"/>
        </w:rPr>
        <w:t>сигнал</w:t>
      </w:r>
      <w:r>
        <w:rPr>
          <w:color w:val="000000" w:themeColor="text1"/>
          <w:sz w:val="30"/>
          <w:szCs w:val="30"/>
        </w:rPr>
        <w:t xml:space="preserve"> </w:t>
      </w:r>
      <w:r w:rsidRPr="004E6105">
        <w:rPr>
          <w:color w:val="000000" w:themeColor="text1"/>
          <w:sz w:val="30"/>
          <w:szCs w:val="30"/>
        </w:rPr>
        <w:t>представляет</w:t>
      </w:r>
      <w:r>
        <w:rPr>
          <w:color w:val="000000" w:themeColor="text1"/>
          <w:sz w:val="30"/>
          <w:szCs w:val="30"/>
        </w:rPr>
        <w:t xml:space="preserve"> </w:t>
      </w:r>
      <w:r w:rsidRPr="004E6105">
        <w:rPr>
          <w:color w:val="000000" w:themeColor="text1"/>
          <w:sz w:val="30"/>
          <w:szCs w:val="30"/>
        </w:rPr>
        <w:t>собой</w:t>
      </w:r>
      <w:r>
        <w:rPr>
          <w:color w:val="000000" w:themeColor="text1"/>
          <w:sz w:val="30"/>
          <w:szCs w:val="30"/>
        </w:rPr>
        <w:t xml:space="preserve"> </w:t>
      </w:r>
      <w:r w:rsidRPr="004E6105">
        <w:rPr>
          <w:color w:val="000000" w:themeColor="text1"/>
          <w:sz w:val="30"/>
          <w:szCs w:val="30"/>
        </w:rPr>
        <w:t>величину</w:t>
      </w:r>
      <w:r>
        <w:rPr>
          <w:color w:val="000000" w:themeColor="text1"/>
          <w:sz w:val="30"/>
          <w:szCs w:val="30"/>
        </w:rPr>
        <w:t xml:space="preserve"> </w:t>
      </w:r>
      <w:r w:rsidRPr="004E6105">
        <w:rPr>
          <w:color w:val="000000" w:themeColor="text1"/>
          <w:sz w:val="30"/>
          <w:szCs w:val="30"/>
        </w:rPr>
        <w:t>физического</w:t>
      </w:r>
      <w:r>
        <w:rPr>
          <w:color w:val="000000" w:themeColor="text1"/>
          <w:sz w:val="30"/>
          <w:szCs w:val="30"/>
        </w:rPr>
        <w:t xml:space="preserve"> </w:t>
      </w:r>
      <w:r w:rsidRPr="004E6105">
        <w:rPr>
          <w:color w:val="000000" w:themeColor="text1"/>
          <w:sz w:val="30"/>
          <w:szCs w:val="30"/>
        </w:rPr>
        <w:t>свойства,</w:t>
      </w:r>
      <w:r>
        <w:rPr>
          <w:color w:val="000000" w:themeColor="text1"/>
          <w:sz w:val="30"/>
          <w:szCs w:val="30"/>
        </w:rPr>
        <w:t xml:space="preserve"> </w:t>
      </w:r>
      <w:r w:rsidRPr="004E6105">
        <w:rPr>
          <w:color w:val="000000" w:themeColor="text1"/>
          <w:sz w:val="30"/>
          <w:szCs w:val="30"/>
        </w:rPr>
        <w:t>функционально</w:t>
      </w:r>
      <w:r>
        <w:rPr>
          <w:color w:val="000000" w:themeColor="text1"/>
          <w:sz w:val="30"/>
          <w:szCs w:val="30"/>
        </w:rPr>
        <w:t xml:space="preserve"> </w:t>
      </w:r>
      <w:r w:rsidRPr="004E6105">
        <w:rPr>
          <w:color w:val="000000" w:themeColor="text1"/>
          <w:sz w:val="30"/>
          <w:szCs w:val="30"/>
        </w:rPr>
        <w:t>связанную</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hyperlink r:id="rId130" w:history="1">
        <w:r w:rsidRPr="004E6105">
          <w:rPr>
            <w:rStyle w:val="ae"/>
            <w:color w:val="000000" w:themeColor="text1"/>
            <w:sz w:val="30"/>
            <w:szCs w:val="30"/>
          </w:rPr>
          <w:t>концентрацией</w:t>
        </w:r>
      </w:hyperlink>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массой</w:t>
      </w:r>
      <w:r>
        <w:rPr>
          <w:color w:val="000000" w:themeColor="text1"/>
          <w:sz w:val="30"/>
          <w:szCs w:val="30"/>
        </w:rPr>
        <w:t xml:space="preserve"> </w:t>
      </w:r>
      <w:r w:rsidRPr="004E6105">
        <w:rPr>
          <w:color w:val="000000" w:themeColor="text1"/>
          <w:sz w:val="30"/>
          <w:szCs w:val="30"/>
        </w:rPr>
        <w:t>определяемого</w:t>
      </w:r>
      <w:r>
        <w:rPr>
          <w:color w:val="000000" w:themeColor="text1"/>
          <w:sz w:val="30"/>
          <w:szCs w:val="30"/>
        </w:rPr>
        <w:t xml:space="preserve"> </w:t>
      </w:r>
      <w:r w:rsidRPr="004E6105">
        <w:rPr>
          <w:color w:val="000000" w:themeColor="text1"/>
          <w:sz w:val="30"/>
          <w:szCs w:val="30"/>
        </w:rPr>
        <w:t>компонента.</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могут</w:t>
      </w:r>
      <w:r>
        <w:rPr>
          <w:color w:val="000000" w:themeColor="text1"/>
          <w:sz w:val="30"/>
          <w:szCs w:val="30"/>
        </w:rPr>
        <w:t xml:space="preserve"> </w:t>
      </w:r>
      <w:r w:rsidRPr="004E6105">
        <w:rPr>
          <w:color w:val="000000" w:themeColor="text1"/>
          <w:sz w:val="30"/>
          <w:szCs w:val="30"/>
        </w:rPr>
        <w:t>включать</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превращения</w:t>
      </w:r>
      <w:r>
        <w:rPr>
          <w:color w:val="000000" w:themeColor="text1"/>
          <w:sz w:val="30"/>
          <w:szCs w:val="30"/>
        </w:rPr>
        <w:t xml:space="preserve"> </w:t>
      </w:r>
      <w:r w:rsidRPr="004E6105">
        <w:rPr>
          <w:color w:val="000000" w:themeColor="text1"/>
          <w:sz w:val="30"/>
          <w:szCs w:val="30"/>
        </w:rPr>
        <w:t>определяемого</w:t>
      </w:r>
      <w:r>
        <w:rPr>
          <w:color w:val="000000" w:themeColor="text1"/>
          <w:sz w:val="30"/>
          <w:szCs w:val="30"/>
        </w:rPr>
        <w:t xml:space="preserve"> </w:t>
      </w:r>
      <w:r w:rsidRPr="004E6105">
        <w:rPr>
          <w:color w:val="000000" w:themeColor="text1"/>
          <w:sz w:val="30"/>
          <w:szCs w:val="30"/>
        </w:rPr>
        <w:t>соединения,</w:t>
      </w:r>
      <w:r>
        <w:rPr>
          <w:color w:val="000000" w:themeColor="text1"/>
          <w:sz w:val="30"/>
          <w:szCs w:val="30"/>
        </w:rPr>
        <w:t xml:space="preserve"> </w:t>
      </w:r>
      <w:hyperlink r:id="rId131" w:history="1">
        <w:r w:rsidRPr="004E6105">
          <w:rPr>
            <w:rStyle w:val="ae"/>
            <w:color w:val="000000" w:themeColor="text1"/>
            <w:sz w:val="30"/>
            <w:szCs w:val="30"/>
          </w:rPr>
          <w:t>растворение</w:t>
        </w:r>
      </w:hyperlink>
      <w:r>
        <w:rPr>
          <w:color w:val="000000" w:themeColor="text1"/>
          <w:sz w:val="30"/>
          <w:szCs w:val="30"/>
        </w:rPr>
        <w:t xml:space="preserve"> </w:t>
      </w:r>
      <w:r w:rsidRPr="004E6105">
        <w:rPr>
          <w:color w:val="000000" w:themeColor="text1"/>
          <w:sz w:val="30"/>
          <w:szCs w:val="30"/>
        </w:rPr>
        <w:t>образца,</w:t>
      </w:r>
      <w:r>
        <w:rPr>
          <w:color w:val="000000" w:themeColor="text1"/>
          <w:sz w:val="30"/>
          <w:szCs w:val="30"/>
        </w:rPr>
        <w:t xml:space="preserve"> </w:t>
      </w:r>
      <w:hyperlink r:id="rId132" w:history="1">
        <w:r w:rsidRPr="004E6105">
          <w:rPr>
            <w:rStyle w:val="ae"/>
            <w:color w:val="000000" w:themeColor="text1"/>
            <w:sz w:val="30"/>
            <w:szCs w:val="30"/>
          </w:rPr>
          <w:t>концентрирование</w:t>
        </w:r>
      </w:hyperlink>
      <w:r w:rsidRPr="000F52DE">
        <w:rPr>
          <w:rStyle w:val="ae"/>
          <w:color w:val="000000" w:themeColor="text1"/>
          <w:sz w:val="30"/>
          <w:szCs w:val="30"/>
        </w:rPr>
        <w:t xml:space="preserve"> </w:t>
      </w:r>
      <w:r w:rsidRPr="004E6105">
        <w:rPr>
          <w:color w:val="000000" w:themeColor="text1"/>
          <w:sz w:val="30"/>
          <w:szCs w:val="30"/>
        </w:rPr>
        <w:t>анализируемого</w:t>
      </w:r>
      <w:r>
        <w:rPr>
          <w:color w:val="000000" w:themeColor="text1"/>
          <w:sz w:val="30"/>
          <w:szCs w:val="30"/>
        </w:rPr>
        <w:t xml:space="preserve"> </w:t>
      </w:r>
      <w:r w:rsidRPr="004E6105">
        <w:rPr>
          <w:color w:val="000000" w:themeColor="text1"/>
          <w:sz w:val="30"/>
          <w:szCs w:val="30"/>
        </w:rPr>
        <w:t>компонента,</w:t>
      </w:r>
      <w:r>
        <w:rPr>
          <w:color w:val="000000" w:themeColor="text1"/>
          <w:sz w:val="30"/>
          <w:szCs w:val="30"/>
        </w:rPr>
        <w:t xml:space="preserve"> </w:t>
      </w:r>
      <w:hyperlink r:id="rId133" w:history="1">
        <w:r w:rsidRPr="004E6105">
          <w:rPr>
            <w:rStyle w:val="ae"/>
            <w:color w:val="000000" w:themeColor="text1"/>
            <w:sz w:val="30"/>
            <w:szCs w:val="30"/>
          </w:rPr>
          <w:t>маскирование</w:t>
        </w:r>
      </w:hyperlink>
      <w:r>
        <w:rPr>
          <w:color w:val="000000" w:themeColor="text1"/>
          <w:sz w:val="30"/>
          <w:szCs w:val="30"/>
        </w:rPr>
        <w:t xml:space="preserve"> </w:t>
      </w:r>
      <w:r w:rsidRPr="004E6105">
        <w:rPr>
          <w:color w:val="000000" w:themeColor="text1"/>
          <w:sz w:val="30"/>
          <w:szCs w:val="30"/>
        </w:rPr>
        <w:t>мешающих</w:t>
      </w:r>
      <w:r>
        <w:rPr>
          <w:color w:val="000000" w:themeColor="text1"/>
          <w:sz w:val="30"/>
          <w:szCs w:val="30"/>
        </w:rPr>
        <w:t xml:space="preserve"> </w:t>
      </w:r>
      <w:r w:rsidRPr="004E6105">
        <w:rPr>
          <w:color w:val="000000" w:themeColor="text1"/>
          <w:sz w:val="30"/>
          <w:szCs w:val="30"/>
        </w:rPr>
        <w:t>веществ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других.</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отличие</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«классических»</w:t>
      </w:r>
      <w:r>
        <w:rPr>
          <w:color w:val="000000" w:themeColor="text1"/>
          <w:sz w:val="30"/>
          <w:szCs w:val="30"/>
        </w:rPr>
        <w:t xml:space="preserve"> </w:t>
      </w:r>
      <w:r w:rsidRPr="004E6105">
        <w:rPr>
          <w:color w:val="000000" w:themeColor="text1"/>
          <w:sz w:val="30"/>
          <w:szCs w:val="30"/>
        </w:rPr>
        <w:t>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где</w:t>
      </w:r>
      <w:r>
        <w:rPr>
          <w:color w:val="000000" w:themeColor="text1"/>
          <w:sz w:val="30"/>
          <w:szCs w:val="30"/>
        </w:rPr>
        <w:t xml:space="preserve"> </w:t>
      </w:r>
      <w:r w:rsidRPr="004E6105">
        <w:rPr>
          <w:color w:val="000000" w:themeColor="text1"/>
          <w:sz w:val="30"/>
          <w:szCs w:val="30"/>
        </w:rPr>
        <w:t>аналитическим</w:t>
      </w:r>
      <w:r>
        <w:rPr>
          <w:color w:val="000000" w:themeColor="text1"/>
          <w:sz w:val="30"/>
          <w:szCs w:val="30"/>
        </w:rPr>
        <w:t xml:space="preserve"> </w:t>
      </w:r>
      <w:r w:rsidRPr="004E6105">
        <w:rPr>
          <w:color w:val="000000" w:themeColor="text1"/>
          <w:sz w:val="30"/>
          <w:szCs w:val="30"/>
        </w:rPr>
        <w:t>сигналом</w:t>
      </w:r>
      <w:r>
        <w:rPr>
          <w:color w:val="000000" w:themeColor="text1"/>
          <w:sz w:val="30"/>
          <w:szCs w:val="30"/>
        </w:rPr>
        <w:t xml:space="preserve"> </w:t>
      </w:r>
      <w:r w:rsidRPr="004E6105">
        <w:rPr>
          <w:color w:val="000000" w:themeColor="text1"/>
          <w:sz w:val="30"/>
          <w:szCs w:val="30"/>
        </w:rPr>
        <w:t>служит</w:t>
      </w:r>
      <w:r>
        <w:rPr>
          <w:color w:val="000000" w:themeColor="text1"/>
          <w:sz w:val="30"/>
          <w:szCs w:val="30"/>
        </w:rPr>
        <w:t xml:space="preserve"> </w:t>
      </w:r>
      <w:r w:rsidRPr="004E6105">
        <w:rPr>
          <w:color w:val="000000" w:themeColor="text1"/>
          <w:sz w:val="30"/>
          <w:szCs w:val="30"/>
        </w:rPr>
        <w:t>масса</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его</w:t>
      </w:r>
      <w:r>
        <w:rPr>
          <w:color w:val="000000" w:themeColor="text1"/>
          <w:sz w:val="30"/>
          <w:szCs w:val="30"/>
        </w:rPr>
        <w:t xml:space="preserve"> </w:t>
      </w:r>
      <w:r w:rsidRPr="004E6105">
        <w:rPr>
          <w:color w:val="000000" w:themeColor="text1"/>
          <w:sz w:val="30"/>
          <w:szCs w:val="30"/>
        </w:rPr>
        <w:t>объем,</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качестве</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излучения,</w:t>
      </w:r>
      <w:r>
        <w:rPr>
          <w:color w:val="000000" w:themeColor="text1"/>
          <w:sz w:val="30"/>
          <w:szCs w:val="30"/>
        </w:rPr>
        <w:t xml:space="preserve"> </w:t>
      </w:r>
      <w:r w:rsidRPr="004E6105">
        <w:rPr>
          <w:color w:val="000000" w:themeColor="text1"/>
          <w:sz w:val="30"/>
          <w:szCs w:val="30"/>
        </w:rPr>
        <w:t>силу</w:t>
      </w:r>
      <w:r>
        <w:rPr>
          <w:color w:val="000000" w:themeColor="text1"/>
          <w:sz w:val="30"/>
          <w:szCs w:val="30"/>
        </w:rPr>
        <w:t xml:space="preserve"> </w:t>
      </w:r>
      <w:r w:rsidRPr="004E6105">
        <w:rPr>
          <w:color w:val="000000" w:themeColor="text1"/>
          <w:sz w:val="30"/>
          <w:szCs w:val="30"/>
        </w:rPr>
        <w:t>тока,</w:t>
      </w:r>
      <w:r>
        <w:rPr>
          <w:color w:val="000000" w:themeColor="text1"/>
          <w:sz w:val="30"/>
          <w:szCs w:val="30"/>
        </w:rPr>
        <w:t xml:space="preserve"> </w:t>
      </w:r>
      <w:r w:rsidRPr="004E6105">
        <w:rPr>
          <w:color w:val="000000" w:themeColor="text1"/>
          <w:sz w:val="30"/>
          <w:szCs w:val="30"/>
        </w:rPr>
        <w:t>электропроводность,</w:t>
      </w:r>
      <w:r>
        <w:rPr>
          <w:color w:val="000000" w:themeColor="text1"/>
          <w:sz w:val="30"/>
          <w:szCs w:val="30"/>
        </w:rPr>
        <w:t xml:space="preserve"> </w:t>
      </w:r>
      <w:r w:rsidRPr="004E6105">
        <w:rPr>
          <w:color w:val="000000" w:themeColor="text1"/>
          <w:sz w:val="30"/>
          <w:szCs w:val="30"/>
        </w:rPr>
        <w:t>разность</w:t>
      </w:r>
      <w:r>
        <w:rPr>
          <w:color w:val="000000" w:themeColor="text1"/>
          <w:sz w:val="30"/>
          <w:szCs w:val="30"/>
        </w:rPr>
        <w:t xml:space="preserve"> </w:t>
      </w:r>
      <w:r w:rsidRPr="004E6105">
        <w:rPr>
          <w:color w:val="000000" w:themeColor="text1"/>
          <w:sz w:val="30"/>
          <w:szCs w:val="30"/>
        </w:rPr>
        <w:t>потенциалов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Важное</w:t>
      </w:r>
      <w:r>
        <w:rPr>
          <w:color w:val="000000" w:themeColor="text1"/>
          <w:sz w:val="30"/>
          <w:szCs w:val="30"/>
        </w:rPr>
        <w:t xml:space="preserve"> </w:t>
      </w:r>
      <w:r w:rsidRPr="004E6105">
        <w:rPr>
          <w:color w:val="000000" w:themeColor="text1"/>
          <w:sz w:val="30"/>
          <w:szCs w:val="30"/>
        </w:rPr>
        <w:t>практическое</w:t>
      </w:r>
      <w:r>
        <w:rPr>
          <w:color w:val="000000" w:themeColor="text1"/>
          <w:sz w:val="30"/>
          <w:szCs w:val="30"/>
        </w:rPr>
        <w:t xml:space="preserve"> </w:t>
      </w:r>
      <w:r w:rsidRPr="004E6105">
        <w:rPr>
          <w:color w:val="000000" w:themeColor="text1"/>
          <w:sz w:val="30"/>
          <w:szCs w:val="30"/>
        </w:rPr>
        <w:t>значение</w:t>
      </w:r>
      <w:r>
        <w:rPr>
          <w:color w:val="000000" w:themeColor="text1"/>
          <w:sz w:val="30"/>
          <w:szCs w:val="30"/>
        </w:rPr>
        <w:t xml:space="preserve"> </w:t>
      </w:r>
      <w:r w:rsidRPr="004E6105">
        <w:rPr>
          <w:color w:val="000000" w:themeColor="text1"/>
          <w:sz w:val="30"/>
          <w:szCs w:val="30"/>
        </w:rPr>
        <w:t>имеют</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исследовании</w:t>
      </w:r>
      <w:r>
        <w:rPr>
          <w:color w:val="000000" w:themeColor="text1"/>
          <w:sz w:val="30"/>
          <w:szCs w:val="30"/>
        </w:rPr>
        <w:t xml:space="preserve"> </w:t>
      </w:r>
      <w:r w:rsidRPr="004E6105">
        <w:rPr>
          <w:color w:val="000000" w:themeColor="text1"/>
          <w:sz w:val="30"/>
          <w:szCs w:val="30"/>
        </w:rPr>
        <w:t>испускания</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поглощения</w:t>
      </w:r>
      <w:r>
        <w:rPr>
          <w:color w:val="000000" w:themeColor="text1"/>
          <w:sz w:val="30"/>
          <w:szCs w:val="30"/>
        </w:rPr>
        <w:t xml:space="preserve"> </w:t>
      </w:r>
      <w:r w:rsidRPr="004E6105">
        <w:rPr>
          <w:color w:val="000000" w:themeColor="text1"/>
          <w:sz w:val="30"/>
          <w:szCs w:val="30"/>
        </w:rPr>
        <w:t>электромагнитного</w:t>
      </w:r>
      <w:r>
        <w:rPr>
          <w:color w:val="000000" w:themeColor="text1"/>
          <w:sz w:val="30"/>
          <w:szCs w:val="30"/>
        </w:rPr>
        <w:t xml:space="preserve"> </w:t>
      </w:r>
      <w:r w:rsidRPr="004E6105">
        <w:rPr>
          <w:color w:val="000000" w:themeColor="text1"/>
          <w:sz w:val="30"/>
          <w:szCs w:val="30"/>
        </w:rPr>
        <w:t>излучения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различных</w:t>
      </w:r>
      <w:r>
        <w:rPr>
          <w:color w:val="000000" w:themeColor="text1"/>
          <w:sz w:val="30"/>
          <w:szCs w:val="30"/>
        </w:rPr>
        <w:t xml:space="preserve"> </w:t>
      </w:r>
      <w:r w:rsidRPr="004E6105">
        <w:rPr>
          <w:color w:val="000000" w:themeColor="text1"/>
          <w:sz w:val="30"/>
          <w:szCs w:val="30"/>
        </w:rPr>
        <w:t>областях</w:t>
      </w:r>
      <w:r>
        <w:rPr>
          <w:color w:val="000000" w:themeColor="text1"/>
          <w:sz w:val="30"/>
          <w:szCs w:val="30"/>
        </w:rPr>
        <w:t xml:space="preserve"> </w:t>
      </w:r>
      <w:r w:rsidRPr="004E6105">
        <w:rPr>
          <w:color w:val="000000" w:themeColor="text1"/>
          <w:sz w:val="30"/>
          <w:szCs w:val="30"/>
        </w:rPr>
        <w:t>спектра.</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color w:val="000000" w:themeColor="text1"/>
          <w:sz w:val="30"/>
          <w:szCs w:val="30"/>
        </w:rPr>
        <w:t>ним</w:t>
      </w:r>
      <w:r>
        <w:rPr>
          <w:color w:val="000000" w:themeColor="text1"/>
          <w:sz w:val="30"/>
          <w:szCs w:val="30"/>
        </w:rPr>
        <w:t xml:space="preserve"> </w:t>
      </w:r>
      <w:r w:rsidRPr="004E6105">
        <w:rPr>
          <w:color w:val="000000" w:themeColor="text1"/>
          <w:sz w:val="30"/>
          <w:szCs w:val="30"/>
        </w:rPr>
        <w:t>относится</w:t>
      </w:r>
      <w:r>
        <w:rPr>
          <w:color w:val="000000" w:themeColor="text1"/>
          <w:sz w:val="30"/>
          <w:szCs w:val="30"/>
        </w:rPr>
        <w:t xml:space="preserve"> </w:t>
      </w:r>
      <w:hyperlink r:id="rId134" w:history="1">
        <w:r w:rsidRPr="004E6105">
          <w:rPr>
            <w:rStyle w:val="ae"/>
            <w:color w:val="000000" w:themeColor="text1"/>
            <w:sz w:val="30"/>
            <w:szCs w:val="30"/>
          </w:rPr>
          <w:t>спектроскопия</w:t>
        </w:r>
      </w:hyperlink>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r w:rsidRPr="004E6105">
        <w:rPr>
          <w:color w:val="000000" w:themeColor="text1"/>
          <w:sz w:val="30"/>
          <w:szCs w:val="30"/>
        </w:rPr>
        <w:t>люминесцентный</w:t>
      </w:r>
      <w:r>
        <w:rPr>
          <w:color w:val="000000" w:themeColor="text1"/>
          <w:sz w:val="30"/>
          <w:szCs w:val="30"/>
        </w:rPr>
        <w:t xml:space="preserve"> </w:t>
      </w:r>
      <w:r w:rsidRPr="004E6105">
        <w:rPr>
          <w:color w:val="000000" w:themeColor="text1"/>
          <w:sz w:val="30"/>
          <w:szCs w:val="30"/>
        </w:rPr>
        <w:t>анализ,</w:t>
      </w:r>
      <w:r>
        <w:rPr>
          <w:color w:val="000000" w:themeColor="text1"/>
          <w:sz w:val="30"/>
          <w:szCs w:val="30"/>
        </w:rPr>
        <w:t xml:space="preserve"> </w:t>
      </w:r>
      <w:r w:rsidRPr="004E6105">
        <w:rPr>
          <w:color w:val="000000" w:themeColor="text1"/>
          <w:sz w:val="30"/>
          <w:szCs w:val="30"/>
        </w:rPr>
        <w:t>спектральный</w:t>
      </w:r>
      <w:r>
        <w:rPr>
          <w:color w:val="000000" w:themeColor="text1"/>
          <w:sz w:val="30"/>
          <w:szCs w:val="30"/>
        </w:rPr>
        <w:t xml:space="preserve"> </w:t>
      </w:r>
      <w:r w:rsidRPr="004E6105">
        <w:rPr>
          <w:color w:val="000000" w:themeColor="text1"/>
          <w:sz w:val="30"/>
          <w:szCs w:val="30"/>
        </w:rPr>
        <w:t>анализ,</w:t>
      </w:r>
      <w:r>
        <w:rPr>
          <w:color w:val="000000" w:themeColor="text1"/>
          <w:sz w:val="30"/>
          <w:szCs w:val="30"/>
        </w:rPr>
        <w:t xml:space="preserve"> </w:t>
      </w:r>
      <w:hyperlink r:id="rId135" w:history="1">
        <w:r w:rsidRPr="004E6105">
          <w:rPr>
            <w:rStyle w:val="ae"/>
            <w:color w:val="000000" w:themeColor="text1"/>
            <w:sz w:val="30"/>
            <w:szCs w:val="30"/>
          </w:rPr>
          <w:t>нефелометрия</w:t>
        </w:r>
        <w:r w:rsidRPr="000F52DE">
          <w:rPr>
            <w:rStyle w:val="ae"/>
            <w:color w:val="000000" w:themeColor="text1"/>
            <w:sz w:val="30"/>
            <w:szCs w:val="30"/>
          </w:rPr>
          <w:t xml:space="preserve"> и </w:t>
        </w:r>
        <w:r w:rsidRPr="004E6105">
          <w:rPr>
            <w:rStyle w:val="ae"/>
            <w:color w:val="000000" w:themeColor="text1"/>
            <w:sz w:val="30"/>
            <w:szCs w:val="30"/>
          </w:rPr>
          <w:t>турбидиметрия</w:t>
        </w:r>
      </w:hyperlink>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другие).</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color w:val="000000" w:themeColor="text1"/>
          <w:sz w:val="30"/>
          <w:szCs w:val="30"/>
        </w:rPr>
        <w:t>важным</w:t>
      </w:r>
      <w:r>
        <w:rPr>
          <w:color w:val="000000" w:themeColor="text1"/>
          <w:sz w:val="30"/>
          <w:szCs w:val="30"/>
        </w:rPr>
        <w:t xml:space="preserve"> </w:t>
      </w:r>
      <w:r w:rsidRPr="004E6105">
        <w:rPr>
          <w:color w:val="000000" w:themeColor="text1"/>
          <w:sz w:val="30"/>
          <w:szCs w:val="30"/>
        </w:rPr>
        <w:t>физико-химическим</w:t>
      </w:r>
      <w:r>
        <w:rPr>
          <w:color w:val="000000" w:themeColor="text1"/>
          <w:sz w:val="30"/>
          <w:szCs w:val="30"/>
        </w:rPr>
        <w:t xml:space="preserve"> </w:t>
      </w:r>
      <w:r w:rsidRPr="004E6105">
        <w:rPr>
          <w:color w:val="000000" w:themeColor="text1"/>
          <w:sz w:val="30"/>
          <w:szCs w:val="30"/>
        </w:rPr>
        <w:t>методам</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принадлежат</w:t>
      </w:r>
      <w:r>
        <w:rPr>
          <w:color w:val="000000" w:themeColor="text1"/>
          <w:sz w:val="30"/>
          <w:szCs w:val="30"/>
        </w:rPr>
        <w:t xml:space="preserve"> </w:t>
      </w:r>
      <w:r w:rsidRPr="004E6105">
        <w:rPr>
          <w:color w:val="000000" w:themeColor="text1"/>
          <w:sz w:val="30"/>
          <w:szCs w:val="30"/>
        </w:rPr>
        <w:t>электрохимические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использующие</w:t>
      </w:r>
      <w:r>
        <w:rPr>
          <w:color w:val="000000" w:themeColor="text1"/>
          <w:sz w:val="30"/>
          <w:szCs w:val="30"/>
        </w:rPr>
        <w:t xml:space="preserve"> </w:t>
      </w:r>
      <w:r w:rsidRPr="004E6105">
        <w:rPr>
          <w:color w:val="000000" w:themeColor="text1"/>
          <w:sz w:val="30"/>
          <w:szCs w:val="30"/>
        </w:rPr>
        <w:t>измерение</w:t>
      </w:r>
      <w:r>
        <w:rPr>
          <w:color w:val="000000" w:themeColor="text1"/>
          <w:sz w:val="30"/>
          <w:szCs w:val="30"/>
        </w:rPr>
        <w:t xml:space="preserve"> </w:t>
      </w:r>
      <w:r w:rsidRPr="004E6105">
        <w:rPr>
          <w:color w:val="000000" w:themeColor="text1"/>
          <w:sz w:val="30"/>
          <w:szCs w:val="30"/>
        </w:rPr>
        <w:t>электрических</w:t>
      </w:r>
      <w:r>
        <w:rPr>
          <w:color w:val="000000" w:themeColor="text1"/>
          <w:sz w:val="30"/>
          <w:szCs w:val="30"/>
        </w:rPr>
        <w:t xml:space="preserve"> </w:t>
      </w:r>
      <w:r w:rsidRPr="004E6105">
        <w:rPr>
          <w:color w:val="000000" w:themeColor="text1"/>
          <w:sz w:val="30"/>
          <w:szCs w:val="30"/>
        </w:rPr>
        <w:t>свойств</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w:t>
      </w:r>
      <w:hyperlink w:history="1">
        <w:r w:rsidRPr="004E6105">
          <w:rPr>
            <w:rStyle w:val="ae"/>
            <w:color w:val="000000" w:themeColor="text1"/>
            <w:sz w:val="30"/>
            <w:szCs w:val="30"/>
          </w:rPr>
          <w:t>кондуктометрия</w:t>
        </w:r>
      </w:hyperlink>
      <w:r w:rsidRPr="004E6105">
        <w:rPr>
          <w:color w:val="000000" w:themeColor="text1"/>
          <w:sz w:val="30"/>
          <w:szCs w:val="30"/>
        </w:rPr>
        <w:t>,</w:t>
      </w:r>
      <w:r>
        <w:rPr>
          <w:color w:val="000000" w:themeColor="text1"/>
          <w:sz w:val="30"/>
          <w:szCs w:val="30"/>
        </w:rPr>
        <w:t xml:space="preserve"> </w:t>
      </w:r>
      <w:hyperlink r:id="rId136" w:history="1">
        <w:r w:rsidRPr="004E6105">
          <w:rPr>
            <w:rStyle w:val="ae"/>
            <w:color w:val="000000" w:themeColor="text1"/>
            <w:sz w:val="30"/>
            <w:szCs w:val="30"/>
          </w:rPr>
          <w:t>кулонометрия</w:t>
        </w:r>
      </w:hyperlink>
      <w:r w:rsidRPr="004E6105">
        <w:rPr>
          <w:color w:val="000000" w:themeColor="text1"/>
          <w:sz w:val="30"/>
          <w:szCs w:val="30"/>
        </w:rPr>
        <w:t>,</w:t>
      </w:r>
      <w:r>
        <w:rPr>
          <w:color w:val="000000" w:themeColor="text1"/>
          <w:sz w:val="30"/>
          <w:szCs w:val="30"/>
        </w:rPr>
        <w:t xml:space="preserve"> </w:t>
      </w:r>
      <w:hyperlink r:id="rId137" w:history="1">
        <w:r w:rsidRPr="004E6105">
          <w:rPr>
            <w:rStyle w:val="ae"/>
            <w:color w:val="000000" w:themeColor="text1"/>
            <w:sz w:val="30"/>
            <w:szCs w:val="30"/>
          </w:rPr>
          <w:t>потенциометрия</w:t>
        </w:r>
      </w:hyperlink>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w:t>
      </w:r>
      <w:r>
        <w:rPr>
          <w:color w:val="000000" w:themeColor="text1"/>
          <w:sz w:val="30"/>
          <w:szCs w:val="30"/>
        </w:rPr>
        <w:t xml:space="preserve"> </w:t>
      </w:r>
      <w:r w:rsidRPr="004E6105">
        <w:rPr>
          <w:color w:val="000000" w:themeColor="text1"/>
          <w:sz w:val="30"/>
          <w:szCs w:val="30"/>
        </w:rPr>
        <w:t>д.),</w:t>
      </w:r>
      <w:r>
        <w:rPr>
          <w:color w:val="000000" w:themeColor="text1"/>
          <w:sz w:val="30"/>
          <w:szCs w:val="30"/>
        </w:rPr>
        <w:t xml:space="preserve"> </w:t>
      </w:r>
      <w:r w:rsidRPr="004E6105">
        <w:rPr>
          <w:color w:val="000000" w:themeColor="text1"/>
          <w:sz w:val="30"/>
          <w:szCs w:val="30"/>
        </w:rPr>
        <w:t>а</w:t>
      </w:r>
      <w:r>
        <w:rPr>
          <w:color w:val="000000" w:themeColor="text1"/>
          <w:sz w:val="30"/>
          <w:szCs w:val="30"/>
        </w:rPr>
        <w:t xml:space="preserve"> </w:t>
      </w:r>
      <w:r w:rsidRPr="004E6105">
        <w:rPr>
          <w:color w:val="000000" w:themeColor="text1"/>
          <w:sz w:val="30"/>
          <w:szCs w:val="30"/>
        </w:rPr>
        <w:t>также</w:t>
      </w:r>
      <w:r>
        <w:rPr>
          <w:color w:val="000000" w:themeColor="text1"/>
          <w:sz w:val="30"/>
          <w:szCs w:val="30"/>
        </w:rPr>
        <w:t xml:space="preserve"> </w:t>
      </w:r>
      <w:r w:rsidRPr="004E6105">
        <w:rPr>
          <w:color w:val="000000" w:themeColor="text1"/>
          <w:sz w:val="30"/>
          <w:szCs w:val="30"/>
        </w:rPr>
        <w:t>хроматография</w:t>
      </w:r>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hyperlink r:id="rId138" w:history="1">
        <w:r w:rsidRPr="004E6105">
          <w:rPr>
            <w:rStyle w:val="ae"/>
            <w:color w:val="000000" w:themeColor="text1"/>
            <w:sz w:val="30"/>
            <w:szCs w:val="30"/>
          </w:rPr>
          <w:t>газовая</w:t>
        </w:r>
        <w:r>
          <w:rPr>
            <w:rStyle w:val="ae"/>
            <w:color w:val="000000" w:themeColor="text1"/>
            <w:sz w:val="30"/>
            <w:szCs w:val="30"/>
          </w:rPr>
          <w:t xml:space="preserve"> </w:t>
        </w:r>
        <w:r w:rsidRPr="004E6105">
          <w:rPr>
            <w:rStyle w:val="ae"/>
            <w:color w:val="000000" w:themeColor="text1"/>
            <w:sz w:val="30"/>
            <w:szCs w:val="30"/>
          </w:rPr>
          <w:t>хроматография</w:t>
        </w:r>
      </w:hyperlink>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жидкостная</w:t>
      </w:r>
      <w:r>
        <w:rPr>
          <w:color w:val="000000" w:themeColor="text1"/>
          <w:sz w:val="30"/>
          <w:szCs w:val="30"/>
        </w:rPr>
        <w:t xml:space="preserve"> </w:t>
      </w:r>
      <w:r w:rsidRPr="004E6105">
        <w:rPr>
          <w:color w:val="000000" w:themeColor="text1"/>
          <w:sz w:val="30"/>
          <w:szCs w:val="30"/>
        </w:rPr>
        <w:t>хроматография,</w:t>
      </w:r>
      <w:r>
        <w:rPr>
          <w:color w:val="000000" w:themeColor="text1"/>
          <w:sz w:val="30"/>
          <w:szCs w:val="30"/>
        </w:rPr>
        <w:t xml:space="preserve"> </w:t>
      </w:r>
      <w:hyperlink r:id="rId139" w:history="1">
        <w:r w:rsidRPr="004E6105">
          <w:rPr>
            <w:rStyle w:val="ae"/>
            <w:color w:val="000000" w:themeColor="text1"/>
            <w:sz w:val="30"/>
            <w:szCs w:val="30"/>
          </w:rPr>
          <w:t>ионообменная</w:t>
        </w:r>
        <w:r>
          <w:rPr>
            <w:rStyle w:val="ae"/>
            <w:color w:val="000000" w:themeColor="text1"/>
            <w:sz w:val="30"/>
            <w:szCs w:val="30"/>
          </w:rPr>
          <w:t xml:space="preserve"> </w:t>
        </w:r>
        <w:r w:rsidRPr="004E6105">
          <w:rPr>
            <w:rStyle w:val="ae"/>
            <w:color w:val="000000" w:themeColor="text1"/>
            <w:sz w:val="30"/>
            <w:szCs w:val="30"/>
          </w:rPr>
          <w:t>хроматография</w:t>
        </w:r>
      </w:hyperlink>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тонкослойная</w:t>
      </w:r>
      <w:r>
        <w:rPr>
          <w:color w:val="000000" w:themeColor="text1"/>
          <w:sz w:val="30"/>
          <w:szCs w:val="30"/>
        </w:rPr>
        <w:t xml:space="preserve"> </w:t>
      </w:r>
      <w:r w:rsidRPr="004E6105">
        <w:rPr>
          <w:color w:val="000000" w:themeColor="text1"/>
          <w:sz w:val="30"/>
          <w:szCs w:val="30"/>
        </w:rPr>
        <w:t>хроматография).</w:t>
      </w:r>
      <w:r>
        <w:rPr>
          <w:color w:val="000000" w:themeColor="text1"/>
          <w:sz w:val="30"/>
          <w:szCs w:val="30"/>
        </w:rPr>
        <w:t xml:space="preserve"> </w:t>
      </w:r>
      <w:r w:rsidRPr="004E6105">
        <w:rPr>
          <w:color w:val="000000" w:themeColor="text1"/>
          <w:sz w:val="30"/>
          <w:szCs w:val="30"/>
        </w:rPr>
        <w:t>Успешно</w:t>
      </w:r>
      <w:r>
        <w:rPr>
          <w:color w:val="000000" w:themeColor="text1"/>
          <w:sz w:val="30"/>
          <w:szCs w:val="30"/>
        </w:rPr>
        <w:t xml:space="preserve"> </w:t>
      </w:r>
      <w:r w:rsidRPr="004E6105">
        <w:rPr>
          <w:color w:val="000000" w:themeColor="text1"/>
          <w:sz w:val="30"/>
          <w:szCs w:val="30"/>
        </w:rPr>
        <w:t>развиваются</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измерении</w:t>
      </w:r>
      <w:r>
        <w:rPr>
          <w:color w:val="000000" w:themeColor="text1"/>
          <w:sz w:val="30"/>
          <w:szCs w:val="30"/>
        </w:rPr>
        <w:t xml:space="preserve"> </w:t>
      </w:r>
      <w:r w:rsidRPr="004E6105">
        <w:rPr>
          <w:color w:val="000000" w:themeColor="text1"/>
          <w:sz w:val="30"/>
          <w:szCs w:val="30"/>
        </w:rPr>
        <w:t>скоростей</w:t>
      </w:r>
      <w:r>
        <w:rPr>
          <w:color w:val="000000" w:themeColor="text1"/>
          <w:sz w:val="30"/>
          <w:szCs w:val="30"/>
        </w:rPr>
        <w:t xml:space="preserve"> </w:t>
      </w:r>
      <w:r w:rsidRPr="004E6105">
        <w:rPr>
          <w:color w:val="000000" w:themeColor="text1"/>
          <w:sz w:val="30"/>
          <w:szCs w:val="30"/>
        </w:rPr>
        <w:t>химических</w:t>
      </w:r>
      <w:r>
        <w:rPr>
          <w:color w:val="000000" w:themeColor="text1"/>
          <w:sz w:val="30"/>
          <w:szCs w:val="30"/>
        </w:rPr>
        <w:t xml:space="preserve"> </w:t>
      </w:r>
      <w:r w:rsidRPr="004E6105">
        <w:rPr>
          <w:color w:val="000000" w:themeColor="text1"/>
          <w:sz w:val="30"/>
          <w:szCs w:val="30"/>
        </w:rPr>
        <w:t>реакций</w:t>
      </w:r>
      <w:r>
        <w:rPr>
          <w:color w:val="000000" w:themeColor="text1"/>
          <w:sz w:val="30"/>
          <w:szCs w:val="30"/>
        </w:rPr>
        <w:t xml:space="preserve"> </w:t>
      </w:r>
      <w:r w:rsidRPr="004E6105">
        <w:rPr>
          <w:color w:val="000000" w:themeColor="text1"/>
          <w:sz w:val="30"/>
          <w:szCs w:val="30"/>
        </w:rPr>
        <w:t>(кинетические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тепловых</w:t>
      </w:r>
      <w:r>
        <w:rPr>
          <w:color w:val="000000" w:themeColor="text1"/>
          <w:sz w:val="30"/>
          <w:szCs w:val="30"/>
        </w:rPr>
        <w:t xml:space="preserve"> </w:t>
      </w:r>
      <w:r w:rsidRPr="004E6105">
        <w:rPr>
          <w:color w:val="000000" w:themeColor="text1"/>
          <w:sz w:val="30"/>
          <w:szCs w:val="30"/>
        </w:rPr>
        <w:t>эффектов</w:t>
      </w:r>
      <w:r>
        <w:rPr>
          <w:color w:val="000000" w:themeColor="text1"/>
          <w:sz w:val="30"/>
          <w:szCs w:val="30"/>
        </w:rPr>
        <w:t xml:space="preserve"> </w:t>
      </w:r>
      <w:r w:rsidRPr="004E6105">
        <w:rPr>
          <w:color w:val="000000" w:themeColor="text1"/>
          <w:sz w:val="30"/>
          <w:szCs w:val="30"/>
        </w:rPr>
        <w:t>реакций</w:t>
      </w:r>
      <w:r>
        <w:rPr>
          <w:color w:val="000000" w:themeColor="text1"/>
          <w:sz w:val="30"/>
          <w:szCs w:val="30"/>
        </w:rPr>
        <w:t xml:space="preserve"> </w:t>
      </w:r>
      <w:r w:rsidRPr="004E6105">
        <w:rPr>
          <w:color w:val="000000" w:themeColor="text1"/>
          <w:sz w:val="30"/>
          <w:szCs w:val="30"/>
        </w:rPr>
        <w:lastRenderedPageBreak/>
        <w:t>(термометрическое</w:t>
      </w:r>
      <w:r>
        <w:rPr>
          <w:color w:val="000000" w:themeColor="text1"/>
          <w:sz w:val="30"/>
          <w:szCs w:val="30"/>
        </w:rPr>
        <w:t xml:space="preserve"> </w:t>
      </w:r>
      <w:r w:rsidRPr="004E6105">
        <w:rPr>
          <w:color w:val="000000" w:themeColor="text1"/>
          <w:sz w:val="30"/>
          <w:szCs w:val="30"/>
        </w:rPr>
        <w:t>титрование,</w:t>
      </w:r>
      <w:r>
        <w:rPr>
          <w:color w:val="000000" w:themeColor="text1"/>
          <w:sz w:val="30"/>
          <w:szCs w:val="30"/>
        </w:rPr>
        <w:t xml:space="preserve"> </w:t>
      </w:r>
      <w:r w:rsidRPr="004E6105">
        <w:rPr>
          <w:color w:val="000000" w:themeColor="text1"/>
          <w:sz w:val="30"/>
          <w:szCs w:val="30"/>
        </w:rPr>
        <w:t>смотри</w:t>
      </w:r>
      <w:r>
        <w:rPr>
          <w:color w:val="000000" w:themeColor="text1"/>
          <w:sz w:val="30"/>
          <w:szCs w:val="30"/>
        </w:rPr>
        <w:t xml:space="preserve"> </w:t>
      </w:r>
      <w:hyperlink r:id="rId140" w:history="1">
        <w:r w:rsidRPr="004E6105">
          <w:rPr>
            <w:rStyle w:val="ae"/>
            <w:color w:val="000000" w:themeColor="text1"/>
            <w:sz w:val="30"/>
            <w:szCs w:val="30"/>
          </w:rPr>
          <w:t>Калориметрия</w:t>
        </w:r>
      </w:hyperlink>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а</w:t>
      </w:r>
      <w:r>
        <w:rPr>
          <w:color w:val="000000" w:themeColor="text1"/>
          <w:sz w:val="30"/>
          <w:szCs w:val="30"/>
        </w:rPr>
        <w:t xml:space="preserve"> </w:t>
      </w:r>
      <w:r w:rsidRPr="004E6105">
        <w:rPr>
          <w:color w:val="000000" w:themeColor="text1"/>
          <w:sz w:val="30"/>
          <w:szCs w:val="30"/>
        </w:rPr>
        <w:t>также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разделении</w:t>
      </w:r>
      <w:r>
        <w:rPr>
          <w:color w:val="000000" w:themeColor="text1"/>
          <w:sz w:val="30"/>
          <w:szCs w:val="30"/>
        </w:rPr>
        <w:t xml:space="preserve"> </w:t>
      </w:r>
      <w:hyperlink r:id="rId141" w:history="1">
        <w:r w:rsidRPr="004E6105">
          <w:rPr>
            <w:rStyle w:val="ae"/>
            <w:color w:val="000000" w:themeColor="text1"/>
            <w:sz w:val="30"/>
            <w:szCs w:val="30"/>
          </w:rPr>
          <w:t>ионов</w:t>
        </w:r>
      </w:hyperlink>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магнитном </w:t>
      </w:r>
      <w:r w:rsidRPr="004E6105">
        <w:rPr>
          <w:color w:val="000000" w:themeColor="text1"/>
          <w:sz w:val="30"/>
          <w:szCs w:val="30"/>
        </w:rPr>
        <w:t>поле</w:t>
      </w:r>
      <w:r>
        <w:rPr>
          <w:color w:val="000000" w:themeColor="text1"/>
          <w:sz w:val="30"/>
          <w:szCs w:val="30"/>
        </w:rPr>
        <w:t xml:space="preserve"> </w:t>
      </w:r>
      <w:r w:rsidRPr="004E6105">
        <w:rPr>
          <w:color w:val="000000" w:themeColor="text1"/>
          <w:sz w:val="30"/>
          <w:szCs w:val="30"/>
        </w:rPr>
        <w:t>(</w:t>
      </w:r>
      <w:hyperlink r:id="rId142" w:history="1">
        <w:r w:rsidRPr="004E6105">
          <w:rPr>
            <w:rStyle w:val="ae"/>
            <w:color w:val="000000" w:themeColor="text1"/>
            <w:sz w:val="30"/>
            <w:szCs w:val="30"/>
          </w:rPr>
          <w:t>масс-спектрометрия</w:t>
        </w:r>
      </w:hyperlink>
      <w:r w:rsidRPr="004E6105">
        <w:rPr>
          <w:color w:val="000000" w:themeColor="text1"/>
          <w:sz w:val="30"/>
          <w:szCs w:val="30"/>
        </w:rPr>
        <w:t>).</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При</w:t>
      </w:r>
      <w:r>
        <w:rPr>
          <w:color w:val="000000" w:themeColor="text1"/>
          <w:sz w:val="30"/>
          <w:szCs w:val="30"/>
        </w:rPr>
        <w:t xml:space="preserve"> </w:t>
      </w:r>
      <w:r w:rsidRPr="004E6105">
        <w:rPr>
          <w:color w:val="000000" w:themeColor="text1"/>
          <w:sz w:val="30"/>
          <w:szCs w:val="30"/>
        </w:rPr>
        <w:t>выполнении</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специальную,</w:t>
      </w:r>
      <w:r>
        <w:rPr>
          <w:color w:val="000000" w:themeColor="text1"/>
          <w:sz w:val="30"/>
          <w:szCs w:val="30"/>
        </w:rPr>
        <w:t xml:space="preserve"> </w:t>
      </w:r>
      <w:r w:rsidRPr="004E6105">
        <w:rPr>
          <w:color w:val="000000" w:themeColor="text1"/>
          <w:sz w:val="30"/>
          <w:szCs w:val="30"/>
        </w:rPr>
        <w:t>иногда</w:t>
      </w:r>
      <w:r>
        <w:rPr>
          <w:color w:val="000000" w:themeColor="text1"/>
          <w:sz w:val="30"/>
          <w:szCs w:val="30"/>
        </w:rPr>
        <w:t xml:space="preserve"> </w:t>
      </w:r>
      <w:r w:rsidRPr="004E6105">
        <w:rPr>
          <w:color w:val="000000" w:themeColor="text1"/>
          <w:sz w:val="30"/>
          <w:szCs w:val="30"/>
        </w:rPr>
        <w:t>довольно</w:t>
      </w:r>
      <w:r>
        <w:rPr>
          <w:color w:val="000000" w:themeColor="text1"/>
          <w:sz w:val="30"/>
          <w:szCs w:val="30"/>
        </w:rPr>
        <w:t xml:space="preserve"> </w:t>
      </w:r>
      <w:r w:rsidRPr="004E6105">
        <w:rPr>
          <w:color w:val="000000" w:themeColor="text1"/>
          <w:sz w:val="30"/>
          <w:szCs w:val="30"/>
        </w:rPr>
        <w:t>сложную,</w:t>
      </w:r>
      <w:r>
        <w:rPr>
          <w:color w:val="000000" w:themeColor="text1"/>
          <w:sz w:val="30"/>
          <w:szCs w:val="30"/>
        </w:rPr>
        <w:t xml:space="preserve"> </w:t>
      </w:r>
      <w:r w:rsidRPr="004E6105">
        <w:rPr>
          <w:color w:val="000000" w:themeColor="text1"/>
          <w:sz w:val="30"/>
          <w:szCs w:val="30"/>
        </w:rPr>
        <w:t>измерительную</w:t>
      </w:r>
      <w:r>
        <w:rPr>
          <w:color w:val="000000" w:themeColor="text1"/>
          <w:sz w:val="30"/>
          <w:szCs w:val="30"/>
        </w:rPr>
        <w:t xml:space="preserve"> </w:t>
      </w:r>
      <w:r w:rsidRPr="004E6105">
        <w:rPr>
          <w:color w:val="000000" w:themeColor="text1"/>
          <w:sz w:val="30"/>
          <w:szCs w:val="30"/>
        </w:rPr>
        <w:t>аппаратуру,</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чем</w:t>
      </w:r>
      <w:r>
        <w:rPr>
          <w:color w:val="000000" w:themeColor="text1"/>
          <w:sz w:val="30"/>
          <w:szCs w:val="30"/>
        </w:rPr>
        <w:t xml:space="preserve"> </w:t>
      </w:r>
      <w:r w:rsidRPr="004E6105">
        <w:rPr>
          <w:color w:val="000000" w:themeColor="text1"/>
          <w:sz w:val="30"/>
          <w:szCs w:val="30"/>
        </w:rPr>
        <w:t>эти</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часто</w:t>
      </w:r>
      <w:r>
        <w:rPr>
          <w:color w:val="000000" w:themeColor="text1"/>
          <w:sz w:val="30"/>
          <w:szCs w:val="30"/>
        </w:rPr>
        <w:t xml:space="preserve"> </w:t>
      </w:r>
      <w:r w:rsidRPr="004E6105">
        <w:rPr>
          <w:color w:val="000000" w:themeColor="text1"/>
          <w:sz w:val="30"/>
          <w:szCs w:val="30"/>
        </w:rPr>
        <w:t>называют</w:t>
      </w:r>
      <w:r>
        <w:rPr>
          <w:color w:val="000000" w:themeColor="text1"/>
          <w:sz w:val="30"/>
          <w:szCs w:val="30"/>
        </w:rPr>
        <w:t xml:space="preserve"> </w:t>
      </w:r>
      <w:r w:rsidRPr="004E6105">
        <w:rPr>
          <w:color w:val="000000" w:themeColor="text1"/>
          <w:sz w:val="30"/>
          <w:szCs w:val="30"/>
        </w:rPr>
        <w:t>инструментальными.</w:t>
      </w:r>
      <w:r>
        <w:rPr>
          <w:color w:val="000000" w:themeColor="text1"/>
          <w:sz w:val="30"/>
          <w:szCs w:val="30"/>
        </w:rPr>
        <w:t xml:space="preserve"> </w:t>
      </w:r>
      <w:r w:rsidRPr="004E6105">
        <w:rPr>
          <w:color w:val="000000" w:themeColor="text1"/>
          <w:sz w:val="30"/>
          <w:szCs w:val="30"/>
        </w:rPr>
        <w:t>Многие</w:t>
      </w:r>
      <w:r>
        <w:rPr>
          <w:color w:val="000000" w:themeColor="text1"/>
          <w:sz w:val="30"/>
          <w:szCs w:val="30"/>
        </w:rPr>
        <w:t xml:space="preserve"> </w:t>
      </w:r>
      <w:r w:rsidRPr="004E6105">
        <w:rPr>
          <w:color w:val="000000" w:themeColor="text1"/>
          <w:sz w:val="30"/>
          <w:szCs w:val="30"/>
        </w:rPr>
        <w:t>современные</w:t>
      </w:r>
      <w:r>
        <w:rPr>
          <w:color w:val="000000" w:themeColor="text1"/>
          <w:sz w:val="30"/>
          <w:szCs w:val="30"/>
        </w:rPr>
        <w:t xml:space="preserve"> </w:t>
      </w:r>
      <w:r w:rsidRPr="004E6105">
        <w:rPr>
          <w:color w:val="000000" w:themeColor="text1"/>
          <w:sz w:val="30"/>
          <w:szCs w:val="30"/>
        </w:rPr>
        <w:t>приборы</w:t>
      </w:r>
      <w:r>
        <w:rPr>
          <w:color w:val="000000" w:themeColor="text1"/>
          <w:sz w:val="30"/>
          <w:szCs w:val="30"/>
        </w:rPr>
        <w:t xml:space="preserve"> </w:t>
      </w:r>
      <w:r w:rsidRPr="004E6105">
        <w:rPr>
          <w:color w:val="000000" w:themeColor="text1"/>
          <w:sz w:val="30"/>
          <w:szCs w:val="30"/>
        </w:rPr>
        <w:t>оснащены</w:t>
      </w:r>
      <w:r>
        <w:rPr>
          <w:color w:val="000000" w:themeColor="text1"/>
          <w:sz w:val="30"/>
          <w:szCs w:val="30"/>
        </w:rPr>
        <w:t xml:space="preserve"> </w:t>
      </w:r>
      <w:r w:rsidRPr="004E6105">
        <w:rPr>
          <w:color w:val="000000" w:themeColor="text1"/>
          <w:sz w:val="30"/>
          <w:szCs w:val="30"/>
        </w:rPr>
        <w:t>встроенными</w:t>
      </w:r>
      <w:r>
        <w:rPr>
          <w:color w:val="000000" w:themeColor="text1"/>
          <w:sz w:val="30"/>
          <w:szCs w:val="30"/>
        </w:rPr>
        <w:t xml:space="preserve"> </w:t>
      </w:r>
      <w:r w:rsidRPr="004E6105">
        <w:rPr>
          <w:color w:val="000000" w:themeColor="text1"/>
          <w:sz w:val="30"/>
          <w:szCs w:val="30"/>
        </w:rPr>
        <w:t>ЭВМ,</w:t>
      </w:r>
      <w:r>
        <w:rPr>
          <w:color w:val="000000" w:themeColor="text1"/>
          <w:sz w:val="30"/>
          <w:szCs w:val="30"/>
        </w:rPr>
        <w:t xml:space="preserve"> </w:t>
      </w:r>
      <w:r w:rsidRPr="004E6105">
        <w:rPr>
          <w:color w:val="000000" w:themeColor="text1"/>
          <w:sz w:val="30"/>
          <w:szCs w:val="30"/>
        </w:rPr>
        <w:t>которые</w:t>
      </w:r>
      <w:r>
        <w:rPr>
          <w:color w:val="000000" w:themeColor="text1"/>
          <w:sz w:val="30"/>
          <w:szCs w:val="30"/>
        </w:rPr>
        <w:t xml:space="preserve"> </w:t>
      </w:r>
      <w:r w:rsidRPr="004E6105">
        <w:rPr>
          <w:color w:val="000000" w:themeColor="text1"/>
          <w:sz w:val="30"/>
          <w:szCs w:val="30"/>
        </w:rPr>
        <w:t>позволяют</w:t>
      </w:r>
      <w:r>
        <w:rPr>
          <w:color w:val="000000" w:themeColor="text1"/>
          <w:sz w:val="30"/>
          <w:szCs w:val="30"/>
        </w:rPr>
        <w:t xml:space="preserve"> </w:t>
      </w:r>
      <w:r w:rsidRPr="004E6105">
        <w:rPr>
          <w:color w:val="000000" w:themeColor="text1"/>
          <w:sz w:val="30"/>
          <w:szCs w:val="30"/>
        </w:rPr>
        <w:t>находить</w:t>
      </w:r>
      <w:r>
        <w:rPr>
          <w:color w:val="000000" w:themeColor="text1"/>
          <w:sz w:val="30"/>
          <w:szCs w:val="30"/>
        </w:rPr>
        <w:t xml:space="preserve"> </w:t>
      </w:r>
      <w:r w:rsidRPr="004E6105">
        <w:rPr>
          <w:color w:val="000000" w:themeColor="text1"/>
          <w:sz w:val="30"/>
          <w:szCs w:val="30"/>
        </w:rPr>
        <w:t>оптимальные</w:t>
      </w:r>
      <w:r>
        <w:rPr>
          <w:color w:val="000000" w:themeColor="text1"/>
          <w:sz w:val="30"/>
          <w:szCs w:val="30"/>
        </w:rPr>
        <w:t xml:space="preserve"> </w:t>
      </w:r>
      <w:r w:rsidRPr="004E6105">
        <w:rPr>
          <w:color w:val="000000" w:themeColor="text1"/>
          <w:sz w:val="30"/>
          <w:szCs w:val="30"/>
        </w:rPr>
        <w:t>условия</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(напр.,</w:t>
      </w:r>
      <w:r>
        <w:rPr>
          <w:color w:val="000000" w:themeColor="text1"/>
          <w:sz w:val="30"/>
          <w:szCs w:val="30"/>
        </w:rPr>
        <w:t xml:space="preserve"> </w:t>
      </w:r>
      <w:r w:rsidRPr="004E6105">
        <w:rPr>
          <w:color w:val="000000" w:themeColor="text1"/>
          <w:sz w:val="30"/>
          <w:szCs w:val="30"/>
        </w:rPr>
        <w:t>спектральную</w:t>
      </w:r>
      <w:r>
        <w:rPr>
          <w:color w:val="000000" w:themeColor="text1"/>
          <w:sz w:val="30"/>
          <w:szCs w:val="30"/>
        </w:rPr>
        <w:t xml:space="preserve"> </w:t>
      </w:r>
      <w:r w:rsidRPr="004E6105">
        <w:rPr>
          <w:color w:val="000000" w:themeColor="text1"/>
          <w:sz w:val="30"/>
          <w:szCs w:val="30"/>
        </w:rPr>
        <w:t>область</w:t>
      </w:r>
      <w:r>
        <w:rPr>
          <w:color w:val="000000" w:themeColor="text1"/>
          <w:sz w:val="30"/>
          <w:szCs w:val="30"/>
        </w:rPr>
        <w:t xml:space="preserve"> </w:t>
      </w:r>
      <w:r w:rsidRPr="004E6105">
        <w:rPr>
          <w:color w:val="000000" w:themeColor="text1"/>
          <w:sz w:val="30"/>
          <w:szCs w:val="30"/>
        </w:rPr>
        <w:t>получения</w:t>
      </w:r>
      <w:r>
        <w:rPr>
          <w:color w:val="000000" w:themeColor="text1"/>
          <w:sz w:val="30"/>
          <w:szCs w:val="30"/>
        </w:rPr>
        <w:t xml:space="preserve"> </w:t>
      </w:r>
      <w:r w:rsidRPr="004E6105">
        <w:rPr>
          <w:color w:val="000000" w:themeColor="text1"/>
          <w:sz w:val="30"/>
          <w:szCs w:val="30"/>
        </w:rPr>
        <w:t>наиболее</w:t>
      </w:r>
      <w:r>
        <w:rPr>
          <w:color w:val="000000" w:themeColor="text1"/>
          <w:sz w:val="30"/>
          <w:szCs w:val="30"/>
        </w:rPr>
        <w:t xml:space="preserve"> </w:t>
      </w:r>
      <w:r w:rsidRPr="004E6105">
        <w:rPr>
          <w:color w:val="000000" w:themeColor="text1"/>
          <w:sz w:val="30"/>
          <w:szCs w:val="30"/>
        </w:rPr>
        <w:t>точных</w:t>
      </w:r>
      <w:r>
        <w:rPr>
          <w:color w:val="000000" w:themeColor="text1"/>
          <w:sz w:val="30"/>
          <w:szCs w:val="30"/>
        </w:rPr>
        <w:t xml:space="preserve"> </w:t>
      </w:r>
      <w:r w:rsidRPr="004E6105">
        <w:rPr>
          <w:color w:val="000000" w:themeColor="text1"/>
          <w:sz w:val="30"/>
          <w:szCs w:val="30"/>
        </w:rPr>
        <w:t>результатов</w:t>
      </w:r>
      <w:r>
        <w:rPr>
          <w:color w:val="000000" w:themeColor="text1"/>
          <w:sz w:val="30"/>
          <w:szCs w:val="30"/>
        </w:rPr>
        <w:t xml:space="preserve"> </w:t>
      </w:r>
      <w:r w:rsidRPr="004E6105">
        <w:rPr>
          <w:color w:val="000000" w:themeColor="text1"/>
          <w:sz w:val="30"/>
          <w:szCs w:val="30"/>
        </w:rPr>
        <w:t>при</w:t>
      </w:r>
      <w:r>
        <w:rPr>
          <w:color w:val="000000" w:themeColor="text1"/>
          <w:sz w:val="30"/>
          <w:szCs w:val="30"/>
        </w:rPr>
        <w:t xml:space="preserve"> </w:t>
      </w:r>
      <w:r w:rsidRPr="004E6105">
        <w:rPr>
          <w:color w:val="000000" w:themeColor="text1"/>
          <w:sz w:val="30"/>
          <w:szCs w:val="30"/>
        </w:rPr>
        <w:t>анализе</w:t>
      </w:r>
      <w:r>
        <w:rPr>
          <w:color w:val="000000" w:themeColor="text1"/>
          <w:sz w:val="30"/>
          <w:szCs w:val="30"/>
        </w:rPr>
        <w:t xml:space="preserve"> </w:t>
      </w:r>
      <w:r w:rsidRPr="004E6105">
        <w:rPr>
          <w:color w:val="000000" w:themeColor="text1"/>
          <w:sz w:val="30"/>
          <w:szCs w:val="30"/>
        </w:rPr>
        <w:t>смеси</w:t>
      </w:r>
      <w:r>
        <w:rPr>
          <w:color w:val="000000" w:themeColor="text1"/>
          <w:sz w:val="30"/>
          <w:szCs w:val="30"/>
        </w:rPr>
        <w:t xml:space="preserve"> </w:t>
      </w:r>
      <w:r w:rsidRPr="004E6105">
        <w:rPr>
          <w:color w:val="000000" w:themeColor="text1"/>
          <w:sz w:val="30"/>
          <w:szCs w:val="30"/>
        </w:rPr>
        <w:t>окрашенных</w:t>
      </w:r>
      <w:r>
        <w:rPr>
          <w:color w:val="000000" w:themeColor="text1"/>
          <w:sz w:val="30"/>
          <w:szCs w:val="30"/>
        </w:rPr>
        <w:t xml:space="preserve"> </w:t>
      </w:r>
      <w:r w:rsidRPr="004E6105">
        <w:rPr>
          <w:color w:val="000000" w:themeColor="text1"/>
          <w:sz w:val="30"/>
          <w:szCs w:val="30"/>
        </w:rPr>
        <w:t>веществ),</w:t>
      </w:r>
      <w:r>
        <w:rPr>
          <w:color w:val="000000" w:themeColor="text1"/>
          <w:sz w:val="30"/>
          <w:szCs w:val="30"/>
        </w:rPr>
        <w:t xml:space="preserve"> </w:t>
      </w:r>
      <w:r w:rsidRPr="004E6105">
        <w:rPr>
          <w:color w:val="000000" w:themeColor="text1"/>
          <w:sz w:val="30"/>
          <w:szCs w:val="30"/>
        </w:rPr>
        <w:t>выполняют</w:t>
      </w:r>
      <w:r>
        <w:rPr>
          <w:color w:val="000000" w:themeColor="text1"/>
          <w:sz w:val="30"/>
          <w:szCs w:val="30"/>
        </w:rPr>
        <w:t xml:space="preserve"> </w:t>
      </w:r>
      <w:r w:rsidRPr="004E6105">
        <w:rPr>
          <w:color w:val="000000" w:themeColor="text1"/>
          <w:sz w:val="30"/>
          <w:szCs w:val="30"/>
        </w:rPr>
        <w:t>расчеты</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w:t>
      </w:r>
      <w:r>
        <w:rPr>
          <w:color w:val="000000" w:themeColor="text1"/>
          <w:sz w:val="30"/>
          <w:szCs w:val="30"/>
        </w:rPr>
        <w:t xml:space="preserve"> </w:t>
      </w:r>
      <w:r w:rsidRPr="004E6105">
        <w:rPr>
          <w:color w:val="000000" w:themeColor="text1"/>
          <w:sz w:val="30"/>
          <w:szCs w:val="30"/>
        </w:rPr>
        <w:t>д.</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Почти</w:t>
      </w:r>
      <w:r>
        <w:rPr>
          <w:color w:val="000000" w:themeColor="text1"/>
          <w:sz w:val="30"/>
          <w:szCs w:val="30"/>
        </w:rPr>
        <w:t xml:space="preserve"> </w:t>
      </w:r>
      <w:r w:rsidRPr="004E6105">
        <w:rPr>
          <w:color w:val="000000" w:themeColor="text1"/>
          <w:sz w:val="30"/>
          <w:szCs w:val="30"/>
        </w:rPr>
        <w:t>во</w:t>
      </w:r>
      <w:r>
        <w:rPr>
          <w:color w:val="000000" w:themeColor="text1"/>
          <w:sz w:val="30"/>
          <w:szCs w:val="30"/>
        </w:rPr>
        <w:t xml:space="preserve"> </w:t>
      </w:r>
      <w:r w:rsidRPr="004E6105">
        <w:rPr>
          <w:color w:val="000000" w:themeColor="text1"/>
          <w:sz w:val="30"/>
          <w:szCs w:val="30"/>
        </w:rPr>
        <w:t>всех</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применяют</w:t>
      </w:r>
      <w:r>
        <w:rPr>
          <w:color w:val="000000" w:themeColor="text1"/>
          <w:sz w:val="30"/>
          <w:szCs w:val="30"/>
        </w:rPr>
        <w:t xml:space="preserve"> </w:t>
      </w:r>
      <w:r w:rsidRPr="004E6105">
        <w:rPr>
          <w:color w:val="000000" w:themeColor="text1"/>
          <w:sz w:val="30"/>
          <w:szCs w:val="30"/>
        </w:rPr>
        <w:t>два</w:t>
      </w:r>
      <w:r>
        <w:rPr>
          <w:color w:val="000000" w:themeColor="text1"/>
          <w:sz w:val="30"/>
          <w:szCs w:val="30"/>
        </w:rPr>
        <w:t xml:space="preserve"> </w:t>
      </w:r>
      <w:r w:rsidRPr="004E6105">
        <w:rPr>
          <w:color w:val="000000" w:themeColor="text1"/>
          <w:sz w:val="30"/>
          <w:szCs w:val="30"/>
        </w:rPr>
        <w:t>основных</w:t>
      </w:r>
      <w:r>
        <w:rPr>
          <w:color w:val="000000" w:themeColor="text1"/>
          <w:sz w:val="30"/>
          <w:szCs w:val="30"/>
        </w:rPr>
        <w:t xml:space="preserve"> </w:t>
      </w:r>
      <w:r w:rsidRPr="004E6105">
        <w:rPr>
          <w:color w:val="000000" w:themeColor="text1"/>
          <w:sz w:val="30"/>
          <w:szCs w:val="30"/>
        </w:rPr>
        <w:t>приема:</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прямых</w:t>
      </w:r>
      <w:r>
        <w:rPr>
          <w:color w:val="000000" w:themeColor="text1"/>
          <w:sz w:val="30"/>
          <w:szCs w:val="30"/>
        </w:rPr>
        <w:t xml:space="preserve"> </w:t>
      </w:r>
      <w:r w:rsidRPr="004E6105">
        <w:rPr>
          <w:color w:val="000000" w:themeColor="text1"/>
          <w:sz w:val="30"/>
          <w:szCs w:val="30"/>
        </w:rPr>
        <w:t>измерений</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титрования.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прямых</w:t>
      </w:r>
      <w:r>
        <w:rPr>
          <w:color w:val="000000" w:themeColor="text1"/>
          <w:sz w:val="30"/>
          <w:szCs w:val="30"/>
        </w:rPr>
        <w:t xml:space="preserve"> </w:t>
      </w:r>
      <w:r w:rsidRPr="004E6105">
        <w:rPr>
          <w:color w:val="000000" w:themeColor="text1"/>
          <w:sz w:val="30"/>
          <w:szCs w:val="30"/>
        </w:rPr>
        <w:t>методах</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зависимость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природы</w:t>
      </w:r>
      <w:r>
        <w:rPr>
          <w:color w:val="000000" w:themeColor="text1"/>
          <w:sz w:val="30"/>
          <w:szCs w:val="30"/>
        </w:rPr>
        <w:t xml:space="preserve"> </w:t>
      </w:r>
      <w:r w:rsidRPr="004E6105">
        <w:rPr>
          <w:color w:val="000000" w:themeColor="text1"/>
          <w:sz w:val="30"/>
          <w:szCs w:val="30"/>
        </w:rPr>
        <w:t>анализируемого</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его</w:t>
      </w:r>
      <w:r>
        <w:rPr>
          <w:color w:val="000000" w:themeColor="text1"/>
          <w:sz w:val="30"/>
          <w:szCs w:val="30"/>
        </w:rPr>
        <w:t xml:space="preserve"> </w:t>
      </w:r>
      <w:r w:rsidRPr="004E6105">
        <w:rPr>
          <w:color w:val="000000" w:themeColor="text1"/>
          <w:sz w:val="30"/>
          <w:szCs w:val="30"/>
        </w:rPr>
        <w:t>концентрации.</w:t>
      </w:r>
      <w:r>
        <w:rPr>
          <w:color w:val="000000" w:themeColor="text1"/>
          <w:sz w:val="30"/>
          <w:szCs w:val="30"/>
        </w:rPr>
        <w:t xml:space="preserve"> </w:t>
      </w:r>
      <w:r w:rsidRPr="004E6105">
        <w:rPr>
          <w:color w:val="000000" w:themeColor="text1"/>
          <w:sz w:val="30"/>
          <w:szCs w:val="30"/>
        </w:rPr>
        <w:t>Зависимость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природы</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 </w:t>
      </w:r>
      <w:r w:rsidRPr="004E6105">
        <w:rPr>
          <w:color w:val="000000" w:themeColor="text1"/>
          <w:sz w:val="30"/>
          <w:szCs w:val="30"/>
        </w:rPr>
        <w:t>основа</w:t>
      </w:r>
      <w:r>
        <w:rPr>
          <w:color w:val="000000" w:themeColor="text1"/>
          <w:sz w:val="30"/>
          <w:szCs w:val="30"/>
        </w:rPr>
        <w:t xml:space="preserve"> </w:t>
      </w:r>
      <w:r w:rsidRPr="004E6105">
        <w:rPr>
          <w:color w:val="000000" w:themeColor="text1"/>
          <w:sz w:val="30"/>
          <w:szCs w:val="30"/>
        </w:rPr>
        <w:t>качественного</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(потенциал</w:t>
      </w:r>
      <w:r>
        <w:rPr>
          <w:color w:val="000000" w:themeColor="text1"/>
          <w:sz w:val="30"/>
          <w:szCs w:val="30"/>
        </w:rPr>
        <w:t xml:space="preserve"> </w:t>
      </w:r>
      <w:r w:rsidRPr="004E6105">
        <w:rPr>
          <w:color w:val="000000" w:themeColor="text1"/>
          <w:sz w:val="30"/>
          <w:szCs w:val="30"/>
        </w:rPr>
        <w:t>полуволны</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hyperlink r:id="rId143" w:history="1">
        <w:r w:rsidRPr="004E6105">
          <w:rPr>
            <w:rStyle w:val="ae"/>
            <w:color w:val="000000" w:themeColor="text1"/>
            <w:sz w:val="30"/>
            <w:szCs w:val="30"/>
          </w:rPr>
          <w:t>полярографии</w:t>
        </w:r>
      </w:hyperlink>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т.д.).</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некоторых</w:t>
      </w:r>
      <w:r>
        <w:rPr>
          <w:color w:val="000000" w:themeColor="text1"/>
          <w:sz w:val="30"/>
          <w:szCs w:val="30"/>
        </w:rPr>
        <w:t xml:space="preserve"> </w:t>
      </w:r>
      <w:r w:rsidRPr="004E6105">
        <w:rPr>
          <w:color w:val="000000" w:themeColor="text1"/>
          <w:sz w:val="30"/>
          <w:szCs w:val="30"/>
        </w:rPr>
        <w:t>методах</w:t>
      </w:r>
      <w:r>
        <w:rPr>
          <w:color w:val="000000" w:themeColor="text1"/>
          <w:sz w:val="30"/>
          <w:szCs w:val="30"/>
        </w:rPr>
        <w:t xml:space="preserve"> </w:t>
      </w:r>
      <w:r w:rsidRPr="004E6105">
        <w:rPr>
          <w:color w:val="000000" w:themeColor="text1"/>
          <w:sz w:val="30"/>
          <w:szCs w:val="30"/>
        </w:rPr>
        <w:t>связь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природой</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установлена</w:t>
      </w:r>
      <w:r>
        <w:rPr>
          <w:color w:val="000000" w:themeColor="text1"/>
          <w:sz w:val="30"/>
          <w:szCs w:val="30"/>
        </w:rPr>
        <w:t xml:space="preserve"> </w:t>
      </w:r>
      <w:r w:rsidRPr="004E6105">
        <w:rPr>
          <w:color w:val="000000" w:themeColor="text1"/>
          <w:sz w:val="30"/>
          <w:szCs w:val="30"/>
        </w:rPr>
        <w:t>строго</w:t>
      </w:r>
      <w:r>
        <w:rPr>
          <w:color w:val="000000" w:themeColor="text1"/>
          <w:sz w:val="30"/>
          <w:szCs w:val="30"/>
        </w:rPr>
        <w:t xml:space="preserve"> </w:t>
      </w:r>
      <w:r w:rsidRPr="004E6105">
        <w:rPr>
          <w:color w:val="000000" w:themeColor="text1"/>
          <w:sz w:val="30"/>
          <w:szCs w:val="30"/>
        </w:rPr>
        <w:t>теоретически.</w:t>
      </w:r>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r w:rsidRPr="004E6105">
        <w:rPr>
          <w:color w:val="000000" w:themeColor="text1"/>
          <w:sz w:val="30"/>
          <w:szCs w:val="30"/>
        </w:rPr>
        <w:t>спектр</w:t>
      </w:r>
      <w:r>
        <w:rPr>
          <w:color w:val="000000" w:themeColor="text1"/>
          <w:sz w:val="30"/>
          <w:szCs w:val="30"/>
        </w:rPr>
        <w:t xml:space="preserve"> </w:t>
      </w:r>
      <w:hyperlink r:id="rId144" w:history="1">
        <w:r w:rsidRPr="004E6105">
          <w:rPr>
            <w:rStyle w:val="ae"/>
            <w:color w:val="000000" w:themeColor="text1"/>
            <w:sz w:val="30"/>
            <w:szCs w:val="30"/>
          </w:rPr>
          <w:t>атома</w:t>
        </w:r>
      </w:hyperlink>
      <w:r>
        <w:rPr>
          <w:color w:val="000000" w:themeColor="text1"/>
          <w:sz w:val="30"/>
          <w:szCs w:val="30"/>
        </w:rPr>
        <w:t xml:space="preserve"> </w:t>
      </w:r>
      <w:r w:rsidRPr="004E6105">
        <w:rPr>
          <w:color w:val="000000" w:themeColor="text1"/>
          <w:sz w:val="30"/>
          <w:szCs w:val="30"/>
        </w:rPr>
        <w:t>водорода</w:t>
      </w:r>
      <w:r>
        <w:rPr>
          <w:color w:val="000000" w:themeColor="text1"/>
          <w:sz w:val="30"/>
          <w:szCs w:val="30"/>
        </w:rPr>
        <w:t xml:space="preserve"> </w:t>
      </w:r>
      <w:r w:rsidRPr="004E6105">
        <w:rPr>
          <w:color w:val="000000" w:themeColor="text1"/>
          <w:sz w:val="30"/>
          <w:szCs w:val="30"/>
        </w:rPr>
        <w:t>может</w:t>
      </w:r>
      <w:r>
        <w:rPr>
          <w:color w:val="000000" w:themeColor="text1"/>
          <w:sz w:val="30"/>
          <w:szCs w:val="30"/>
        </w:rPr>
        <w:t xml:space="preserve"> </w:t>
      </w:r>
      <w:r w:rsidRPr="004E6105">
        <w:rPr>
          <w:color w:val="000000" w:themeColor="text1"/>
          <w:sz w:val="30"/>
          <w:szCs w:val="30"/>
        </w:rPr>
        <w:t>быть</w:t>
      </w:r>
      <w:r>
        <w:rPr>
          <w:color w:val="000000" w:themeColor="text1"/>
          <w:sz w:val="30"/>
          <w:szCs w:val="30"/>
        </w:rPr>
        <w:t xml:space="preserve"> </w:t>
      </w:r>
      <w:r w:rsidRPr="004E6105">
        <w:rPr>
          <w:color w:val="000000" w:themeColor="text1"/>
          <w:sz w:val="30"/>
          <w:szCs w:val="30"/>
        </w:rPr>
        <w:t>рассчитан</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теоретически</w:t>
      </w:r>
      <w:r>
        <w:rPr>
          <w:color w:val="000000" w:themeColor="text1"/>
          <w:sz w:val="30"/>
          <w:szCs w:val="30"/>
        </w:rPr>
        <w:t xml:space="preserve"> </w:t>
      </w:r>
      <w:r w:rsidRPr="004E6105">
        <w:rPr>
          <w:color w:val="000000" w:themeColor="text1"/>
          <w:sz w:val="30"/>
          <w:szCs w:val="30"/>
        </w:rPr>
        <w:t>выведенным</w:t>
      </w:r>
      <w:r>
        <w:rPr>
          <w:color w:val="000000" w:themeColor="text1"/>
          <w:sz w:val="30"/>
          <w:szCs w:val="30"/>
        </w:rPr>
        <w:t xml:space="preserve"> </w:t>
      </w:r>
      <w:r w:rsidRPr="004E6105">
        <w:rPr>
          <w:color w:val="000000" w:themeColor="text1"/>
          <w:sz w:val="30"/>
          <w:szCs w:val="30"/>
        </w:rPr>
        <w:t>формулам.</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количественном</w:t>
      </w:r>
      <w:r>
        <w:rPr>
          <w:color w:val="000000" w:themeColor="text1"/>
          <w:sz w:val="30"/>
          <w:szCs w:val="30"/>
        </w:rPr>
        <w:t xml:space="preserve"> </w:t>
      </w:r>
      <w:r w:rsidRPr="004E6105">
        <w:rPr>
          <w:color w:val="000000" w:themeColor="text1"/>
          <w:sz w:val="30"/>
          <w:szCs w:val="30"/>
        </w:rPr>
        <w:t>анализе</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зависимость</w:t>
      </w:r>
      <w:r>
        <w:rPr>
          <w:color w:val="000000" w:themeColor="text1"/>
          <w:sz w:val="30"/>
          <w:szCs w:val="30"/>
        </w:rPr>
        <w:t xml:space="preserve"> </w:t>
      </w:r>
      <w:r w:rsidRPr="004E6105">
        <w:rPr>
          <w:color w:val="000000" w:themeColor="text1"/>
          <w:sz w:val="30"/>
          <w:szCs w:val="30"/>
        </w:rPr>
        <w:t>интенсивности</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концентрации</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Чаще</w:t>
      </w:r>
      <w:r>
        <w:rPr>
          <w:color w:val="000000" w:themeColor="text1"/>
          <w:sz w:val="30"/>
          <w:szCs w:val="30"/>
        </w:rPr>
        <w:t xml:space="preserve"> </w:t>
      </w:r>
      <w:r w:rsidRPr="004E6105">
        <w:rPr>
          <w:color w:val="000000" w:themeColor="text1"/>
          <w:sz w:val="30"/>
          <w:szCs w:val="30"/>
        </w:rPr>
        <w:t>всего</w:t>
      </w:r>
      <w:r>
        <w:rPr>
          <w:color w:val="000000" w:themeColor="text1"/>
          <w:sz w:val="30"/>
          <w:szCs w:val="30"/>
        </w:rPr>
        <w:t xml:space="preserve"> </w:t>
      </w:r>
      <w:r w:rsidRPr="004E6105">
        <w:rPr>
          <w:color w:val="000000" w:themeColor="text1"/>
          <w:sz w:val="30"/>
          <w:szCs w:val="30"/>
        </w:rPr>
        <w:t>она</w:t>
      </w:r>
      <w:r>
        <w:rPr>
          <w:color w:val="000000" w:themeColor="text1"/>
          <w:sz w:val="30"/>
          <w:szCs w:val="30"/>
        </w:rPr>
        <w:t xml:space="preserve"> </w:t>
      </w:r>
      <w:r w:rsidRPr="004E6105">
        <w:rPr>
          <w:color w:val="000000" w:themeColor="text1"/>
          <w:sz w:val="30"/>
          <w:szCs w:val="30"/>
        </w:rPr>
        <w:t>имеет</w:t>
      </w:r>
      <w:r>
        <w:rPr>
          <w:color w:val="000000" w:themeColor="text1"/>
          <w:sz w:val="30"/>
          <w:szCs w:val="30"/>
        </w:rPr>
        <w:t xml:space="preserve"> </w:t>
      </w:r>
      <w:r w:rsidRPr="004E6105">
        <w:rPr>
          <w:color w:val="000000" w:themeColor="text1"/>
          <w:sz w:val="30"/>
          <w:szCs w:val="30"/>
        </w:rPr>
        <w:t>вид</w:t>
      </w:r>
      <w:r>
        <w:rPr>
          <w:color w:val="000000" w:themeColor="text1"/>
          <w:sz w:val="30"/>
          <w:szCs w:val="30"/>
        </w:rPr>
        <w:t xml:space="preserve"> </w:t>
      </w:r>
      <w:r w:rsidRPr="004E6105">
        <w:rPr>
          <w:iCs/>
          <w:color w:val="000000" w:themeColor="text1"/>
          <w:sz w:val="30"/>
          <w:szCs w:val="30"/>
        </w:rPr>
        <w:t>I</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a</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bс</w:t>
      </w:r>
      <w:r>
        <w:rPr>
          <w:iCs/>
          <w:color w:val="000000" w:themeColor="text1"/>
          <w:sz w:val="30"/>
          <w:szCs w:val="30"/>
        </w:rPr>
        <w:t xml:space="preserve"> </w:t>
      </w:r>
      <w:r w:rsidRPr="004E6105">
        <w:rPr>
          <w:color w:val="000000" w:themeColor="text1"/>
          <w:sz w:val="30"/>
          <w:szCs w:val="30"/>
        </w:rPr>
        <w:t>(уравнение</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где</w:t>
      </w:r>
      <w:r>
        <w:rPr>
          <w:color w:val="000000" w:themeColor="text1"/>
          <w:sz w:val="30"/>
          <w:szCs w:val="30"/>
        </w:rPr>
        <w:t xml:space="preserve"> </w:t>
      </w:r>
      <w:r w:rsidRPr="004E6105">
        <w:rPr>
          <w:iCs/>
          <w:color w:val="000000" w:themeColor="text1"/>
          <w:sz w:val="30"/>
          <w:szCs w:val="30"/>
        </w:rPr>
        <w:t>I</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(сила</w:t>
      </w:r>
      <w:r>
        <w:rPr>
          <w:color w:val="000000" w:themeColor="text1"/>
          <w:sz w:val="30"/>
          <w:szCs w:val="30"/>
        </w:rPr>
        <w:t xml:space="preserve"> </w:t>
      </w:r>
      <w:hyperlink r:id="rId145" w:history="1">
        <w:r w:rsidRPr="004E6105">
          <w:rPr>
            <w:rStyle w:val="ae"/>
            <w:color w:val="000000" w:themeColor="text1"/>
            <w:sz w:val="30"/>
            <w:szCs w:val="30"/>
          </w:rPr>
          <w:t>диффузионного</w:t>
        </w:r>
        <w:r>
          <w:rPr>
            <w:rStyle w:val="ae"/>
            <w:color w:val="000000" w:themeColor="text1"/>
            <w:sz w:val="30"/>
            <w:szCs w:val="30"/>
          </w:rPr>
          <w:t xml:space="preserve"> </w:t>
        </w:r>
        <w:r w:rsidRPr="004E6105">
          <w:rPr>
            <w:rStyle w:val="ae"/>
            <w:color w:val="000000" w:themeColor="text1"/>
            <w:sz w:val="30"/>
            <w:szCs w:val="30"/>
          </w:rPr>
          <w:t>тока</w:t>
        </w:r>
      </w:hyperlink>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полярографии,</w:t>
      </w:r>
      <w:r>
        <w:rPr>
          <w:color w:val="000000" w:themeColor="text1"/>
          <w:sz w:val="30"/>
          <w:szCs w:val="30"/>
        </w:rPr>
        <w:t xml:space="preserve"> </w:t>
      </w:r>
      <w:r w:rsidRPr="004E6105">
        <w:rPr>
          <w:color w:val="000000" w:themeColor="text1"/>
          <w:sz w:val="30"/>
          <w:szCs w:val="30"/>
        </w:rPr>
        <w:t>оптическая</w:t>
      </w:r>
      <w:r>
        <w:rPr>
          <w:color w:val="000000" w:themeColor="text1"/>
          <w:sz w:val="30"/>
          <w:szCs w:val="30"/>
        </w:rPr>
        <w:t xml:space="preserve"> </w:t>
      </w:r>
      <w:r w:rsidRPr="004E6105">
        <w:rPr>
          <w:color w:val="000000" w:themeColor="text1"/>
          <w:sz w:val="30"/>
          <w:szCs w:val="30"/>
        </w:rPr>
        <w:t>плотность</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hyperlink r:id="rId146" w:history="1">
        <w:r w:rsidRPr="004E6105">
          <w:rPr>
            <w:rStyle w:val="ae"/>
            <w:color w:val="000000" w:themeColor="text1"/>
            <w:sz w:val="30"/>
            <w:szCs w:val="30"/>
          </w:rPr>
          <w:t>спектрофотометрии</w:t>
        </w:r>
      </w:hyperlink>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w:t>
      </w:r>
      <w:r>
        <w:rPr>
          <w:color w:val="000000" w:themeColor="text1"/>
          <w:sz w:val="30"/>
          <w:szCs w:val="30"/>
        </w:rPr>
        <w:t xml:space="preserve"> </w:t>
      </w:r>
      <w:r w:rsidRPr="004E6105">
        <w:rPr>
          <w:color w:val="000000" w:themeColor="text1"/>
          <w:sz w:val="30"/>
          <w:szCs w:val="30"/>
        </w:rPr>
        <w:t>д.),</w:t>
      </w:r>
      <w:r>
        <w:rPr>
          <w:color w:val="000000" w:themeColor="text1"/>
          <w:sz w:val="30"/>
          <w:szCs w:val="30"/>
        </w:rPr>
        <w:t xml:space="preserve"> </w:t>
      </w:r>
      <w:r w:rsidRPr="004E6105">
        <w:rPr>
          <w:iCs/>
          <w:color w:val="000000" w:themeColor="text1"/>
          <w:sz w:val="30"/>
          <w:szCs w:val="30"/>
        </w:rPr>
        <w:t>с</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концентрация,</w:t>
      </w:r>
      <w:r>
        <w:rPr>
          <w:color w:val="000000" w:themeColor="text1"/>
          <w:sz w:val="30"/>
          <w:szCs w:val="30"/>
        </w:rPr>
        <w:t xml:space="preserve"> </w:t>
      </w:r>
      <w:r w:rsidRPr="004E6105">
        <w:rPr>
          <w:iCs/>
          <w:color w:val="000000" w:themeColor="text1"/>
          <w:sz w:val="30"/>
          <w:szCs w:val="30"/>
        </w:rPr>
        <w:t>а</w:t>
      </w:r>
      <w:r>
        <w:rPr>
          <w:iCs/>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iCs/>
          <w:color w:val="000000" w:themeColor="text1"/>
          <w:sz w:val="30"/>
          <w:szCs w:val="30"/>
        </w:rPr>
        <w:t>b</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постоянные,</w:t>
      </w:r>
      <w:r>
        <w:rPr>
          <w:color w:val="000000" w:themeColor="text1"/>
          <w:sz w:val="30"/>
          <w:szCs w:val="30"/>
        </w:rPr>
        <w:t xml:space="preserve"> </w:t>
      </w:r>
      <w:r w:rsidRPr="004E6105">
        <w:rPr>
          <w:color w:val="000000" w:themeColor="text1"/>
          <w:sz w:val="30"/>
          <w:szCs w:val="30"/>
        </w:rPr>
        <w:t>причем</w:t>
      </w:r>
      <w:r>
        <w:rPr>
          <w:color w:val="000000" w:themeColor="text1"/>
          <w:sz w:val="30"/>
          <w:szCs w:val="30"/>
        </w:rPr>
        <w:t xml:space="preserve"> </w:t>
      </w:r>
      <w:r w:rsidRPr="004E6105">
        <w:rPr>
          <w:color w:val="000000" w:themeColor="text1"/>
          <w:sz w:val="30"/>
          <w:szCs w:val="30"/>
        </w:rPr>
        <w:t>во</w:t>
      </w:r>
      <w:r>
        <w:rPr>
          <w:color w:val="000000" w:themeColor="text1"/>
          <w:sz w:val="30"/>
          <w:szCs w:val="30"/>
        </w:rPr>
        <w:t xml:space="preserve"> </w:t>
      </w:r>
      <w:r w:rsidRPr="004E6105">
        <w:rPr>
          <w:color w:val="000000" w:themeColor="text1"/>
          <w:sz w:val="30"/>
          <w:szCs w:val="30"/>
        </w:rPr>
        <w:t>многих</w:t>
      </w:r>
      <w:r>
        <w:rPr>
          <w:color w:val="000000" w:themeColor="text1"/>
          <w:sz w:val="30"/>
          <w:szCs w:val="30"/>
        </w:rPr>
        <w:t xml:space="preserve"> </w:t>
      </w:r>
      <w:r w:rsidRPr="004E6105">
        <w:rPr>
          <w:color w:val="000000" w:themeColor="text1"/>
          <w:sz w:val="30"/>
          <w:szCs w:val="30"/>
        </w:rPr>
        <w:t>случаях</w:t>
      </w:r>
      <w:r>
        <w:rPr>
          <w:color w:val="000000" w:themeColor="text1"/>
          <w:sz w:val="30"/>
          <w:szCs w:val="30"/>
        </w:rPr>
        <w:t xml:space="preserve"> </w:t>
      </w:r>
      <w:r w:rsidRPr="004E6105">
        <w:rPr>
          <w:iCs/>
          <w:color w:val="000000" w:themeColor="text1"/>
          <w:sz w:val="30"/>
          <w:szCs w:val="30"/>
        </w:rPr>
        <w:t>а</w:t>
      </w:r>
      <w:r>
        <w:rPr>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0</w:t>
      </w:r>
      <w:r>
        <w:rPr>
          <w:color w:val="000000" w:themeColor="text1"/>
          <w:sz w:val="30"/>
          <w:szCs w:val="30"/>
        </w:rPr>
        <w:t xml:space="preserve"> </w:t>
      </w:r>
      <w:r w:rsidRPr="004E6105">
        <w:rPr>
          <w:color w:val="000000" w:themeColor="text1"/>
          <w:sz w:val="30"/>
          <w:szCs w:val="30"/>
        </w:rPr>
        <w:t>(спектрофотометрия,</w:t>
      </w:r>
      <w:r>
        <w:rPr>
          <w:color w:val="000000" w:themeColor="text1"/>
          <w:sz w:val="30"/>
          <w:szCs w:val="30"/>
        </w:rPr>
        <w:t xml:space="preserve"> </w:t>
      </w:r>
      <w:r w:rsidRPr="004E6105">
        <w:rPr>
          <w:color w:val="000000" w:themeColor="text1"/>
          <w:sz w:val="30"/>
          <w:szCs w:val="30"/>
        </w:rPr>
        <w:t>полярография</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ряде</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уравнение</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установлено</w:t>
      </w:r>
      <w:r>
        <w:rPr>
          <w:color w:val="000000" w:themeColor="text1"/>
          <w:sz w:val="30"/>
          <w:szCs w:val="30"/>
        </w:rPr>
        <w:t xml:space="preserve"> </w:t>
      </w:r>
      <w:r w:rsidRPr="004E6105">
        <w:rPr>
          <w:color w:val="000000" w:themeColor="text1"/>
          <w:sz w:val="30"/>
          <w:szCs w:val="30"/>
        </w:rPr>
        <w:t>теоретически,</w:t>
      </w:r>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r w:rsidRPr="004E6105">
        <w:rPr>
          <w:color w:val="000000" w:themeColor="text1"/>
          <w:sz w:val="30"/>
          <w:szCs w:val="30"/>
        </w:rPr>
        <w:t>закон</w:t>
      </w:r>
      <w:r>
        <w:rPr>
          <w:color w:val="000000" w:themeColor="text1"/>
          <w:sz w:val="30"/>
          <w:szCs w:val="30"/>
        </w:rPr>
        <w:t xml:space="preserve"> </w:t>
      </w:r>
      <w:r w:rsidRPr="004E6105">
        <w:rPr>
          <w:color w:val="000000" w:themeColor="text1"/>
          <w:sz w:val="30"/>
          <w:szCs w:val="30"/>
        </w:rPr>
        <w:t>Бугера-Ламберта-Бера,</w:t>
      </w:r>
      <w:r>
        <w:rPr>
          <w:color w:val="000000" w:themeColor="text1"/>
          <w:sz w:val="30"/>
          <w:szCs w:val="30"/>
        </w:rPr>
        <w:t xml:space="preserve"> </w:t>
      </w:r>
      <w:r w:rsidRPr="004E6105">
        <w:rPr>
          <w:color w:val="000000" w:themeColor="text1"/>
          <w:sz w:val="30"/>
          <w:szCs w:val="30"/>
        </w:rPr>
        <w:t>уравнение</w:t>
      </w:r>
      <w:r>
        <w:rPr>
          <w:color w:val="000000" w:themeColor="text1"/>
          <w:sz w:val="30"/>
          <w:szCs w:val="30"/>
        </w:rPr>
        <w:t xml:space="preserve"> </w:t>
      </w:r>
      <w:r w:rsidRPr="004E6105">
        <w:rPr>
          <w:color w:val="000000" w:themeColor="text1"/>
          <w:sz w:val="30"/>
          <w:szCs w:val="30"/>
        </w:rPr>
        <w:t>Ильковича.</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Численные</w:t>
      </w:r>
      <w:r>
        <w:rPr>
          <w:color w:val="000000" w:themeColor="text1"/>
          <w:sz w:val="30"/>
          <w:szCs w:val="30"/>
        </w:rPr>
        <w:t xml:space="preserve"> </w:t>
      </w:r>
      <w:r w:rsidRPr="004E6105">
        <w:rPr>
          <w:color w:val="000000" w:themeColor="text1"/>
          <w:sz w:val="30"/>
          <w:szCs w:val="30"/>
        </w:rPr>
        <w:t>значения</w:t>
      </w:r>
      <w:r>
        <w:rPr>
          <w:color w:val="000000" w:themeColor="text1"/>
          <w:sz w:val="30"/>
          <w:szCs w:val="30"/>
        </w:rPr>
        <w:t xml:space="preserve"> </w:t>
      </w:r>
      <w:r w:rsidRPr="004E6105">
        <w:rPr>
          <w:color w:val="000000" w:themeColor="text1"/>
          <w:sz w:val="30"/>
          <w:szCs w:val="30"/>
        </w:rPr>
        <w:t>констант</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уравнении</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определяют</w:t>
      </w:r>
      <w:r>
        <w:rPr>
          <w:color w:val="000000" w:themeColor="text1"/>
          <w:sz w:val="30"/>
          <w:szCs w:val="30"/>
        </w:rPr>
        <w:t xml:space="preserve"> </w:t>
      </w:r>
      <w:r w:rsidRPr="004E6105">
        <w:rPr>
          <w:color w:val="000000" w:themeColor="text1"/>
          <w:sz w:val="30"/>
          <w:szCs w:val="30"/>
        </w:rPr>
        <w:t>экспериментально</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помощью</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образцов,</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растворов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т.д.</w:t>
      </w:r>
      <w:r>
        <w:rPr>
          <w:color w:val="000000" w:themeColor="text1"/>
          <w:sz w:val="30"/>
          <w:szCs w:val="30"/>
        </w:rPr>
        <w:t xml:space="preserve"> </w:t>
      </w:r>
      <w:r w:rsidRPr="004E6105">
        <w:rPr>
          <w:color w:val="000000" w:themeColor="text1"/>
          <w:sz w:val="30"/>
          <w:szCs w:val="30"/>
        </w:rPr>
        <w:t>Только</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кулонометрии,</w:t>
      </w:r>
      <w:r>
        <w:rPr>
          <w:color w:val="000000" w:themeColor="text1"/>
          <w:sz w:val="30"/>
          <w:szCs w:val="30"/>
        </w:rPr>
        <w:t xml:space="preserve"> </w:t>
      </w:r>
      <w:r w:rsidRPr="004E6105">
        <w:rPr>
          <w:color w:val="000000" w:themeColor="text1"/>
          <w:sz w:val="30"/>
          <w:szCs w:val="30"/>
        </w:rPr>
        <w:t>основанной</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законе</w:t>
      </w:r>
      <w:r>
        <w:rPr>
          <w:color w:val="000000" w:themeColor="text1"/>
          <w:sz w:val="30"/>
          <w:szCs w:val="30"/>
        </w:rPr>
        <w:t xml:space="preserve"> </w:t>
      </w:r>
      <w:r w:rsidRPr="004E6105">
        <w:rPr>
          <w:color w:val="000000" w:themeColor="text1"/>
          <w:sz w:val="30"/>
          <w:szCs w:val="30"/>
        </w:rPr>
        <w:t>Фарадея,</w:t>
      </w:r>
      <w:r>
        <w:rPr>
          <w:color w:val="000000" w:themeColor="text1"/>
          <w:sz w:val="30"/>
          <w:szCs w:val="30"/>
        </w:rPr>
        <w:t xml:space="preserve"> </w:t>
      </w:r>
      <w:r w:rsidRPr="004E6105">
        <w:rPr>
          <w:color w:val="000000" w:themeColor="text1"/>
          <w:sz w:val="30"/>
          <w:szCs w:val="30"/>
        </w:rPr>
        <w:t>не</w:t>
      </w:r>
      <w:r>
        <w:rPr>
          <w:color w:val="000000" w:themeColor="text1"/>
          <w:sz w:val="30"/>
          <w:szCs w:val="30"/>
        </w:rPr>
        <w:t xml:space="preserve"> </w:t>
      </w:r>
      <w:r w:rsidRPr="004E6105">
        <w:rPr>
          <w:color w:val="000000" w:themeColor="text1"/>
          <w:sz w:val="30"/>
          <w:szCs w:val="30"/>
        </w:rPr>
        <w:t>требуется</w:t>
      </w:r>
      <w:r>
        <w:rPr>
          <w:color w:val="000000" w:themeColor="text1"/>
          <w:sz w:val="30"/>
          <w:szCs w:val="30"/>
        </w:rPr>
        <w:t xml:space="preserve"> </w:t>
      </w:r>
      <w:r w:rsidRPr="004E6105">
        <w:rPr>
          <w:color w:val="000000" w:themeColor="text1"/>
          <w:sz w:val="30"/>
          <w:szCs w:val="30"/>
        </w:rPr>
        <w:t>определение</w:t>
      </w:r>
      <w:r>
        <w:rPr>
          <w:color w:val="000000" w:themeColor="text1"/>
          <w:sz w:val="30"/>
          <w:szCs w:val="30"/>
        </w:rPr>
        <w:t xml:space="preserve"> </w:t>
      </w:r>
      <w:r w:rsidRPr="004E6105">
        <w:rPr>
          <w:color w:val="000000" w:themeColor="text1"/>
          <w:sz w:val="30"/>
          <w:szCs w:val="30"/>
        </w:rPr>
        <w:t>констант.</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Наибольшее</w:t>
      </w:r>
      <w:r>
        <w:rPr>
          <w:color w:val="000000" w:themeColor="text1"/>
          <w:sz w:val="30"/>
          <w:szCs w:val="30"/>
        </w:rPr>
        <w:t xml:space="preserve"> </w:t>
      </w:r>
      <w:r w:rsidRPr="004E6105">
        <w:rPr>
          <w:color w:val="000000" w:themeColor="text1"/>
          <w:sz w:val="30"/>
          <w:szCs w:val="30"/>
        </w:rPr>
        <w:t>распространение</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практике</w:t>
      </w:r>
      <w:r>
        <w:rPr>
          <w:color w:val="000000" w:themeColor="text1"/>
          <w:sz w:val="30"/>
          <w:szCs w:val="30"/>
        </w:rPr>
        <w:t xml:space="preserve"> </w:t>
      </w:r>
      <w:r w:rsidRPr="004E6105">
        <w:rPr>
          <w:color w:val="000000" w:themeColor="text1"/>
          <w:sz w:val="30"/>
          <w:szCs w:val="30"/>
        </w:rPr>
        <w:t>получили</w:t>
      </w:r>
      <w:r>
        <w:rPr>
          <w:color w:val="000000" w:themeColor="text1"/>
          <w:sz w:val="30"/>
          <w:szCs w:val="30"/>
        </w:rPr>
        <w:t xml:space="preserve"> </w:t>
      </w:r>
      <w:r w:rsidRPr="004E6105">
        <w:rPr>
          <w:color w:val="000000" w:themeColor="text1"/>
          <w:sz w:val="30"/>
          <w:szCs w:val="30"/>
        </w:rPr>
        <w:t>следующие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определения</w:t>
      </w:r>
      <w:r>
        <w:rPr>
          <w:color w:val="000000" w:themeColor="text1"/>
          <w:sz w:val="30"/>
          <w:szCs w:val="30"/>
        </w:rPr>
        <w:t xml:space="preserve"> </w:t>
      </w:r>
      <w:r w:rsidRPr="004E6105">
        <w:rPr>
          <w:color w:val="000000" w:themeColor="text1"/>
          <w:sz w:val="30"/>
          <w:szCs w:val="30"/>
        </w:rPr>
        <w:t>констант</w:t>
      </w:r>
      <w:r>
        <w:rPr>
          <w:color w:val="000000" w:themeColor="text1"/>
          <w:sz w:val="30"/>
          <w:szCs w:val="30"/>
        </w:rPr>
        <w:t xml:space="preserve"> </w:t>
      </w:r>
      <w:r w:rsidRPr="004E6105">
        <w:rPr>
          <w:color w:val="000000" w:themeColor="text1"/>
          <w:sz w:val="30"/>
          <w:szCs w:val="30"/>
        </w:rPr>
        <w:t>уравнения</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что</w:t>
      </w:r>
      <w:r>
        <w:rPr>
          <w:color w:val="000000" w:themeColor="text1"/>
          <w:sz w:val="30"/>
          <w:szCs w:val="30"/>
        </w:rPr>
        <w:t xml:space="preserve"> </w:t>
      </w:r>
      <w:r w:rsidRPr="004E6105">
        <w:rPr>
          <w:color w:val="000000" w:themeColor="text1"/>
          <w:sz w:val="30"/>
          <w:szCs w:val="30"/>
        </w:rPr>
        <w:t>то</w:t>
      </w:r>
      <w:r>
        <w:rPr>
          <w:color w:val="000000" w:themeColor="text1"/>
          <w:sz w:val="30"/>
          <w:szCs w:val="30"/>
        </w:rPr>
        <w:t xml:space="preserve"> </w:t>
      </w:r>
      <w:r w:rsidRPr="004E6105">
        <w:rPr>
          <w:color w:val="000000" w:themeColor="text1"/>
          <w:sz w:val="30"/>
          <w:szCs w:val="30"/>
        </w:rPr>
        <w:t>же</w:t>
      </w:r>
      <w:r>
        <w:rPr>
          <w:color w:val="000000" w:themeColor="text1"/>
          <w:sz w:val="30"/>
          <w:szCs w:val="30"/>
        </w:rPr>
        <w:t xml:space="preserve"> </w:t>
      </w:r>
      <w:r w:rsidRPr="004E6105">
        <w:rPr>
          <w:color w:val="000000" w:themeColor="text1"/>
          <w:sz w:val="30"/>
          <w:szCs w:val="30"/>
        </w:rPr>
        <w:t>самое,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количеств,</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помощью</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измерений:</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1)</w:t>
      </w:r>
      <w:r>
        <w:rPr>
          <w:color w:val="000000" w:themeColor="text1"/>
          <w:sz w:val="30"/>
          <w:szCs w:val="30"/>
        </w:rPr>
        <w:t xml:space="preserve"> </w:t>
      </w:r>
      <w:r w:rsidRPr="004E6105">
        <w:rPr>
          <w:color w:val="000000" w:themeColor="text1"/>
          <w:sz w:val="30"/>
          <w:szCs w:val="30"/>
        </w:rPr>
        <w:t>Метод</w:t>
      </w:r>
      <w:r>
        <w:rPr>
          <w:color w:val="000000" w:themeColor="text1"/>
          <w:sz w:val="30"/>
          <w:szCs w:val="30"/>
        </w:rPr>
        <w:t xml:space="preserve"> </w:t>
      </w:r>
      <w:r w:rsidRPr="004E6105">
        <w:rPr>
          <w:color w:val="000000" w:themeColor="text1"/>
          <w:sz w:val="30"/>
          <w:szCs w:val="30"/>
        </w:rPr>
        <w:t>градуировочного</w:t>
      </w:r>
      <w:r>
        <w:rPr>
          <w:color w:val="000000" w:themeColor="text1"/>
          <w:sz w:val="30"/>
          <w:szCs w:val="30"/>
        </w:rPr>
        <w:t xml:space="preserve"> </w:t>
      </w:r>
      <w:r w:rsidRPr="004E6105">
        <w:rPr>
          <w:color w:val="000000" w:themeColor="text1"/>
          <w:sz w:val="30"/>
          <w:szCs w:val="30"/>
        </w:rPr>
        <w:t>графика.</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у</w:t>
      </w:r>
      <w:r>
        <w:rPr>
          <w:color w:val="000000" w:themeColor="text1"/>
          <w:sz w:val="30"/>
          <w:szCs w:val="30"/>
        </w:rPr>
        <w:t xml:space="preserve"> </w:t>
      </w:r>
      <w:r w:rsidRPr="004E6105">
        <w:rPr>
          <w:color w:val="000000" w:themeColor="text1"/>
          <w:sz w:val="30"/>
          <w:szCs w:val="30"/>
        </w:rPr>
        <w:t>нескольких</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образцов</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растворов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строят</w:t>
      </w:r>
      <w:r>
        <w:rPr>
          <w:color w:val="000000" w:themeColor="text1"/>
          <w:sz w:val="30"/>
          <w:szCs w:val="30"/>
        </w:rPr>
        <w:t xml:space="preserve"> </w:t>
      </w:r>
      <w:r w:rsidRPr="004E6105">
        <w:rPr>
          <w:color w:val="000000" w:themeColor="text1"/>
          <w:sz w:val="30"/>
          <w:szCs w:val="30"/>
        </w:rPr>
        <w:t>градуировочный</w:t>
      </w:r>
      <w:r>
        <w:rPr>
          <w:color w:val="000000" w:themeColor="text1"/>
          <w:sz w:val="30"/>
          <w:szCs w:val="30"/>
        </w:rPr>
        <w:t xml:space="preserve"> </w:t>
      </w:r>
      <w:r w:rsidRPr="004E6105">
        <w:rPr>
          <w:color w:val="000000" w:themeColor="text1"/>
          <w:sz w:val="30"/>
          <w:szCs w:val="30"/>
        </w:rPr>
        <w:t>график</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координатах</w:t>
      </w:r>
      <w:r>
        <w:rPr>
          <w:color w:val="000000" w:themeColor="text1"/>
          <w:sz w:val="30"/>
          <w:szCs w:val="30"/>
        </w:rPr>
        <w:t xml:space="preserve"> </w:t>
      </w:r>
      <w:r w:rsidRPr="004E6105">
        <w:rPr>
          <w:iCs/>
          <w:color w:val="000000" w:themeColor="text1"/>
          <w:sz w:val="30"/>
          <w:szCs w:val="30"/>
        </w:rPr>
        <w:t>I</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f</w:t>
      </w:r>
      <w:r w:rsidRPr="004E6105">
        <w:rPr>
          <w:color w:val="000000" w:themeColor="text1"/>
          <w:sz w:val="30"/>
          <w:szCs w:val="30"/>
        </w:rPr>
        <w:t>(</w:t>
      </w:r>
      <w:r w:rsidRPr="004E6105">
        <w:rPr>
          <w:iCs/>
          <w:color w:val="000000" w:themeColor="text1"/>
          <w:sz w:val="30"/>
          <w:szCs w:val="30"/>
        </w:rPr>
        <w:t>с</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iCs/>
          <w:color w:val="000000" w:themeColor="text1"/>
          <w:sz w:val="30"/>
          <w:szCs w:val="30"/>
        </w:rPr>
        <w:t>I</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f</w:t>
      </w:r>
      <w:r w:rsidRPr="004E6105">
        <w:rPr>
          <w:color w:val="000000" w:themeColor="text1"/>
          <w:sz w:val="30"/>
          <w:szCs w:val="30"/>
        </w:rPr>
        <w:t>(lg</w:t>
      </w:r>
      <w:r w:rsidRPr="004E6105">
        <w:rPr>
          <w:iCs/>
          <w:color w:val="000000" w:themeColor="text1"/>
          <w:sz w:val="30"/>
          <w:szCs w:val="30"/>
        </w:rPr>
        <w:t>c</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где</w:t>
      </w:r>
      <w:r>
        <w:rPr>
          <w:color w:val="000000" w:themeColor="text1"/>
          <w:sz w:val="30"/>
          <w:szCs w:val="30"/>
        </w:rPr>
        <w:t xml:space="preserve"> </w:t>
      </w:r>
      <w:r w:rsidRPr="004E6105">
        <w:rPr>
          <w:iCs/>
          <w:color w:val="000000" w:themeColor="text1"/>
          <w:sz w:val="30"/>
          <w:szCs w:val="30"/>
        </w:rPr>
        <w:t>с</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концентрация</w:t>
      </w:r>
      <w:r>
        <w:rPr>
          <w:color w:val="000000" w:themeColor="text1"/>
          <w:sz w:val="30"/>
          <w:szCs w:val="30"/>
        </w:rPr>
        <w:t xml:space="preserve"> </w:t>
      </w:r>
      <w:r w:rsidRPr="004E6105">
        <w:rPr>
          <w:color w:val="000000" w:themeColor="text1"/>
          <w:sz w:val="30"/>
          <w:szCs w:val="30"/>
        </w:rPr>
        <w:t>компонента</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стандартном</w:t>
      </w:r>
      <w:r>
        <w:rPr>
          <w:color w:val="000000" w:themeColor="text1"/>
          <w:sz w:val="30"/>
          <w:szCs w:val="30"/>
        </w:rPr>
        <w:t xml:space="preserve"> </w:t>
      </w:r>
      <w:r w:rsidRPr="004E6105">
        <w:rPr>
          <w:color w:val="000000" w:themeColor="text1"/>
          <w:sz w:val="30"/>
          <w:szCs w:val="30"/>
        </w:rPr>
        <w:t>растворе</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стандартном</w:t>
      </w:r>
      <w:r>
        <w:rPr>
          <w:color w:val="000000" w:themeColor="text1"/>
          <w:sz w:val="30"/>
          <w:szCs w:val="30"/>
        </w:rPr>
        <w:t xml:space="preserve"> </w:t>
      </w:r>
      <w:r w:rsidRPr="004E6105">
        <w:rPr>
          <w:color w:val="000000" w:themeColor="text1"/>
          <w:sz w:val="30"/>
          <w:szCs w:val="30"/>
        </w:rPr>
        <w:t>образце.</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тех</w:t>
      </w:r>
      <w:r>
        <w:rPr>
          <w:color w:val="000000" w:themeColor="text1"/>
          <w:sz w:val="30"/>
          <w:szCs w:val="30"/>
        </w:rPr>
        <w:t xml:space="preserve"> </w:t>
      </w:r>
      <w:r w:rsidRPr="004E6105">
        <w:rPr>
          <w:color w:val="000000" w:themeColor="text1"/>
          <w:sz w:val="30"/>
          <w:szCs w:val="30"/>
        </w:rPr>
        <w:t>же</w:t>
      </w:r>
      <w:r>
        <w:rPr>
          <w:color w:val="000000" w:themeColor="text1"/>
          <w:sz w:val="30"/>
          <w:szCs w:val="30"/>
        </w:rPr>
        <w:t xml:space="preserve"> </w:t>
      </w:r>
      <w:r w:rsidRPr="004E6105">
        <w:rPr>
          <w:color w:val="000000" w:themeColor="text1"/>
          <w:sz w:val="30"/>
          <w:szCs w:val="30"/>
        </w:rPr>
        <w:t>условиях</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у</w:t>
      </w:r>
      <w:r>
        <w:rPr>
          <w:color w:val="000000" w:themeColor="text1"/>
          <w:sz w:val="30"/>
          <w:szCs w:val="30"/>
        </w:rPr>
        <w:t xml:space="preserve"> </w:t>
      </w:r>
      <w:r w:rsidRPr="004E6105">
        <w:rPr>
          <w:color w:val="000000" w:themeColor="text1"/>
          <w:sz w:val="30"/>
          <w:szCs w:val="30"/>
        </w:rPr>
        <w:t>анализируемой</w:t>
      </w:r>
      <w:r>
        <w:rPr>
          <w:color w:val="000000" w:themeColor="text1"/>
          <w:sz w:val="30"/>
          <w:szCs w:val="30"/>
        </w:rPr>
        <w:t xml:space="preserve"> </w:t>
      </w:r>
      <w:r w:rsidRPr="004E6105">
        <w:rPr>
          <w:color w:val="000000" w:themeColor="text1"/>
          <w:sz w:val="30"/>
          <w:szCs w:val="30"/>
        </w:rPr>
        <w:t>пробы</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градуировочному</w:t>
      </w:r>
      <w:r>
        <w:rPr>
          <w:color w:val="000000" w:themeColor="text1"/>
          <w:sz w:val="30"/>
          <w:szCs w:val="30"/>
        </w:rPr>
        <w:t xml:space="preserve"> </w:t>
      </w:r>
      <w:r w:rsidRPr="004E6105">
        <w:rPr>
          <w:color w:val="000000" w:themeColor="text1"/>
          <w:sz w:val="30"/>
          <w:szCs w:val="30"/>
        </w:rPr>
        <w:t>графику</w:t>
      </w:r>
      <w:r>
        <w:rPr>
          <w:color w:val="000000" w:themeColor="text1"/>
          <w:sz w:val="30"/>
          <w:szCs w:val="30"/>
        </w:rPr>
        <w:t xml:space="preserve"> </w:t>
      </w:r>
      <w:r w:rsidRPr="004E6105">
        <w:rPr>
          <w:color w:val="000000" w:themeColor="text1"/>
          <w:sz w:val="30"/>
          <w:szCs w:val="30"/>
        </w:rPr>
        <w:t>находят</w:t>
      </w:r>
      <w:r>
        <w:rPr>
          <w:color w:val="000000" w:themeColor="text1"/>
          <w:sz w:val="30"/>
          <w:szCs w:val="30"/>
        </w:rPr>
        <w:t xml:space="preserve"> </w:t>
      </w:r>
      <w:r w:rsidRPr="004E6105">
        <w:rPr>
          <w:color w:val="000000" w:themeColor="text1"/>
          <w:sz w:val="30"/>
          <w:szCs w:val="30"/>
        </w:rPr>
        <w:t>концентрацию.</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2)</w:t>
      </w:r>
      <w:r>
        <w:rPr>
          <w:color w:val="000000" w:themeColor="text1"/>
          <w:sz w:val="30"/>
          <w:szCs w:val="30"/>
        </w:rPr>
        <w:t xml:space="preserve"> </w:t>
      </w:r>
      <w:r w:rsidRPr="004E6105">
        <w:rPr>
          <w:color w:val="000000" w:themeColor="text1"/>
          <w:sz w:val="30"/>
          <w:szCs w:val="30"/>
        </w:rPr>
        <w:t>Метод</w:t>
      </w:r>
      <w:r>
        <w:rPr>
          <w:color w:val="000000" w:themeColor="text1"/>
          <w:sz w:val="30"/>
          <w:szCs w:val="30"/>
        </w:rPr>
        <w:t xml:space="preserve"> </w:t>
      </w:r>
      <w:r w:rsidRPr="004E6105">
        <w:rPr>
          <w:color w:val="000000" w:themeColor="text1"/>
          <w:sz w:val="30"/>
          <w:szCs w:val="30"/>
        </w:rPr>
        <w:t>молярного</w:t>
      </w:r>
      <w:r>
        <w:rPr>
          <w:color w:val="000000" w:themeColor="text1"/>
          <w:sz w:val="30"/>
          <w:szCs w:val="30"/>
        </w:rPr>
        <w:t xml:space="preserve"> </w:t>
      </w:r>
      <w:r w:rsidRPr="004E6105">
        <w:rPr>
          <w:color w:val="000000" w:themeColor="text1"/>
          <w:sz w:val="30"/>
          <w:szCs w:val="30"/>
        </w:rPr>
        <w:t>свойства</w:t>
      </w:r>
      <w:r>
        <w:rPr>
          <w:color w:val="000000" w:themeColor="text1"/>
          <w:sz w:val="30"/>
          <w:szCs w:val="30"/>
        </w:rPr>
        <w:t xml:space="preserve"> </w:t>
      </w:r>
      <w:r w:rsidRPr="004E6105">
        <w:rPr>
          <w:color w:val="000000" w:themeColor="text1"/>
          <w:sz w:val="30"/>
          <w:szCs w:val="30"/>
        </w:rPr>
        <w:t>применяют</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тех</w:t>
      </w:r>
      <w:r>
        <w:rPr>
          <w:color w:val="000000" w:themeColor="text1"/>
          <w:sz w:val="30"/>
          <w:szCs w:val="30"/>
        </w:rPr>
        <w:t xml:space="preserve"> </w:t>
      </w:r>
      <w:r w:rsidRPr="004E6105">
        <w:rPr>
          <w:color w:val="000000" w:themeColor="text1"/>
          <w:sz w:val="30"/>
          <w:szCs w:val="30"/>
        </w:rPr>
        <w:t>случаях,</w:t>
      </w:r>
      <w:r>
        <w:rPr>
          <w:color w:val="000000" w:themeColor="text1"/>
          <w:sz w:val="30"/>
          <w:szCs w:val="30"/>
        </w:rPr>
        <w:t xml:space="preserve"> </w:t>
      </w:r>
      <w:r w:rsidRPr="004E6105">
        <w:rPr>
          <w:color w:val="000000" w:themeColor="text1"/>
          <w:sz w:val="30"/>
          <w:szCs w:val="30"/>
        </w:rPr>
        <w:t>когда</w:t>
      </w:r>
      <w:r>
        <w:rPr>
          <w:color w:val="000000" w:themeColor="text1"/>
          <w:sz w:val="30"/>
          <w:szCs w:val="30"/>
        </w:rPr>
        <w:t xml:space="preserve"> </w:t>
      </w:r>
      <w:r w:rsidRPr="004E6105">
        <w:rPr>
          <w:color w:val="000000" w:themeColor="text1"/>
          <w:sz w:val="30"/>
          <w:szCs w:val="30"/>
        </w:rPr>
        <w:t>уравнение</w:t>
      </w:r>
      <w:r>
        <w:rPr>
          <w:color w:val="000000" w:themeColor="text1"/>
          <w:sz w:val="30"/>
          <w:szCs w:val="30"/>
        </w:rPr>
        <w:t xml:space="preserve"> </w:t>
      </w:r>
      <w:r w:rsidRPr="004E6105">
        <w:rPr>
          <w:color w:val="000000" w:themeColor="text1"/>
          <w:sz w:val="30"/>
          <w:szCs w:val="30"/>
        </w:rPr>
        <w:t>связи</w:t>
      </w:r>
      <w:r>
        <w:rPr>
          <w:color w:val="000000" w:themeColor="text1"/>
          <w:sz w:val="30"/>
          <w:szCs w:val="30"/>
        </w:rPr>
        <w:t xml:space="preserve"> </w:t>
      </w:r>
      <w:r w:rsidRPr="004E6105">
        <w:rPr>
          <w:iCs/>
          <w:color w:val="000000" w:themeColor="text1"/>
          <w:sz w:val="30"/>
          <w:szCs w:val="30"/>
        </w:rPr>
        <w:t>I</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bc</w:t>
      </w:r>
      <w:r>
        <w:rPr>
          <w:iCs/>
          <w:color w:val="000000" w:themeColor="text1"/>
          <w:sz w:val="30"/>
          <w:szCs w:val="30"/>
        </w:rPr>
        <w:t xml:space="preserve"> </w:t>
      </w:r>
      <w:r w:rsidRPr="004E6105">
        <w:rPr>
          <w:color w:val="000000" w:themeColor="text1"/>
          <w:sz w:val="30"/>
          <w:szCs w:val="30"/>
        </w:rPr>
        <w:t>соблюдается</w:t>
      </w:r>
      <w:r>
        <w:rPr>
          <w:color w:val="000000" w:themeColor="text1"/>
          <w:sz w:val="30"/>
          <w:szCs w:val="30"/>
        </w:rPr>
        <w:t xml:space="preserve"> </w:t>
      </w:r>
      <w:r w:rsidRPr="004E6105">
        <w:rPr>
          <w:color w:val="000000" w:themeColor="text1"/>
          <w:sz w:val="30"/>
          <w:szCs w:val="30"/>
        </w:rPr>
        <w:t>достаточно</w:t>
      </w:r>
      <w:r>
        <w:rPr>
          <w:color w:val="000000" w:themeColor="text1"/>
          <w:sz w:val="30"/>
          <w:szCs w:val="30"/>
        </w:rPr>
        <w:t xml:space="preserve"> </w:t>
      </w:r>
      <w:r w:rsidRPr="004E6105">
        <w:rPr>
          <w:color w:val="000000" w:themeColor="text1"/>
          <w:sz w:val="30"/>
          <w:szCs w:val="30"/>
        </w:rPr>
        <w:t>строго.</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lastRenderedPageBreak/>
        <w:t>аналитический</w:t>
      </w:r>
      <w:r>
        <w:rPr>
          <w:color w:val="000000" w:themeColor="text1"/>
          <w:sz w:val="30"/>
          <w:szCs w:val="30"/>
        </w:rPr>
        <w:t xml:space="preserve"> </w:t>
      </w:r>
      <w:r w:rsidRPr="004E6105">
        <w:rPr>
          <w:color w:val="000000" w:themeColor="text1"/>
          <w:sz w:val="30"/>
          <w:szCs w:val="30"/>
        </w:rPr>
        <w:t>сигнал</w:t>
      </w:r>
      <w:r>
        <w:rPr>
          <w:color w:val="000000" w:themeColor="text1"/>
          <w:sz w:val="30"/>
          <w:szCs w:val="30"/>
        </w:rPr>
        <w:t xml:space="preserve"> </w:t>
      </w:r>
      <w:r w:rsidRPr="004E6105">
        <w:rPr>
          <w:color w:val="000000" w:themeColor="text1"/>
          <w:sz w:val="30"/>
          <w:szCs w:val="30"/>
        </w:rPr>
        <w:t>у</w:t>
      </w:r>
      <w:r>
        <w:rPr>
          <w:color w:val="000000" w:themeColor="text1"/>
          <w:sz w:val="30"/>
          <w:szCs w:val="30"/>
        </w:rPr>
        <w:t xml:space="preserve"> </w:t>
      </w:r>
      <w:r w:rsidRPr="004E6105">
        <w:rPr>
          <w:color w:val="000000" w:themeColor="text1"/>
          <w:sz w:val="30"/>
          <w:szCs w:val="30"/>
        </w:rPr>
        <w:t>нескольких</w:t>
      </w:r>
      <w:r>
        <w:rPr>
          <w:color w:val="000000" w:themeColor="text1"/>
          <w:sz w:val="30"/>
          <w:szCs w:val="30"/>
        </w:rPr>
        <w:t xml:space="preserve"> </w:t>
      </w:r>
      <w:r w:rsidRPr="004E6105">
        <w:rPr>
          <w:color w:val="000000" w:themeColor="text1"/>
          <w:sz w:val="30"/>
          <w:szCs w:val="30"/>
        </w:rPr>
        <w:t>стандартных</w:t>
      </w:r>
      <w:r>
        <w:rPr>
          <w:color w:val="000000" w:themeColor="text1"/>
          <w:sz w:val="30"/>
          <w:szCs w:val="30"/>
        </w:rPr>
        <w:t xml:space="preserve"> </w:t>
      </w:r>
      <w:r w:rsidRPr="004E6105">
        <w:rPr>
          <w:color w:val="000000" w:themeColor="text1"/>
          <w:sz w:val="30"/>
          <w:szCs w:val="30"/>
        </w:rPr>
        <w:t>образцов</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растворов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рассчитывают</w:t>
      </w:r>
      <w:r>
        <w:rPr>
          <w:color w:val="000000" w:themeColor="text1"/>
          <w:sz w:val="30"/>
          <w:szCs w:val="30"/>
        </w:rPr>
        <w:t xml:space="preserve"> </w:t>
      </w:r>
      <w:r w:rsidRPr="004E6105">
        <w:rPr>
          <w:iCs/>
          <w:color w:val="000000" w:themeColor="text1"/>
          <w:sz w:val="30"/>
          <w:szCs w:val="30"/>
        </w:rPr>
        <w:t>b</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I</w:t>
      </w:r>
      <w:r w:rsidRPr="004E6105">
        <w:rPr>
          <w:color w:val="000000" w:themeColor="text1"/>
          <w:sz w:val="30"/>
          <w:szCs w:val="30"/>
          <w:vertAlign w:val="subscript"/>
        </w:rPr>
        <w:t>ст</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с</w:t>
      </w:r>
      <w:r w:rsidRPr="004E6105">
        <w:rPr>
          <w:color w:val="000000" w:themeColor="text1"/>
          <w:sz w:val="30"/>
          <w:szCs w:val="30"/>
          <w:vertAlign w:val="subscript"/>
        </w:rPr>
        <w:t>ст</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если</w:t>
      </w:r>
      <w:r>
        <w:rPr>
          <w:color w:val="000000" w:themeColor="text1"/>
          <w:sz w:val="30"/>
          <w:szCs w:val="30"/>
        </w:rPr>
        <w:t xml:space="preserve"> </w:t>
      </w:r>
      <w:r w:rsidRPr="004E6105">
        <w:rPr>
          <w:iCs/>
          <w:color w:val="000000" w:themeColor="text1"/>
          <w:sz w:val="30"/>
          <w:szCs w:val="30"/>
        </w:rPr>
        <w:t>с</w:t>
      </w:r>
      <w:r w:rsidRPr="004E6105">
        <w:rPr>
          <w:color w:val="000000" w:themeColor="text1"/>
          <w:sz w:val="30"/>
          <w:szCs w:val="30"/>
          <w:vertAlign w:val="subscript"/>
        </w:rPr>
        <w:t>ст</w:t>
      </w:r>
      <w:r>
        <w:rPr>
          <w:color w:val="000000" w:themeColor="text1"/>
          <w:sz w:val="30"/>
          <w:szCs w:val="30"/>
        </w:rPr>
        <w:t xml:space="preserve"> </w:t>
      </w:r>
      <w:r w:rsidRPr="004E6105">
        <w:rPr>
          <w:color w:val="000000" w:themeColor="text1"/>
          <w:sz w:val="30"/>
          <w:szCs w:val="30"/>
        </w:rPr>
        <w:t>измеряется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моль/л,</w:t>
      </w:r>
      <w:r>
        <w:rPr>
          <w:color w:val="000000" w:themeColor="text1"/>
          <w:sz w:val="30"/>
          <w:szCs w:val="30"/>
        </w:rPr>
        <w:t xml:space="preserve"> </w:t>
      </w:r>
      <w:r w:rsidRPr="004E6105">
        <w:rPr>
          <w:color w:val="000000" w:themeColor="text1"/>
          <w:sz w:val="30"/>
          <w:szCs w:val="30"/>
        </w:rPr>
        <w:t>то</w:t>
      </w:r>
      <w:r>
        <w:rPr>
          <w:color w:val="000000" w:themeColor="text1"/>
          <w:sz w:val="30"/>
          <w:szCs w:val="30"/>
        </w:rPr>
        <w:t xml:space="preserve"> </w:t>
      </w:r>
      <w:r w:rsidRPr="004E6105">
        <w:rPr>
          <w:iCs/>
          <w:color w:val="000000" w:themeColor="text1"/>
          <w:sz w:val="30"/>
          <w:szCs w:val="30"/>
        </w:rPr>
        <w:t>b</w:t>
      </w:r>
      <w:r>
        <w:rPr>
          <w:iCs/>
          <w:color w:val="000000" w:themeColor="text1"/>
          <w:sz w:val="30"/>
          <w:szCs w:val="30"/>
        </w:rPr>
        <w:t xml:space="preserve"> </w:t>
      </w:r>
      <w:r w:rsidRPr="004E6105">
        <w:rPr>
          <w:iCs/>
          <w:color w:val="000000" w:themeColor="text1"/>
          <w:sz w:val="30"/>
          <w:szCs w:val="30"/>
        </w:rPr>
        <w:t>-</w:t>
      </w:r>
      <w:r w:rsidRPr="004E6105">
        <w:rPr>
          <w:color w:val="000000" w:themeColor="text1"/>
          <w:sz w:val="30"/>
          <w:szCs w:val="30"/>
        </w:rPr>
        <w:t>молярное</w:t>
      </w:r>
      <w:r>
        <w:rPr>
          <w:color w:val="000000" w:themeColor="text1"/>
          <w:sz w:val="30"/>
          <w:szCs w:val="30"/>
        </w:rPr>
        <w:t xml:space="preserve"> </w:t>
      </w:r>
      <w:r w:rsidRPr="004E6105">
        <w:rPr>
          <w:color w:val="000000" w:themeColor="text1"/>
          <w:sz w:val="30"/>
          <w:szCs w:val="30"/>
        </w:rPr>
        <w:t>свойство.</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тех</w:t>
      </w:r>
      <w:r>
        <w:rPr>
          <w:color w:val="000000" w:themeColor="text1"/>
          <w:sz w:val="30"/>
          <w:szCs w:val="30"/>
        </w:rPr>
        <w:t xml:space="preserve"> </w:t>
      </w:r>
      <w:r w:rsidRPr="004E6105">
        <w:rPr>
          <w:color w:val="000000" w:themeColor="text1"/>
          <w:sz w:val="30"/>
          <w:szCs w:val="30"/>
        </w:rPr>
        <w:t>же</w:t>
      </w:r>
      <w:r>
        <w:rPr>
          <w:color w:val="000000" w:themeColor="text1"/>
          <w:sz w:val="30"/>
          <w:szCs w:val="30"/>
        </w:rPr>
        <w:t xml:space="preserve"> </w:t>
      </w:r>
      <w:r w:rsidRPr="004E6105">
        <w:rPr>
          <w:color w:val="000000" w:themeColor="text1"/>
          <w:sz w:val="30"/>
          <w:szCs w:val="30"/>
        </w:rPr>
        <w:t>условиях</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у</w:t>
      </w:r>
      <w:r>
        <w:rPr>
          <w:color w:val="000000" w:themeColor="text1"/>
          <w:sz w:val="30"/>
          <w:szCs w:val="30"/>
        </w:rPr>
        <w:t xml:space="preserve"> </w:t>
      </w:r>
      <w:r w:rsidRPr="004E6105">
        <w:rPr>
          <w:color w:val="000000" w:themeColor="text1"/>
          <w:sz w:val="30"/>
          <w:szCs w:val="30"/>
        </w:rPr>
        <w:t>анализируемой</w:t>
      </w:r>
      <w:r>
        <w:rPr>
          <w:color w:val="000000" w:themeColor="text1"/>
          <w:sz w:val="30"/>
          <w:szCs w:val="30"/>
        </w:rPr>
        <w:t xml:space="preserve"> </w:t>
      </w:r>
      <w:r w:rsidRPr="004E6105">
        <w:rPr>
          <w:color w:val="000000" w:themeColor="text1"/>
          <w:sz w:val="30"/>
          <w:szCs w:val="30"/>
        </w:rPr>
        <w:t>пробы</w:t>
      </w:r>
      <w:r>
        <w:rPr>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Pr>
          <w:iCs/>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соотношению</w:t>
      </w:r>
      <w:r>
        <w:rPr>
          <w:color w:val="000000" w:themeColor="text1"/>
          <w:sz w:val="30"/>
          <w:szCs w:val="30"/>
        </w:rPr>
        <w:t xml:space="preserve"> </w:t>
      </w:r>
      <w:r w:rsidRPr="004E6105">
        <w:rPr>
          <w:iCs/>
          <w:color w:val="000000" w:themeColor="text1"/>
          <w:sz w:val="30"/>
          <w:szCs w:val="30"/>
        </w:rPr>
        <w:t>c</w:t>
      </w:r>
      <w:r w:rsidRPr="004E6105">
        <w:rPr>
          <w:iCs/>
          <w:color w:val="000000" w:themeColor="text1"/>
          <w:sz w:val="30"/>
          <w:szCs w:val="30"/>
          <w:vertAlign w:val="subscript"/>
        </w:rPr>
        <w:t>x</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Pr>
          <w:iCs/>
          <w:color w:val="000000" w:themeColor="text1"/>
          <w:sz w:val="30"/>
          <w:szCs w:val="30"/>
        </w:rPr>
        <w:t xml:space="preserve"> </w:t>
      </w:r>
      <w:r w:rsidRPr="004E6105">
        <w:rPr>
          <w:iCs/>
          <w:color w:val="000000" w:themeColor="text1"/>
          <w:sz w:val="30"/>
          <w:szCs w:val="30"/>
        </w:rPr>
        <w:t>/b</w:t>
      </w:r>
      <w:r>
        <w:rPr>
          <w:iCs/>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iCs/>
          <w:color w:val="000000" w:themeColor="text1"/>
          <w:sz w:val="30"/>
          <w:szCs w:val="30"/>
        </w:rPr>
        <w:t>c</w:t>
      </w:r>
      <w:r w:rsidRPr="004E6105">
        <w:rPr>
          <w:iCs/>
          <w:color w:val="000000" w:themeColor="text1"/>
          <w:sz w:val="30"/>
          <w:szCs w:val="30"/>
          <w:vertAlign w:val="subscript"/>
        </w:rPr>
        <w:t>x</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c</w:t>
      </w:r>
      <w:r w:rsidRPr="004E6105">
        <w:rPr>
          <w:color w:val="000000" w:themeColor="text1"/>
          <w:sz w:val="30"/>
          <w:szCs w:val="30"/>
          <w:vertAlign w:val="subscript"/>
        </w:rPr>
        <w:t>ст</w:t>
      </w:r>
      <w:r w:rsidRPr="004E6105">
        <w:rPr>
          <w:iCs/>
          <w:color w:val="000000" w:themeColor="text1"/>
          <w:sz w:val="30"/>
          <w:szCs w:val="30"/>
        </w:rPr>
        <w:t>I</w:t>
      </w:r>
      <w:r w:rsidRPr="004E6105">
        <w:rPr>
          <w:iCs/>
          <w:color w:val="000000" w:themeColor="text1"/>
          <w:sz w:val="30"/>
          <w:szCs w:val="30"/>
          <w:vertAlign w:val="subscript"/>
        </w:rPr>
        <w:t>x</w:t>
      </w:r>
      <w:r>
        <w:rPr>
          <w:iCs/>
          <w:color w:val="000000" w:themeColor="text1"/>
          <w:sz w:val="30"/>
          <w:szCs w:val="30"/>
        </w:rPr>
        <w:t xml:space="preserve"> </w:t>
      </w:r>
      <w:r w:rsidRPr="004E6105">
        <w:rPr>
          <w:iCs/>
          <w:color w:val="000000" w:themeColor="text1"/>
          <w:sz w:val="30"/>
          <w:szCs w:val="30"/>
        </w:rPr>
        <w:t>/I</w:t>
      </w:r>
      <w:r w:rsidRPr="004E6105">
        <w:rPr>
          <w:color w:val="000000" w:themeColor="text1"/>
          <w:sz w:val="30"/>
          <w:szCs w:val="30"/>
          <w:vertAlign w:val="subscript"/>
        </w:rPr>
        <w:t>СТ</w:t>
      </w:r>
      <w:r>
        <w:rPr>
          <w:color w:val="000000" w:themeColor="text1"/>
          <w:sz w:val="30"/>
          <w:szCs w:val="30"/>
        </w:rPr>
        <w:t xml:space="preserve"> </w:t>
      </w:r>
      <w:r w:rsidRPr="004E6105">
        <w:rPr>
          <w:color w:val="000000" w:themeColor="text1"/>
          <w:sz w:val="30"/>
          <w:szCs w:val="30"/>
        </w:rPr>
        <w:t>рассчитывают</w:t>
      </w:r>
      <w:r>
        <w:rPr>
          <w:color w:val="000000" w:themeColor="text1"/>
          <w:sz w:val="30"/>
          <w:szCs w:val="30"/>
        </w:rPr>
        <w:t xml:space="preserve"> </w:t>
      </w:r>
      <w:r w:rsidRPr="004E6105">
        <w:rPr>
          <w:color w:val="000000" w:themeColor="text1"/>
          <w:sz w:val="30"/>
          <w:szCs w:val="30"/>
        </w:rPr>
        <w:t>концентрацию.</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3)</w:t>
      </w:r>
      <w:r>
        <w:rPr>
          <w:color w:val="000000" w:themeColor="text1"/>
          <w:sz w:val="30"/>
          <w:szCs w:val="30"/>
        </w:rPr>
        <w:t xml:space="preserve"> </w:t>
      </w:r>
      <w:r w:rsidRPr="004E6105">
        <w:rPr>
          <w:color w:val="000000" w:themeColor="text1"/>
          <w:sz w:val="30"/>
          <w:szCs w:val="30"/>
        </w:rPr>
        <w:t>Метод</w:t>
      </w:r>
      <w:r>
        <w:rPr>
          <w:color w:val="000000" w:themeColor="text1"/>
          <w:sz w:val="30"/>
          <w:szCs w:val="30"/>
        </w:rPr>
        <w:t xml:space="preserve"> </w:t>
      </w:r>
      <w:r w:rsidRPr="004E6105">
        <w:rPr>
          <w:color w:val="000000" w:themeColor="text1"/>
          <w:sz w:val="30"/>
          <w:szCs w:val="30"/>
        </w:rPr>
        <w:t>добавок.</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пробы</w:t>
      </w:r>
      <w:r>
        <w:rPr>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а</w:t>
      </w:r>
      <w:r>
        <w:rPr>
          <w:color w:val="000000" w:themeColor="text1"/>
          <w:sz w:val="30"/>
          <w:szCs w:val="30"/>
        </w:rPr>
        <w:t xml:space="preserve"> </w:t>
      </w:r>
      <w:r w:rsidRPr="004E6105">
        <w:rPr>
          <w:color w:val="000000" w:themeColor="text1"/>
          <w:sz w:val="30"/>
          <w:szCs w:val="30"/>
        </w:rPr>
        <w:t>затем</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color w:val="000000" w:themeColor="text1"/>
          <w:sz w:val="30"/>
          <w:szCs w:val="30"/>
        </w:rPr>
        <w:t>пробы</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известной</w:t>
      </w:r>
      <w:r>
        <w:rPr>
          <w:color w:val="000000" w:themeColor="text1"/>
          <w:sz w:val="30"/>
          <w:szCs w:val="30"/>
        </w:rPr>
        <w:t xml:space="preserve"> </w:t>
      </w:r>
      <w:r w:rsidRPr="004E6105">
        <w:rPr>
          <w:color w:val="000000" w:themeColor="text1"/>
          <w:sz w:val="30"/>
          <w:szCs w:val="30"/>
        </w:rPr>
        <w:t>добавкой</w:t>
      </w:r>
      <w:r>
        <w:rPr>
          <w:color w:val="000000" w:themeColor="text1"/>
          <w:sz w:val="30"/>
          <w:szCs w:val="30"/>
        </w:rPr>
        <w:t xml:space="preserve"> </w:t>
      </w:r>
      <w:r w:rsidRPr="004E6105">
        <w:rPr>
          <w:color w:val="000000" w:themeColor="text1"/>
          <w:sz w:val="30"/>
          <w:szCs w:val="30"/>
        </w:rPr>
        <w:t>стандартного</w:t>
      </w:r>
      <w:r>
        <w:rPr>
          <w:color w:val="000000" w:themeColor="text1"/>
          <w:sz w:val="30"/>
          <w:szCs w:val="30"/>
        </w:rPr>
        <w:t xml:space="preserve"> </w:t>
      </w:r>
      <w:r w:rsidRPr="004E6105">
        <w:rPr>
          <w:color w:val="000000" w:themeColor="text1"/>
          <w:sz w:val="30"/>
          <w:szCs w:val="30"/>
        </w:rPr>
        <w:t>раствора</w:t>
      </w:r>
      <w:r>
        <w:rPr>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sidRPr="004E6105">
        <w:rPr>
          <w:color w:val="000000" w:themeColor="text1"/>
          <w:sz w:val="30"/>
          <w:szCs w:val="30"/>
          <w:vertAlign w:val="subscript"/>
        </w:rPr>
        <w:t>ст</w:t>
      </w:r>
      <w:r w:rsidRPr="004E6105">
        <w:rPr>
          <w:iCs/>
          <w:color w:val="000000" w:themeColor="text1"/>
          <w:sz w:val="30"/>
          <w:szCs w:val="30"/>
          <w:vertAlign w:val="subscript"/>
        </w:rPr>
        <w:t>t</w:t>
      </w:r>
      <w:r w:rsidRPr="004E6105">
        <w:rPr>
          <w:iCs/>
          <w:color w:val="000000" w:themeColor="text1"/>
          <w:sz w:val="30"/>
          <w:szCs w:val="30"/>
        </w:rPr>
        <w:t>.</w:t>
      </w:r>
      <w:r>
        <w:rPr>
          <w:iCs/>
          <w:color w:val="000000" w:themeColor="text1"/>
          <w:sz w:val="30"/>
          <w:szCs w:val="30"/>
        </w:rPr>
        <w:t xml:space="preserve"> </w:t>
      </w:r>
      <w:r w:rsidRPr="004E6105">
        <w:rPr>
          <w:color w:val="000000" w:themeColor="text1"/>
          <w:sz w:val="30"/>
          <w:szCs w:val="30"/>
        </w:rPr>
        <w:t>Концентрацию</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пробе</w:t>
      </w:r>
      <w:r>
        <w:rPr>
          <w:color w:val="000000" w:themeColor="text1"/>
          <w:sz w:val="30"/>
          <w:szCs w:val="30"/>
        </w:rPr>
        <w:t xml:space="preserve"> </w:t>
      </w:r>
      <w:r w:rsidRPr="004E6105">
        <w:rPr>
          <w:color w:val="000000" w:themeColor="text1"/>
          <w:sz w:val="30"/>
          <w:szCs w:val="30"/>
        </w:rPr>
        <w:t>рассчитывают</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соотношению</w:t>
      </w:r>
      <w:r>
        <w:rPr>
          <w:color w:val="000000" w:themeColor="text1"/>
          <w:sz w:val="30"/>
          <w:szCs w:val="30"/>
        </w:rPr>
        <w:t xml:space="preserve"> </w:t>
      </w:r>
      <w:r w:rsidRPr="004E6105">
        <w:rPr>
          <w:iCs/>
          <w:color w:val="000000" w:themeColor="text1"/>
          <w:sz w:val="30"/>
          <w:szCs w:val="30"/>
        </w:rPr>
        <w:t>с</w:t>
      </w:r>
      <w:r w:rsidRPr="004E6105">
        <w:rPr>
          <w:iCs/>
          <w:color w:val="000000" w:themeColor="text1"/>
          <w:sz w:val="30"/>
          <w:szCs w:val="30"/>
          <w:vertAlign w:val="subscript"/>
        </w:rPr>
        <w:t>x</w:t>
      </w:r>
      <w:r>
        <w:rPr>
          <w:iCs/>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iCs/>
          <w:color w:val="000000" w:themeColor="text1"/>
          <w:sz w:val="30"/>
          <w:szCs w:val="30"/>
        </w:rPr>
        <w:t>с</w:t>
      </w:r>
      <w:r w:rsidRPr="004E6105">
        <w:rPr>
          <w:color w:val="000000" w:themeColor="text1"/>
          <w:sz w:val="30"/>
          <w:szCs w:val="30"/>
          <w:vertAlign w:val="subscript"/>
        </w:rPr>
        <w:t>ст</w:t>
      </w:r>
      <w:r w:rsidRPr="004E6105">
        <w:rPr>
          <w:iCs/>
          <w:color w:val="000000" w:themeColor="text1"/>
          <w:sz w:val="30"/>
          <w:szCs w:val="30"/>
        </w:rPr>
        <w:t>I</w:t>
      </w:r>
      <w:r w:rsidRPr="004E6105">
        <w:rPr>
          <w:iCs/>
          <w:color w:val="000000" w:themeColor="text1"/>
          <w:sz w:val="30"/>
          <w:szCs w:val="30"/>
          <w:vertAlign w:val="subscript"/>
        </w:rPr>
        <w:t>x</w:t>
      </w:r>
      <w:r w:rsidRPr="004E6105">
        <w:rPr>
          <w:iCs/>
          <w:color w:val="000000" w:themeColor="text1"/>
          <w:sz w:val="30"/>
          <w:szCs w:val="30"/>
        </w:rPr>
        <w:t>/(I</w:t>
      </w:r>
      <w:r w:rsidRPr="004E6105">
        <w:rPr>
          <w:iCs/>
          <w:color w:val="000000" w:themeColor="text1"/>
          <w:sz w:val="30"/>
          <w:szCs w:val="30"/>
          <w:vertAlign w:val="subscript"/>
        </w:rPr>
        <w:t>x+</w:t>
      </w:r>
      <w:r w:rsidRPr="004E6105">
        <w:rPr>
          <w:color w:val="000000" w:themeColor="text1"/>
          <w:sz w:val="30"/>
          <w:szCs w:val="30"/>
          <w:vertAlign w:val="subscript"/>
        </w:rPr>
        <w:t>ст</w:t>
      </w:r>
      <w:r>
        <w:rPr>
          <w:iCs/>
          <w:color w:val="000000" w:themeColor="text1"/>
          <w:sz w:val="30"/>
          <w:szCs w:val="30"/>
        </w:rPr>
        <w:t xml:space="preserve"> </w:t>
      </w:r>
      <w:r w:rsidRPr="004E6105">
        <w:rPr>
          <w:iCs/>
          <w:color w:val="000000" w:themeColor="text1"/>
          <w:sz w:val="30"/>
          <w:szCs w:val="30"/>
        </w:rPr>
        <w:t>-</w:t>
      </w:r>
      <w:r>
        <w:rPr>
          <w:iCs/>
          <w:color w:val="000000" w:themeColor="text1"/>
          <w:sz w:val="30"/>
          <w:szCs w:val="30"/>
        </w:rPr>
        <w:t xml:space="preserve"> </w:t>
      </w:r>
      <w:r w:rsidRPr="004E6105">
        <w:rPr>
          <w:iCs/>
          <w:color w:val="000000" w:themeColor="text1"/>
          <w:sz w:val="30"/>
          <w:szCs w:val="30"/>
        </w:rPr>
        <w:t>I</w:t>
      </w:r>
      <w:r w:rsidRPr="004E6105">
        <w:rPr>
          <w:iCs/>
          <w:color w:val="000000" w:themeColor="text1"/>
          <w:sz w:val="30"/>
          <w:szCs w:val="30"/>
          <w:vertAlign w:val="subscript"/>
        </w:rPr>
        <w:t>x</w:t>
      </w:r>
      <w:r w:rsidRPr="004E6105">
        <w:rPr>
          <w:iCs/>
          <w:color w:val="000000" w:themeColor="text1"/>
          <w:sz w:val="30"/>
          <w:szCs w:val="30"/>
        </w:rPr>
        <w:t>).</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титрования.</w:t>
      </w:r>
      <w:r>
        <w:rPr>
          <w:color w:val="000000" w:themeColor="text1"/>
          <w:sz w:val="30"/>
          <w:szCs w:val="30"/>
        </w:rPr>
        <w:t xml:space="preserve"> </w:t>
      </w:r>
      <w:r w:rsidRPr="004E6105">
        <w:rPr>
          <w:color w:val="000000" w:themeColor="text1"/>
          <w:sz w:val="30"/>
          <w:szCs w:val="30"/>
        </w:rPr>
        <w:t>Измеряют</w:t>
      </w:r>
      <w:r>
        <w:rPr>
          <w:color w:val="000000" w:themeColor="text1"/>
          <w:sz w:val="30"/>
          <w:szCs w:val="30"/>
        </w:rPr>
        <w:t xml:space="preserve"> </w:t>
      </w:r>
      <w:r w:rsidRPr="004E6105">
        <w:rPr>
          <w:color w:val="000000" w:themeColor="text1"/>
          <w:sz w:val="30"/>
          <w:szCs w:val="30"/>
        </w:rPr>
        <w:t>интенсивность</w:t>
      </w:r>
      <w:r>
        <w:rPr>
          <w:color w:val="000000" w:themeColor="text1"/>
          <w:sz w:val="30"/>
          <w:szCs w:val="30"/>
        </w:rPr>
        <w:t xml:space="preserve"> </w:t>
      </w:r>
      <w:r w:rsidRPr="004E6105">
        <w:rPr>
          <w:color w:val="000000" w:themeColor="text1"/>
          <w:sz w:val="30"/>
          <w:szCs w:val="30"/>
        </w:rPr>
        <w:t>аналитического</w:t>
      </w:r>
      <w:r>
        <w:rPr>
          <w:color w:val="000000" w:themeColor="text1"/>
          <w:sz w:val="30"/>
          <w:szCs w:val="30"/>
        </w:rPr>
        <w:t xml:space="preserve"> </w:t>
      </w:r>
      <w:r w:rsidRPr="004E6105">
        <w:rPr>
          <w:color w:val="000000" w:themeColor="text1"/>
          <w:sz w:val="30"/>
          <w:szCs w:val="30"/>
        </w:rPr>
        <w:t>сигнала</w:t>
      </w:r>
      <w:r>
        <w:rPr>
          <w:color w:val="000000" w:themeColor="text1"/>
          <w:sz w:val="30"/>
          <w:szCs w:val="30"/>
        </w:rPr>
        <w:t xml:space="preserve"> </w:t>
      </w:r>
      <w:r w:rsidRPr="004E6105">
        <w:rPr>
          <w:iCs/>
          <w:color w:val="000000" w:themeColor="text1"/>
          <w:sz w:val="30"/>
          <w:szCs w:val="30"/>
        </w:rPr>
        <w:t>I</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зависимости</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объема</w:t>
      </w:r>
      <w:r>
        <w:rPr>
          <w:color w:val="000000" w:themeColor="text1"/>
          <w:sz w:val="30"/>
          <w:szCs w:val="30"/>
        </w:rPr>
        <w:t xml:space="preserve"> </w:t>
      </w:r>
      <w:r w:rsidRPr="004E6105">
        <w:rPr>
          <w:iCs/>
          <w:color w:val="000000" w:themeColor="text1"/>
          <w:sz w:val="30"/>
          <w:szCs w:val="30"/>
        </w:rPr>
        <w:t>V</w:t>
      </w:r>
      <w:r>
        <w:rPr>
          <w:iCs/>
          <w:color w:val="000000" w:themeColor="text1"/>
          <w:sz w:val="30"/>
          <w:szCs w:val="30"/>
        </w:rPr>
        <w:t xml:space="preserve"> </w:t>
      </w:r>
      <w:r w:rsidRPr="004E6105">
        <w:rPr>
          <w:color w:val="000000" w:themeColor="text1"/>
          <w:sz w:val="30"/>
          <w:szCs w:val="30"/>
        </w:rPr>
        <w:t>добавленного</w:t>
      </w:r>
      <w:r>
        <w:rPr>
          <w:color w:val="000000" w:themeColor="text1"/>
          <w:sz w:val="30"/>
          <w:szCs w:val="30"/>
        </w:rPr>
        <w:t xml:space="preserve"> </w:t>
      </w:r>
      <w:r w:rsidRPr="004E6105">
        <w:rPr>
          <w:color w:val="000000" w:themeColor="text1"/>
          <w:sz w:val="30"/>
          <w:szCs w:val="30"/>
        </w:rPr>
        <w:t>титранта.</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кривой</w:t>
      </w:r>
      <w:r>
        <w:rPr>
          <w:color w:val="000000" w:themeColor="text1"/>
          <w:sz w:val="30"/>
          <w:szCs w:val="30"/>
        </w:rPr>
        <w:t xml:space="preserve"> </w:t>
      </w:r>
      <w:r w:rsidRPr="004E6105">
        <w:rPr>
          <w:color w:val="000000" w:themeColor="text1"/>
          <w:sz w:val="30"/>
          <w:szCs w:val="30"/>
        </w:rPr>
        <w:t>титрования</w:t>
      </w:r>
      <w:r>
        <w:rPr>
          <w:color w:val="000000" w:themeColor="text1"/>
          <w:sz w:val="30"/>
          <w:szCs w:val="30"/>
        </w:rPr>
        <w:t xml:space="preserve"> </w:t>
      </w:r>
      <w:r w:rsidRPr="004E6105">
        <w:rPr>
          <w:iCs/>
          <w:color w:val="000000" w:themeColor="text1"/>
          <w:sz w:val="30"/>
          <w:szCs w:val="30"/>
        </w:rPr>
        <w:t>I=f</w:t>
      </w:r>
      <w:r>
        <w:rPr>
          <w:iCs/>
          <w:color w:val="000000" w:themeColor="text1"/>
          <w:sz w:val="30"/>
          <w:szCs w:val="30"/>
        </w:rPr>
        <w:t xml:space="preserve"> </w:t>
      </w:r>
      <w:r w:rsidRPr="004E6105">
        <w:rPr>
          <w:iCs/>
          <w:color w:val="000000" w:themeColor="text1"/>
          <w:sz w:val="30"/>
          <w:szCs w:val="30"/>
        </w:rPr>
        <w:t>(V</w:t>
      </w:r>
      <w:r w:rsidRPr="004E6105">
        <w:rPr>
          <w:color w:val="000000" w:themeColor="text1"/>
          <w:sz w:val="30"/>
          <w:szCs w:val="30"/>
        </w:rPr>
        <w:t>)находят</w:t>
      </w:r>
      <w:r>
        <w:rPr>
          <w:color w:val="000000" w:themeColor="text1"/>
          <w:sz w:val="30"/>
          <w:szCs w:val="30"/>
        </w:rPr>
        <w:t xml:space="preserve"> </w:t>
      </w:r>
      <w:r w:rsidRPr="004E6105">
        <w:rPr>
          <w:color w:val="000000" w:themeColor="text1"/>
          <w:sz w:val="30"/>
          <w:szCs w:val="30"/>
        </w:rPr>
        <w:t>точку</w:t>
      </w:r>
      <w:r>
        <w:rPr>
          <w:color w:val="000000" w:themeColor="text1"/>
          <w:sz w:val="30"/>
          <w:szCs w:val="30"/>
        </w:rPr>
        <w:t xml:space="preserve"> </w:t>
      </w:r>
      <w:r w:rsidRPr="004E6105">
        <w:rPr>
          <w:color w:val="000000" w:themeColor="text1"/>
          <w:sz w:val="30"/>
          <w:szCs w:val="30"/>
        </w:rPr>
        <w:t>эквивалентности</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рассчитывают</w:t>
      </w:r>
      <w:r>
        <w:rPr>
          <w:color w:val="000000" w:themeColor="text1"/>
          <w:sz w:val="30"/>
          <w:szCs w:val="30"/>
        </w:rPr>
        <w:t xml:space="preserve"> </w:t>
      </w:r>
      <w:r w:rsidRPr="004E6105">
        <w:rPr>
          <w:color w:val="000000" w:themeColor="text1"/>
          <w:sz w:val="30"/>
          <w:szCs w:val="30"/>
        </w:rPr>
        <w:t>результат</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обычным</w:t>
      </w:r>
      <w:r>
        <w:rPr>
          <w:color w:val="000000" w:themeColor="text1"/>
          <w:sz w:val="30"/>
          <w:szCs w:val="30"/>
        </w:rPr>
        <w:t xml:space="preserve"> </w:t>
      </w:r>
      <w:r w:rsidRPr="004E6105">
        <w:rPr>
          <w:color w:val="000000" w:themeColor="text1"/>
          <w:sz w:val="30"/>
          <w:szCs w:val="30"/>
        </w:rPr>
        <w:t>формулам</w:t>
      </w:r>
      <w:r>
        <w:rPr>
          <w:color w:val="000000" w:themeColor="text1"/>
          <w:sz w:val="30"/>
          <w:szCs w:val="30"/>
        </w:rPr>
        <w:t xml:space="preserve"> </w:t>
      </w:r>
      <w:r w:rsidRPr="004E6105">
        <w:rPr>
          <w:color w:val="000000" w:themeColor="text1"/>
          <w:sz w:val="30"/>
          <w:szCs w:val="30"/>
        </w:rPr>
        <w:t>титриметрического</w:t>
      </w:r>
      <w:r>
        <w:rPr>
          <w:color w:val="000000" w:themeColor="text1"/>
          <w:sz w:val="30"/>
          <w:szCs w:val="30"/>
        </w:rPr>
        <w:t xml:space="preserve"> </w:t>
      </w:r>
      <w:r w:rsidRPr="004E6105">
        <w:rPr>
          <w:color w:val="000000" w:themeColor="text1"/>
          <w:sz w:val="30"/>
          <w:szCs w:val="30"/>
        </w:rPr>
        <w:t>анализа.</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часто</w:t>
      </w:r>
      <w:r>
        <w:rPr>
          <w:color w:val="000000" w:themeColor="text1"/>
          <w:sz w:val="30"/>
          <w:szCs w:val="30"/>
        </w:rPr>
        <w:t xml:space="preserve"> </w:t>
      </w:r>
      <w:r w:rsidRPr="004E6105">
        <w:rPr>
          <w:color w:val="000000" w:themeColor="text1"/>
          <w:sz w:val="30"/>
          <w:szCs w:val="30"/>
        </w:rPr>
        <w:t>используют</w:t>
      </w:r>
      <w:r>
        <w:rPr>
          <w:color w:val="000000" w:themeColor="text1"/>
          <w:sz w:val="30"/>
          <w:szCs w:val="30"/>
        </w:rPr>
        <w:t xml:space="preserve"> </w:t>
      </w:r>
      <w:r w:rsidRPr="004E6105">
        <w:rPr>
          <w:color w:val="000000" w:themeColor="text1"/>
          <w:sz w:val="30"/>
          <w:szCs w:val="30"/>
        </w:rPr>
        <w:t>при</w:t>
      </w:r>
      <w:r>
        <w:rPr>
          <w:color w:val="000000" w:themeColor="text1"/>
          <w:sz w:val="30"/>
          <w:szCs w:val="30"/>
        </w:rPr>
        <w:t xml:space="preserve"> </w:t>
      </w:r>
      <w:r w:rsidRPr="004E6105">
        <w:rPr>
          <w:color w:val="000000" w:themeColor="text1"/>
          <w:sz w:val="30"/>
          <w:szCs w:val="30"/>
        </w:rPr>
        <w:t>определении</w:t>
      </w:r>
      <w:r>
        <w:rPr>
          <w:color w:val="000000" w:themeColor="text1"/>
          <w:sz w:val="30"/>
          <w:szCs w:val="30"/>
        </w:rPr>
        <w:t xml:space="preserve"> </w:t>
      </w:r>
      <w:r w:rsidRPr="004E6105">
        <w:rPr>
          <w:color w:val="000000" w:themeColor="text1"/>
          <w:sz w:val="30"/>
          <w:szCs w:val="30"/>
        </w:rPr>
        <w:t>низких</w:t>
      </w:r>
      <w:r>
        <w:rPr>
          <w:color w:val="000000" w:themeColor="text1"/>
          <w:sz w:val="30"/>
          <w:szCs w:val="30"/>
        </w:rPr>
        <w:t xml:space="preserve"> </w:t>
      </w:r>
      <w:r w:rsidRPr="004E6105">
        <w:rPr>
          <w:color w:val="000000" w:themeColor="text1"/>
          <w:sz w:val="30"/>
          <w:szCs w:val="30"/>
        </w:rPr>
        <w:t>содержаний</w:t>
      </w:r>
      <w:r>
        <w:rPr>
          <w:color w:val="000000" w:themeColor="text1"/>
          <w:sz w:val="30"/>
          <w:szCs w:val="30"/>
        </w:rPr>
        <w:t xml:space="preserve"> </w:t>
      </w:r>
      <w:r w:rsidRPr="004E6105">
        <w:rPr>
          <w:color w:val="000000" w:themeColor="text1"/>
          <w:sz w:val="30"/>
          <w:szCs w:val="30"/>
        </w:rPr>
        <w:t>(порядка</w:t>
      </w:r>
      <w:r>
        <w:rPr>
          <w:color w:val="000000" w:themeColor="text1"/>
          <w:sz w:val="30"/>
          <w:szCs w:val="30"/>
        </w:rPr>
        <w:t xml:space="preserve"> </w:t>
      </w:r>
      <w:r w:rsidRPr="004E6105">
        <w:rPr>
          <w:color w:val="000000" w:themeColor="text1"/>
          <w:sz w:val="30"/>
          <w:szCs w:val="30"/>
        </w:rPr>
        <w:t>10</w:t>
      </w:r>
      <w:r w:rsidRPr="004E6105">
        <w:rPr>
          <w:color w:val="000000" w:themeColor="text1"/>
          <w:sz w:val="30"/>
          <w:szCs w:val="30"/>
          <w:vertAlign w:val="superscript"/>
        </w:rPr>
        <w:t>-3</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менее),</w:t>
      </w:r>
      <w:r>
        <w:rPr>
          <w:color w:val="000000" w:themeColor="text1"/>
          <w:sz w:val="30"/>
          <w:szCs w:val="30"/>
        </w:rPr>
        <w:t xml:space="preserve"> </w:t>
      </w:r>
      <w:r w:rsidRPr="004E6105">
        <w:rPr>
          <w:color w:val="000000" w:themeColor="text1"/>
          <w:sz w:val="30"/>
          <w:szCs w:val="30"/>
        </w:rPr>
        <w:t>где</w:t>
      </w:r>
      <w:r>
        <w:rPr>
          <w:color w:val="000000" w:themeColor="text1"/>
          <w:sz w:val="30"/>
          <w:szCs w:val="30"/>
        </w:rPr>
        <w:t xml:space="preserve"> </w:t>
      </w:r>
      <w:r w:rsidRPr="004E6105">
        <w:rPr>
          <w:color w:val="000000" w:themeColor="text1"/>
          <w:sz w:val="30"/>
          <w:szCs w:val="30"/>
        </w:rPr>
        <w:t>классические</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обычно</w:t>
      </w:r>
      <w:r>
        <w:rPr>
          <w:color w:val="000000" w:themeColor="text1"/>
          <w:sz w:val="30"/>
          <w:szCs w:val="30"/>
        </w:rPr>
        <w:t xml:space="preserve"> </w:t>
      </w:r>
      <w:r w:rsidRPr="004E6105">
        <w:rPr>
          <w:color w:val="000000" w:themeColor="text1"/>
          <w:sz w:val="30"/>
          <w:szCs w:val="30"/>
        </w:rPr>
        <w:t>неприменимы.</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области</w:t>
      </w:r>
      <w:r>
        <w:rPr>
          <w:color w:val="000000" w:themeColor="text1"/>
          <w:sz w:val="30"/>
          <w:szCs w:val="30"/>
        </w:rPr>
        <w:t xml:space="preserve"> </w:t>
      </w:r>
      <w:r w:rsidRPr="004E6105">
        <w:rPr>
          <w:color w:val="000000" w:themeColor="text1"/>
          <w:sz w:val="30"/>
          <w:szCs w:val="30"/>
        </w:rPr>
        <w:t>средних</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высоких</w:t>
      </w:r>
      <w:r>
        <w:rPr>
          <w:color w:val="000000" w:themeColor="text1"/>
          <w:sz w:val="30"/>
          <w:szCs w:val="30"/>
        </w:rPr>
        <w:t xml:space="preserve"> </w:t>
      </w:r>
      <w:r w:rsidRPr="004E6105">
        <w:rPr>
          <w:color w:val="000000" w:themeColor="text1"/>
          <w:sz w:val="30"/>
          <w:szCs w:val="30"/>
        </w:rPr>
        <w:t>концентраций</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успешно</w:t>
      </w:r>
      <w:r>
        <w:rPr>
          <w:color w:val="000000" w:themeColor="text1"/>
          <w:sz w:val="30"/>
          <w:szCs w:val="30"/>
        </w:rPr>
        <w:t xml:space="preserve"> </w:t>
      </w:r>
      <w:r w:rsidRPr="004E6105">
        <w:rPr>
          <w:color w:val="000000" w:themeColor="text1"/>
          <w:sz w:val="30"/>
          <w:szCs w:val="30"/>
        </w:rPr>
        <w:t>конкурируют</w:t>
      </w:r>
      <w:r>
        <w:rPr>
          <w:color w:val="000000" w:themeColor="text1"/>
          <w:sz w:val="30"/>
          <w:szCs w:val="30"/>
        </w:rPr>
        <w:t xml:space="preserve"> </w:t>
      </w:r>
      <w:r w:rsidRPr="004E6105">
        <w:rPr>
          <w:color w:val="000000" w:themeColor="text1"/>
          <w:sz w:val="30"/>
          <w:szCs w:val="30"/>
        </w:rPr>
        <w:t>между</w:t>
      </w:r>
      <w:r>
        <w:rPr>
          <w:color w:val="000000" w:themeColor="text1"/>
          <w:sz w:val="30"/>
          <w:szCs w:val="30"/>
        </w:rPr>
        <w:t xml:space="preserve"> </w:t>
      </w:r>
      <w:r w:rsidRPr="004E6105">
        <w:rPr>
          <w:color w:val="000000" w:themeColor="text1"/>
          <w:sz w:val="30"/>
          <w:szCs w:val="30"/>
        </w:rPr>
        <w:t>собой,</w:t>
      </w:r>
      <w:r>
        <w:rPr>
          <w:color w:val="000000" w:themeColor="text1"/>
          <w:sz w:val="30"/>
          <w:szCs w:val="30"/>
        </w:rPr>
        <w:t xml:space="preserve"> </w:t>
      </w:r>
      <w:r w:rsidRPr="004E6105">
        <w:rPr>
          <w:color w:val="000000" w:themeColor="text1"/>
          <w:sz w:val="30"/>
          <w:szCs w:val="30"/>
        </w:rPr>
        <w:t>взаимно</w:t>
      </w:r>
      <w:r>
        <w:rPr>
          <w:color w:val="000000" w:themeColor="text1"/>
          <w:sz w:val="30"/>
          <w:szCs w:val="30"/>
        </w:rPr>
        <w:t xml:space="preserve"> </w:t>
      </w:r>
      <w:r w:rsidRPr="004E6105">
        <w:rPr>
          <w:color w:val="000000" w:themeColor="text1"/>
          <w:sz w:val="30"/>
          <w:szCs w:val="30"/>
        </w:rPr>
        <w:t>дополняя</w:t>
      </w:r>
      <w:r>
        <w:rPr>
          <w:color w:val="000000" w:themeColor="text1"/>
          <w:sz w:val="30"/>
          <w:szCs w:val="30"/>
        </w:rPr>
        <w:t xml:space="preserve"> </w:t>
      </w:r>
      <w:r w:rsidRPr="004E6105">
        <w:rPr>
          <w:color w:val="000000" w:themeColor="text1"/>
          <w:sz w:val="30"/>
          <w:szCs w:val="30"/>
        </w:rPr>
        <w:t>друг</w:t>
      </w:r>
      <w:r>
        <w:rPr>
          <w:color w:val="000000" w:themeColor="text1"/>
          <w:sz w:val="30"/>
          <w:szCs w:val="30"/>
        </w:rPr>
        <w:t xml:space="preserve"> </w:t>
      </w:r>
      <w:r w:rsidRPr="004E6105">
        <w:rPr>
          <w:color w:val="000000" w:themeColor="text1"/>
          <w:sz w:val="30"/>
          <w:szCs w:val="30"/>
        </w:rPr>
        <w:t>друга.</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развиваются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направлении</w:t>
      </w:r>
      <w:r>
        <w:rPr>
          <w:color w:val="000000" w:themeColor="text1"/>
          <w:sz w:val="30"/>
          <w:szCs w:val="30"/>
        </w:rPr>
        <w:t xml:space="preserve"> </w:t>
      </w:r>
      <w:r w:rsidRPr="004E6105">
        <w:rPr>
          <w:color w:val="000000" w:themeColor="text1"/>
          <w:sz w:val="30"/>
          <w:szCs w:val="30"/>
        </w:rPr>
        <w:t>поиска</w:t>
      </w:r>
      <w:r>
        <w:rPr>
          <w:color w:val="000000" w:themeColor="text1"/>
          <w:sz w:val="30"/>
          <w:szCs w:val="30"/>
        </w:rPr>
        <w:t xml:space="preserve"> </w:t>
      </w:r>
      <w:r w:rsidRPr="004E6105">
        <w:rPr>
          <w:color w:val="000000" w:themeColor="text1"/>
          <w:sz w:val="30"/>
          <w:szCs w:val="30"/>
        </w:rPr>
        <w:t>новых</w:t>
      </w:r>
      <w:r>
        <w:rPr>
          <w:color w:val="000000" w:themeColor="text1"/>
          <w:sz w:val="30"/>
          <w:szCs w:val="30"/>
        </w:rPr>
        <w:t xml:space="preserve"> </w:t>
      </w:r>
      <w:r w:rsidRPr="004E6105">
        <w:rPr>
          <w:color w:val="000000" w:themeColor="text1"/>
          <w:sz w:val="30"/>
          <w:szCs w:val="30"/>
        </w:rPr>
        <w:t>химических</w:t>
      </w:r>
      <w:r>
        <w:rPr>
          <w:color w:val="000000" w:themeColor="text1"/>
          <w:sz w:val="30"/>
          <w:szCs w:val="30"/>
        </w:rPr>
        <w:t xml:space="preserve"> </w:t>
      </w:r>
      <w:r w:rsidRPr="004E6105">
        <w:rPr>
          <w:color w:val="000000" w:themeColor="text1"/>
          <w:sz w:val="30"/>
          <w:szCs w:val="30"/>
        </w:rPr>
        <w:t>аналитических</w:t>
      </w:r>
      <w:r>
        <w:rPr>
          <w:color w:val="000000" w:themeColor="text1"/>
          <w:sz w:val="30"/>
          <w:szCs w:val="30"/>
        </w:rPr>
        <w:t xml:space="preserve"> </w:t>
      </w:r>
      <w:r w:rsidRPr="004E6105">
        <w:rPr>
          <w:color w:val="000000" w:themeColor="text1"/>
          <w:sz w:val="30"/>
          <w:szCs w:val="30"/>
        </w:rPr>
        <w:t>свойств</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увеличения</w:t>
      </w:r>
      <w:r>
        <w:rPr>
          <w:color w:val="000000" w:themeColor="text1"/>
          <w:sz w:val="30"/>
          <w:szCs w:val="30"/>
        </w:rPr>
        <w:t xml:space="preserve"> </w:t>
      </w:r>
      <w:r w:rsidRPr="004E6105">
        <w:rPr>
          <w:color w:val="000000" w:themeColor="text1"/>
          <w:sz w:val="30"/>
          <w:szCs w:val="30"/>
        </w:rPr>
        <w:t>точности</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конструирования</w:t>
      </w:r>
      <w:r>
        <w:rPr>
          <w:color w:val="000000" w:themeColor="text1"/>
          <w:sz w:val="30"/>
          <w:szCs w:val="30"/>
        </w:rPr>
        <w:t xml:space="preserve"> </w:t>
      </w:r>
      <w:r w:rsidRPr="004E6105">
        <w:rPr>
          <w:color w:val="000000" w:themeColor="text1"/>
          <w:sz w:val="30"/>
          <w:szCs w:val="30"/>
        </w:rPr>
        <w:t>новых</w:t>
      </w:r>
      <w:r>
        <w:rPr>
          <w:color w:val="000000" w:themeColor="text1"/>
          <w:sz w:val="30"/>
          <w:szCs w:val="30"/>
        </w:rPr>
        <w:t xml:space="preserve"> </w:t>
      </w:r>
      <w:r w:rsidRPr="004E6105">
        <w:rPr>
          <w:color w:val="000000" w:themeColor="text1"/>
          <w:sz w:val="30"/>
          <w:szCs w:val="30"/>
        </w:rPr>
        <w:t>прецизионных</w:t>
      </w:r>
      <w:r>
        <w:rPr>
          <w:color w:val="000000" w:themeColor="text1"/>
          <w:sz w:val="30"/>
          <w:szCs w:val="30"/>
        </w:rPr>
        <w:t xml:space="preserve"> </w:t>
      </w:r>
      <w:r w:rsidRPr="004E6105">
        <w:rPr>
          <w:color w:val="000000" w:themeColor="text1"/>
          <w:sz w:val="30"/>
          <w:szCs w:val="30"/>
        </w:rPr>
        <w:t>аналитических</w:t>
      </w:r>
      <w:r>
        <w:rPr>
          <w:color w:val="000000" w:themeColor="text1"/>
          <w:sz w:val="30"/>
          <w:szCs w:val="30"/>
        </w:rPr>
        <w:t xml:space="preserve"> </w:t>
      </w:r>
      <w:r w:rsidRPr="004E6105">
        <w:rPr>
          <w:color w:val="000000" w:themeColor="text1"/>
          <w:sz w:val="30"/>
          <w:szCs w:val="30"/>
        </w:rPr>
        <w:t>приборов,</w:t>
      </w:r>
      <w:r>
        <w:rPr>
          <w:color w:val="000000" w:themeColor="text1"/>
          <w:sz w:val="30"/>
          <w:szCs w:val="30"/>
        </w:rPr>
        <w:t xml:space="preserve"> </w:t>
      </w:r>
      <w:r w:rsidRPr="004E6105">
        <w:rPr>
          <w:color w:val="000000" w:themeColor="text1"/>
          <w:sz w:val="30"/>
          <w:szCs w:val="30"/>
        </w:rPr>
        <w:t>совершенствования</w:t>
      </w:r>
      <w:r>
        <w:rPr>
          <w:color w:val="000000" w:themeColor="text1"/>
          <w:sz w:val="30"/>
          <w:szCs w:val="30"/>
        </w:rPr>
        <w:t xml:space="preserve"> </w:t>
      </w:r>
      <w:r w:rsidRPr="004E6105">
        <w:rPr>
          <w:color w:val="000000" w:themeColor="text1"/>
          <w:sz w:val="30"/>
          <w:szCs w:val="30"/>
        </w:rPr>
        <w:t>существующих</w:t>
      </w:r>
      <w:r>
        <w:rPr>
          <w:color w:val="000000" w:themeColor="text1"/>
          <w:sz w:val="30"/>
          <w:szCs w:val="30"/>
        </w:rPr>
        <w:t xml:space="preserve"> </w:t>
      </w:r>
      <w:r w:rsidRPr="004E6105">
        <w:rPr>
          <w:color w:val="000000" w:themeColor="text1"/>
          <w:sz w:val="30"/>
          <w:szCs w:val="30"/>
        </w:rPr>
        <w:t>методик</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автоматизации</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Интенсивно</w:t>
      </w:r>
      <w:r>
        <w:rPr>
          <w:color w:val="000000" w:themeColor="text1"/>
          <w:sz w:val="30"/>
          <w:szCs w:val="30"/>
        </w:rPr>
        <w:t xml:space="preserve"> </w:t>
      </w:r>
      <w:r w:rsidRPr="004E6105">
        <w:rPr>
          <w:color w:val="000000" w:themeColor="text1"/>
          <w:sz w:val="30"/>
          <w:szCs w:val="30"/>
        </w:rPr>
        <w:t>развивается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последнее</w:t>
      </w:r>
      <w:r>
        <w:rPr>
          <w:color w:val="000000" w:themeColor="text1"/>
          <w:sz w:val="30"/>
          <w:szCs w:val="30"/>
        </w:rPr>
        <w:t xml:space="preserve"> </w:t>
      </w:r>
      <w:r w:rsidRPr="004E6105">
        <w:rPr>
          <w:color w:val="000000" w:themeColor="text1"/>
          <w:sz w:val="30"/>
          <w:szCs w:val="30"/>
        </w:rPr>
        <w:t>время</w:t>
      </w:r>
      <w:r>
        <w:rPr>
          <w:color w:val="000000" w:themeColor="text1"/>
          <w:sz w:val="30"/>
          <w:szCs w:val="30"/>
        </w:rPr>
        <w:t xml:space="preserve"> </w:t>
      </w:r>
      <w:r w:rsidRPr="004E6105">
        <w:rPr>
          <w:color w:val="000000" w:themeColor="text1"/>
          <w:sz w:val="30"/>
          <w:szCs w:val="30"/>
        </w:rPr>
        <w:t>проточно-ижкекционный</w:t>
      </w:r>
      <w:r>
        <w:rPr>
          <w:color w:val="000000" w:themeColor="text1"/>
          <w:sz w:val="30"/>
          <w:szCs w:val="30"/>
        </w:rPr>
        <w:t xml:space="preserve"> </w:t>
      </w:r>
      <w:r w:rsidRPr="004E6105">
        <w:rPr>
          <w:color w:val="000000" w:themeColor="text1"/>
          <w:sz w:val="30"/>
          <w:szCs w:val="30"/>
        </w:rPr>
        <w:t>анализ</w:t>
      </w:r>
      <w:r>
        <w:rPr>
          <w:color w:val="000000" w:themeColor="text1"/>
          <w:sz w:val="30"/>
          <w:szCs w:val="30"/>
        </w:rPr>
        <w:t xml:space="preserve"> </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один</w:t>
      </w:r>
      <w:r>
        <w:rPr>
          <w:color w:val="000000" w:themeColor="text1"/>
          <w:sz w:val="30"/>
          <w:szCs w:val="30"/>
        </w:rPr>
        <w:t xml:space="preserve"> </w:t>
      </w:r>
      <w:r w:rsidRPr="004E6105">
        <w:rPr>
          <w:color w:val="000000" w:themeColor="text1"/>
          <w:sz w:val="30"/>
          <w:szCs w:val="30"/>
        </w:rPr>
        <w:t>из</w:t>
      </w:r>
      <w:r>
        <w:rPr>
          <w:color w:val="000000" w:themeColor="text1"/>
          <w:sz w:val="30"/>
          <w:szCs w:val="30"/>
        </w:rPr>
        <w:t xml:space="preserve"> </w:t>
      </w:r>
      <w:r w:rsidRPr="004E6105">
        <w:rPr>
          <w:color w:val="000000" w:themeColor="text1"/>
          <w:sz w:val="30"/>
          <w:szCs w:val="30"/>
        </w:rPr>
        <w:t>наиболее</w:t>
      </w:r>
      <w:r>
        <w:rPr>
          <w:color w:val="000000" w:themeColor="text1"/>
          <w:sz w:val="30"/>
          <w:szCs w:val="30"/>
        </w:rPr>
        <w:t xml:space="preserve"> </w:t>
      </w:r>
      <w:r w:rsidRPr="004E6105">
        <w:rPr>
          <w:color w:val="000000" w:themeColor="text1"/>
          <w:sz w:val="30"/>
          <w:szCs w:val="30"/>
        </w:rPr>
        <w:t>универсальных</w:t>
      </w:r>
      <w:r>
        <w:rPr>
          <w:color w:val="000000" w:themeColor="text1"/>
          <w:sz w:val="30"/>
          <w:szCs w:val="30"/>
        </w:rPr>
        <w:t xml:space="preserve"> </w:t>
      </w:r>
      <w:r w:rsidRPr="004E6105">
        <w:rPr>
          <w:color w:val="000000" w:themeColor="text1"/>
          <w:sz w:val="30"/>
          <w:szCs w:val="30"/>
        </w:rPr>
        <w:t>вариантов</w:t>
      </w:r>
      <w:r>
        <w:rPr>
          <w:color w:val="000000" w:themeColor="text1"/>
          <w:sz w:val="30"/>
          <w:szCs w:val="30"/>
        </w:rPr>
        <w:t xml:space="preserve"> </w:t>
      </w:r>
      <w:r w:rsidRPr="004E6105">
        <w:rPr>
          <w:color w:val="000000" w:themeColor="text1"/>
          <w:sz w:val="30"/>
          <w:szCs w:val="30"/>
        </w:rPr>
        <w:t>автоматизированного</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основанный</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дискретном</w:t>
      </w:r>
      <w:r>
        <w:rPr>
          <w:color w:val="000000" w:themeColor="text1"/>
          <w:sz w:val="30"/>
          <w:szCs w:val="30"/>
        </w:rPr>
        <w:t xml:space="preserve"> </w:t>
      </w:r>
      <w:r w:rsidRPr="004E6105">
        <w:rPr>
          <w:color w:val="000000" w:themeColor="text1"/>
          <w:sz w:val="30"/>
          <w:szCs w:val="30"/>
        </w:rPr>
        <w:t>введении</w:t>
      </w:r>
      <w:r>
        <w:rPr>
          <w:color w:val="000000" w:themeColor="text1"/>
          <w:sz w:val="30"/>
          <w:szCs w:val="30"/>
        </w:rPr>
        <w:t xml:space="preserve"> </w:t>
      </w:r>
      <w:r w:rsidRPr="004E6105">
        <w:rPr>
          <w:color w:val="000000" w:themeColor="text1"/>
          <w:sz w:val="30"/>
          <w:szCs w:val="30"/>
        </w:rPr>
        <w:t>микрообъемов</w:t>
      </w:r>
      <w:r>
        <w:rPr>
          <w:color w:val="000000" w:themeColor="text1"/>
          <w:sz w:val="30"/>
          <w:szCs w:val="30"/>
        </w:rPr>
        <w:t xml:space="preserve"> </w:t>
      </w:r>
      <w:r w:rsidRPr="004E6105">
        <w:rPr>
          <w:color w:val="000000" w:themeColor="text1"/>
          <w:sz w:val="30"/>
          <w:szCs w:val="30"/>
        </w:rPr>
        <w:t>анализируемого</w:t>
      </w:r>
      <w:r>
        <w:rPr>
          <w:color w:val="000000" w:themeColor="text1"/>
          <w:sz w:val="30"/>
          <w:szCs w:val="30"/>
        </w:rPr>
        <w:t xml:space="preserve"> </w:t>
      </w:r>
      <w:r w:rsidRPr="004E6105">
        <w:rPr>
          <w:color w:val="000000" w:themeColor="text1"/>
          <w:sz w:val="30"/>
          <w:szCs w:val="30"/>
        </w:rPr>
        <w:t>раствора</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поток</w:t>
      </w:r>
      <w:r>
        <w:rPr>
          <w:color w:val="000000" w:themeColor="text1"/>
          <w:sz w:val="30"/>
          <w:szCs w:val="30"/>
        </w:rPr>
        <w:t xml:space="preserve"> </w:t>
      </w:r>
      <w:r w:rsidRPr="004E6105">
        <w:rPr>
          <w:color w:val="000000" w:themeColor="text1"/>
          <w:sz w:val="30"/>
          <w:szCs w:val="30"/>
        </w:rPr>
        <w:t>жидкого</w:t>
      </w:r>
      <w:r>
        <w:rPr>
          <w:color w:val="000000" w:themeColor="text1"/>
          <w:sz w:val="30"/>
          <w:szCs w:val="30"/>
        </w:rPr>
        <w:t xml:space="preserve"> </w:t>
      </w:r>
      <w:r w:rsidRPr="004E6105">
        <w:rPr>
          <w:color w:val="000000" w:themeColor="text1"/>
          <w:sz w:val="30"/>
          <w:szCs w:val="30"/>
        </w:rPr>
        <w:t>носителя</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реагентом</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последующего</w:t>
      </w:r>
      <w:r>
        <w:rPr>
          <w:color w:val="000000" w:themeColor="text1"/>
          <w:sz w:val="30"/>
          <w:szCs w:val="30"/>
        </w:rPr>
        <w:t xml:space="preserve"> </w:t>
      </w:r>
      <w:r w:rsidRPr="004E6105">
        <w:rPr>
          <w:color w:val="000000" w:themeColor="text1"/>
          <w:sz w:val="30"/>
          <w:szCs w:val="30"/>
        </w:rPr>
        <w:t>детектирования</w:t>
      </w:r>
      <w:r>
        <w:rPr>
          <w:color w:val="000000" w:themeColor="text1"/>
          <w:sz w:val="30"/>
          <w:szCs w:val="30"/>
        </w:rPr>
        <w:t xml:space="preserve"> </w:t>
      </w:r>
      <w:r w:rsidRPr="004E6105">
        <w:rPr>
          <w:color w:val="000000" w:themeColor="text1"/>
          <w:sz w:val="30"/>
          <w:szCs w:val="30"/>
        </w:rPr>
        <w:t>смеси</w:t>
      </w:r>
      <w:r>
        <w:rPr>
          <w:color w:val="000000" w:themeColor="text1"/>
          <w:sz w:val="30"/>
          <w:szCs w:val="30"/>
        </w:rPr>
        <w:t xml:space="preserve"> </w:t>
      </w:r>
      <w:r w:rsidRPr="004E6105">
        <w:rPr>
          <w:color w:val="000000" w:themeColor="text1"/>
          <w:sz w:val="30"/>
          <w:szCs w:val="30"/>
        </w:rPr>
        <w:t>тем</w:t>
      </w:r>
      <w:r>
        <w:rPr>
          <w:color w:val="000000" w:themeColor="text1"/>
          <w:sz w:val="30"/>
          <w:szCs w:val="30"/>
        </w:rPr>
        <w:t xml:space="preserve"> </w:t>
      </w:r>
      <w:r w:rsidRPr="004E6105">
        <w:rPr>
          <w:color w:val="000000" w:themeColor="text1"/>
          <w:sz w:val="30"/>
          <w:szCs w:val="30"/>
        </w:rPr>
        <w:t>или</w:t>
      </w:r>
      <w:r>
        <w:rPr>
          <w:color w:val="000000" w:themeColor="text1"/>
          <w:sz w:val="30"/>
          <w:szCs w:val="30"/>
        </w:rPr>
        <w:t xml:space="preserve"> </w:t>
      </w:r>
      <w:r w:rsidRPr="004E6105">
        <w:rPr>
          <w:color w:val="000000" w:themeColor="text1"/>
          <w:sz w:val="30"/>
          <w:szCs w:val="30"/>
        </w:rPr>
        <w:t>иным</w:t>
      </w:r>
      <w:r>
        <w:rPr>
          <w:color w:val="000000" w:themeColor="text1"/>
          <w:sz w:val="30"/>
          <w:szCs w:val="30"/>
        </w:rPr>
        <w:t xml:space="preserve"> </w:t>
      </w:r>
      <w:r w:rsidRPr="004E6105">
        <w:rPr>
          <w:color w:val="000000" w:themeColor="text1"/>
          <w:sz w:val="30"/>
          <w:szCs w:val="30"/>
        </w:rPr>
        <w:t>физико-химическим</w:t>
      </w:r>
      <w:r>
        <w:rPr>
          <w:color w:val="000000" w:themeColor="text1"/>
          <w:sz w:val="30"/>
          <w:szCs w:val="30"/>
        </w:rPr>
        <w:t xml:space="preserve"> </w:t>
      </w:r>
      <w:r w:rsidRPr="004E6105">
        <w:rPr>
          <w:color w:val="000000" w:themeColor="text1"/>
          <w:sz w:val="30"/>
          <w:szCs w:val="30"/>
        </w:rPr>
        <w:t>методом.</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Деление</w:t>
      </w:r>
      <w:r>
        <w:rPr>
          <w:color w:val="000000" w:themeColor="text1"/>
          <w:sz w:val="30"/>
          <w:szCs w:val="30"/>
        </w:rPr>
        <w:t xml:space="preserve"> </w:t>
      </w:r>
      <w:r w:rsidRPr="004E6105">
        <w:rPr>
          <w:color w:val="000000" w:themeColor="text1"/>
          <w:sz w:val="30"/>
          <w:szCs w:val="30"/>
        </w:rPr>
        <w:t>аналитических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физические,</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физико-химические</w:t>
      </w:r>
      <w:r>
        <w:rPr>
          <w:color w:val="000000" w:themeColor="text1"/>
          <w:sz w:val="30"/>
          <w:szCs w:val="30"/>
        </w:rPr>
        <w:t xml:space="preserve"> </w:t>
      </w:r>
      <w:r w:rsidRPr="004E6105">
        <w:rPr>
          <w:color w:val="000000" w:themeColor="text1"/>
          <w:sz w:val="30"/>
          <w:szCs w:val="30"/>
        </w:rPr>
        <w:t>весьма</w:t>
      </w:r>
      <w:r>
        <w:rPr>
          <w:color w:val="000000" w:themeColor="text1"/>
          <w:sz w:val="30"/>
          <w:szCs w:val="30"/>
        </w:rPr>
        <w:t xml:space="preserve"> </w:t>
      </w:r>
      <w:r w:rsidRPr="004E6105">
        <w:rPr>
          <w:color w:val="000000" w:themeColor="text1"/>
          <w:sz w:val="30"/>
          <w:szCs w:val="30"/>
        </w:rPr>
        <w:t>условно.</w:t>
      </w:r>
      <w:r>
        <w:rPr>
          <w:color w:val="000000" w:themeColor="text1"/>
          <w:sz w:val="30"/>
          <w:szCs w:val="30"/>
        </w:rPr>
        <w:t xml:space="preserve"> </w:t>
      </w:r>
      <w:r w:rsidRPr="004E6105">
        <w:rPr>
          <w:color w:val="000000" w:themeColor="text1"/>
          <w:sz w:val="30"/>
          <w:szCs w:val="30"/>
        </w:rPr>
        <w:t>Часто</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color w:val="000000" w:themeColor="text1"/>
          <w:sz w:val="30"/>
          <w:szCs w:val="30"/>
        </w:rPr>
        <w:t>физико-химическим</w:t>
      </w:r>
      <w:r>
        <w:rPr>
          <w:color w:val="000000" w:themeColor="text1"/>
          <w:sz w:val="30"/>
          <w:szCs w:val="30"/>
        </w:rPr>
        <w:t xml:space="preserve"> </w:t>
      </w:r>
      <w:r w:rsidRPr="004E6105">
        <w:rPr>
          <w:color w:val="000000" w:themeColor="text1"/>
          <w:sz w:val="30"/>
          <w:szCs w:val="30"/>
        </w:rPr>
        <w:t>методам</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относят,</w:t>
      </w:r>
      <w:r>
        <w:rPr>
          <w:color w:val="000000" w:themeColor="text1"/>
          <w:sz w:val="30"/>
          <w:szCs w:val="30"/>
        </w:rPr>
        <w:t xml:space="preserve"> </w:t>
      </w:r>
      <w:r w:rsidRPr="004E6105">
        <w:rPr>
          <w:color w:val="000000" w:themeColor="text1"/>
          <w:sz w:val="30"/>
          <w:szCs w:val="30"/>
        </w:rPr>
        <w:t>например,</w:t>
      </w:r>
      <w:r>
        <w:rPr>
          <w:color w:val="000000" w:themeColor="text1"/>
          <w:sz w:val="30"/>
          <w:szCs w:val="30"/>
        </w:rPr>
        <w:t xml:space="preserve"> </w:t>
      </w:r>
      <w:r w:rsidRPr="004E6105">
        <w:rPr>
          <w:color w:val="000000" w:themeColor="text1"/>
          <w:sz w:val="30"/>
          <w:szCs w:val="30"/>
        </w:rPr>
        <w:t>ядерно-физические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последнее</w:t>
      </w:r>
      <w:r>
        <w:rPr>
          <w:color w:val="000000" w:themeColor="text1"/>
          <w:sz w:val="30"/>
          <w:szCs w:val="30"/>
        </w:rPr>
        <w:t xml:space="preserve"> </w:t>
      </w:r>
      <w:r w:rsidRPr="004E6105">
        <w:rPr>
          <w:color w:val="000000" w:themeColor="text1"/>
          <w:sz w:val="30"/>
          <w:szCs w:val="30"/>
        </w:rPr>
        <w:t>время</w:t>
      </w:r>
      <w:r>
        <w:rPr>
          <w:color w:val="000000" w:themeColor="text1"/>
          <w:sz w:val="30"/>
          <w:szCs w:val="30"/>
        </w:rPr>
        <w:t xml:space="preserve"> </w:t>
      </w:r>
      <w:r w:rsidRPr="004E6105">
        <w:rPr>
          <w:color w:val="000000" w:themeColor="text1"/>
          <w:sz w:val="30"/>
          <w:szCs w:val="30"/>
        </w:rPr>
        <w:t>наметилась</w:t>
      </w:r>
      <w:r>
        <w:rPr>
          <w:color w:val="000000" w:themeColor="text1"/>
          <w:sz w:val="30"/>
          <w:szCs w:val="30"/>
        </w:rPr>
        <w:t xml:space="preserve"> </w:t>
      </w:r>
      <w:r w:rsidRPr="004E6105">
        <w:rPr>
          <w:color w:val="000000" w:themeColor="text1"/>
          <w:sz w:val="30"/>
          <w:szCs w:val="30"/>
        </w:rPr>
        <w:t>тенденция</w:t>
      </w:r>
      <w:r>
        <w:rPr>
          <w:color w:val="000000" w:themeColor="text1"/>
          <w:sz w:val="30"/>
          <w:szCs w:val="30"/>
        </w:rPr>
        <w:t xml:space="preserve"> </w:t>
      </w:r>
      <w:r w:rsidRPr="004E6105">
        <w:rPr>
          <w:color w:val="000000" w:themeColor="text1"/>
          <w:sz w:val="30"/>
          <w:szCs w:val="30"/>
        </w:rPr>
        <w:t>делить</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химические,</w:t>
      </w:r>
      <w:r>
        <w:rPr>
          <w:color w:val="000000" w:themeColor="text1"/>
          <w:sz w:val="30"/>
          <w:szCs w:val="30"/>
        </w:rPr>
        <w:t xml:space="preserve"> </w:t>
      </w:r>
      <w:r w:rsidRPr="004E6105">
        <w:rPr>
          <w:color w:val="000000" w:themeColor="text1"/>
          <w:sz w:val="30"/>
          <w:szCs w:val="30"/>
        </w:rPr>
        <w:t>физические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биологические</w:t>
      </w:r>
      <w:r>
        <w:rPr>
          <w:color w:val="000000" w:themeColor="text1"/>
          <w:sz w:val="30"/>
          <w:szCs w:val="30"/>
        </w:rPr>
        <w:t xml:space="preserve"> – </w:t>
      </w:r>
      <w:r w:rsidRPr="004E6105">
        <w:rPr>
          <w:color w:val="000000" w:themeColor="text1"/>
          <w:sz w:val="30"/>
          <w:szCs w:val="30"/>
        </w:rPr>
        <w:t>вовсе</w:t>
      </w:r>
      <w:r>
        <w:rPr>
          <w:color w:val="000000" w:themeColor="text1"/>
          <w:sz w:val="30"/>
          <w:szCs w:val="30"/>
        </w:rPr>
        <w:t xml:space="preserve"> </w:t>
      </w:r>
      <w:r w:rsidRPr="004E6105">
        <w:rPr>
          <w:color w:val="000000" w:themeColor="text1"/>
          <w:sz w:val="30"/>
          <w:szCs w:val="30"/>
        </w:rPr>
        <w:t>без</w:t>
      </w:r>
      <w:r>
        <w:rPr>
          <w:color w:val="000000" w:themeColor="text1"/>
          <w:sz w:val="30"/>
          <w:szCs w:val="30"/>
        </w:rPr>
        <w:t xml:space="preserve"> </w:t>
      </w:r>
      <w:r w:rsidRPr="004E6105">
        <w:rPr>
          <w:color w:val="000000" w:themeColor="text1"/>
          <w:sz w:val="30"/>
          <w:szCs w:val="30"/>
        </w:rPr>
        <w:t>физико-химических.</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Среди</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наибольшее</w:t>
      </w:r>
      <w:r>
        <w:rPr>
          <w:color w:val="000000" w:themeColor="text1"/>
          <w:sz w:val="30"/>
          <w:szCs w:val="30"/>
        </w:rPr>
        <w:t xml:space="preserve"> </w:t>
      </w:r>
      <w:r w:rsidRPr="004E6105">
        <w:rPr>
          <w:color w:val="000000" w:themeColor="text1"/>
          <w:sz w:val="30"/>
          <w:szCs w:val="30"/>
        </w:rPr>
        <w:t>прак</w:t>
      </w:r>
      <w:r w:rsidRPr="004E6105">
        <w:rPr>
          <w:color w:val="000000" w:themeColor="text1"/>
          <w:sz w:val="30"/>
          <w:szCs w:val="30"/>
        </w:rPr>
        <w:softHyphen/>
        <w:t>тическое</w:t>
      </w:r>
      <w:r>
        <w:rPr>
          <w:color w:val="000000" w:themeColor="text1"/>
          <w:sz w:val="30"/>
          <w:szCs w:val="30"/>
        </w:rPr>
        <w:t xml:space="preserve"> </w:t>
      </w:r>
      <w:r w:rsidRPr="004E6105">
        <w:rPr>
          <w:color w:val="000000" w:themeColor="text1"/>
          <w:sz w:val="30"/>
          <w:szCs w:val="30"/>
        </w:rPr>
        <w:t>применение</w:t>
      </w:r>
      <w:r>
        <w:rPr>
          <w:color w:val="000000" w:themeColor="text1"/>
          <w:sz w:val="30"/>
          <w:szCs w:val="30"/>
        </w:rPr>
        <w:t xml:space="preserve"> </w:t>
      </w:r>
      <w:r w:rsidRPr="004E6105">
        <w:rPr>
          <w:color w:val="000000" w:themeColor="text1"/>
          <w:sz w:val="30"/>
          <w:szCs w:val="30"/>
        </w:rPr>
        <w:t>имеют:</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1.</w:t>
      </w:r>
      <w:r>
        <w:rPr>
          <w:color w:val="000000" w:themeColor="text1"/>
          <w:sz w:val="30"/>
          <w:szCs w:val="30"/>
        </w:rPr>
        <w:t xml:space="preserve"> </w:t>
      </w:r>
      <w:r w:rsidRPr="004E6105">
        <w:rPr>
          <w:color w:val="000000" w:themeColor="text1"/>
          <w:sz w:val="30"/>
          <w:szCs w:val="30"/>
        </w:rPr>
        <w:t>спектральные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другие</w:t>
      </w:r>
      <w:r>
        <w:rPr>
          <w:color w:val="000000" w:themeColor="text1"/>
          <w:sz w:val="30"/>
          <w:szCs w:val="30"/>
        </w:rPr>
        <w:t xml:space="preserve"> </w:t>
      </w:r>
      <w:r w:rsidRPr="004E6105">
        <w:rPr>
          <w:color w:val="000000" w:themeColor="text1"/>
          <w:sz w:val="30"/>
          <w:szCs w:val="30"/>
        </w:rPr>
        <w:t>опти</w:t>
      </w:r>
      <w:r w:rsidRPr="004E6105">
        <w:rPr>
          <w:color w:val="000000" w:themeColor="text1"/>
          <w:sz w:val="30"/>
          <w:szCs w:val="30"/>
        </w:rPr>
        <w:softHyphen/>
        <w:t>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(рефрактометрия,</w:t>
      </w:r>
      <w:r>
        <w:rPr>
          <w:color w:val="000000" w:themeColor="text1"/>
          <w:sz w:val="30"/>
          <w:szCs w:val="30"/>
        </w:rPr>
        <w:t xml:space="preserve"> </w:t>
      </w:r>
      <w:r w:rsidRPr="004E6105">
        <w:rPr>
          <w:color w:val="000000" w:themeColor="text1"/>
          <w:sz w:val="30"/>
          <w:szCs w:val="30"/>
        </w:rPr>
        <w:t>поляриметрия);</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2.</w:t>
      </w:r>
      <w:r>
        <w:rPr>
          <w:color w:val="000000" w:themeColor="text1"/>
          <w:sz w:val="30"/>
          <w:szCs w:val="30"/>
        </w:rPr>
        <w:t xml:space="preserve"> </w:t>
      </w:r>
      <w:r w:rsidRPr="004E6105">
        <w:rPr>
          <w:color w:val="000000" w:themeColor="text1"/>
          <w:sz w:val="30"/>
          <w:szCs w:val="30"/>
        </w:rPr>
        <w:t>электрохимические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3.</w:t>
      </w:r>
      <w:r>
        <w:rPr>
          <w:color w:val="000000" w:themeColor="text1"/>
          <w:sz w:val="30"/>
          <w:szCs w:val="30"/>
        </w:rPr>
        <w:t xml:space="preserve"> </w:t>
      </w:r>
      <w:r w:rsidRPr="004E6105">
        <w:rPr>
          <w:color w:val="000000" w:themeColor="text1"/>
          <w:sz w:val="30"/>
          <w:szCs w:val="30"/>
        </w:rPr>
        <w:t>хроматографические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Кроме</w:t>
      </w:r>
      <w:r>
        <w:rPr>
          <w:color w:val="000000" w:themeColor="text1"/>
          <w:sz w:val="30"/>
          <w:szCs w:val="30"/>
        </w:rPr>
        <w:t xml:space="preserve"> </w:t>
      </w:r>
      <w:r w:rsidRPr="004E6105">
        <w:rPr>
          <w:color w:val="000000" w:themeColor="text1"/>
          <w:sz w:val="30"/>
          <w:szCs w:val="30"/>
        </w:rPr>
        <w:t>этого</w:t>
      </w:r>
      <w:r>
        <w:rPr>
          <w:color w:val="000000" w:themeColor="text1"/>
          <w:sz w:val="30"/>
          <w:szCs w:val="30"/>
        </w:rPr>
        <w:t xml:space="preserve"> </w:t>
      </w:r>
      <w:r w:rsidRPr="004E6105">
        <w:rPr>
          <w:color w:val="000000" w:themeColor="text1"/>
          <w:sz w:val="30"/>
          <w:szCs w:val="30"/>
        </w:rPr>
        <w:t>выделяют</w:t>
      </w:r>
      <w:r>
        <w:rPr>
          <w:color w:val="000000" w:themeColor="text1"/>
          <w:sz w:val="30"/>
          <w:szCs w:val="30"/>
        </w:rPr>
        <w:t xml:space="preserve"> </w:t>
      </w:r>
      <w:r w:rsidRPr="004E6105">
        <w:rPr>
          <w:color w:val="000000" w:themeColor="text1"/>
          <w:sz w:val="30"/>
          <w:szCs w:val="30"/>
        </w:rPr>
        <w:t>еще</w:t>
      </w:r>
      <w:r>
        <w:rPr>
          <w:color w:val="000000" w:themeColor="text1"/>
          <w:sz w:val="30"/>
          <w:szCs w:val="30"/>
        </w:rPr>
        <w:t xml:space="preserve"> </w:t>
      </w:r>
      <w:r w:rsidRPr="004E6105">
        <w:rPr>
          <w:color w:val="000000" w:themeColor="text1"/>
          <w:sz w:val="30"/>
          <w:szCs w:val="30"/>
        </w:rPr>
        <w:t>2</w:t>
      </w:r>
      <w:r>
        <w:rPr>
          <w:color w:val="000000" w:themeColor="text1"/>
          <w:sz w:val="30"/>
          <w:szCs w:val="30"/>
        </w:rPr>
        <w:t xml:space="preserve"> </w:t>
      </w:r>
      <w:r w:rsidRPr="004E6105">
        <w:rPr>
          <w:color w:val="000000" w:themeColor="text1"/>
          <w:sz w:val="30"/>
          <w:szCs w:val="30"/>
        </w:rPr>
        <w:t>группы</w:t>
      </w:r>
      <w:r>
        <w:rPr>
          <w:color w:val="000000" w:themeColor="text1"/>
          <w:sz w:val="30"/>
          <w:szCs w:val="30"/>
        </w:rPr>
        <w:t xml:space="preserve"> </w:t>
      </w:r>
      <w:r w:rsidRPr="004E6105">
        <w:rPr>
          <w:color w:val="000000" w:themeColor="text1"/>
          <w:sz w:val="30"/>
          <w:szCs w:val="30"/>
        </w:rPr>
        <w:t>физико-химических</w:t>
      </w:r>
      <w:r>
        <w:rPr>
          <w:color w:val="000000" w:themeColor="text1"/>
          <w:sz w:val="30"/>
          <w:szCs w:val="30"/>
        </w:rPr>
        <w:t xml:space="preserve"> </w:t>
      </w:r>
      <w:r w:rsidRPr="004E6105">
        <w:rPr>
          <w:color w:val="000000" w:themeColor="text1"/>
          <w:sz w:val="30"/>
          <w:szCs w:val="30"/>
        </w:rPr>
        <w:t>методов:</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lastRenderedPageBreak/>
        <w:t>1.</w:t>
      </w:r>
      <w:r>
        <w:rPr>
          <w:color w:val="000000" w:themeColor="text1"/>
          <w:sz w:val="30"/>
          <w:szCs w:val="30"/>
        </w:rPr>
        <w:t xml:space="preserve"> </w:t>
      </w:r>
      <w:r w:rsidRPr="004E6105">
        <w:rPr>
          <w:color w:val="000000" w:themeColor="text1"/>
          <w:sz w:val="30"/>
          <w:szCs w:val="30"/>
        </w:rPr>
        <w:t>радиометрические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измерении</w:t>
      </w:r>
      <w:r>
        <w:rPr>
          <w:color w:val="000000" w:themeColor="text1"/>
          <w:sz w:val="30"/>
          <w:szCs w:val="30"/>
        </w:rPr>
        <w:t xml:space="preserve"> </w:t>
      </w:r>
      <w:r w:rsidRPr="004E6105">
        <w:rPr>
          <w:color w:val="000000" w:themeColor="text1"/>
          <w:sz w:val="30"/>
          <w:szCs w:val="30"/>
        </w:rPr>
        <w:t>радиоактивного</w:t>
      </w:r>
      <w:r>
        <w:rPr>
          <w:color w:val="000000" w:themeColor="text1"/>
          <w:sz w:val="30"/>
          <w:szCs w:val="30"/>
        </w:rPr>
        <w:t xml:space="preserve"> </w:t>
      </w:r>
      <w:r w:rsidRPr="004E6105">
        <w:rPr>
          <w:color w:val="000000" w:themeColor="text1"/>
          <w:sz w:val="30"/>
          <w:szCs w:val="30"/>
        </w:rPr>
        <w:t>излучения</w:t>
      </w:r>
      <w:r>
        <w:rPr>
          <w:color w:val="000000" w:themeColor="text1"/>
          <w:sz w:val="30"/>
          <w:szCs w:val="30"/>
        </w:rPr>
        <w:t xml:space="preserve"> </w:t>
      </w:r>
      <w:r w:rsidRPr="004E6105">
        <w:rPr>
          <w:color w:val="000000" w:themeColor="text1"/>
          <w:sz w:val="30"/>
          <w:szCs w:val="30"/>
        </w:rPr>
        <w:t>данного</w:t>
      </w:r>
      <w:r>
        <w:rPr>
          <w:color w:val="000000" w:themeColor="text1"/>
          <w:sz w:val="30"/>
          <w:szCs w:val="30"/>
        </w:rPr>
        <w:t xml:space="preserve"> </w:t>
      </w:r>
      <w:r w:rsidRPr="004E6105">
        <w:rPr>
          <w:color w:val="000000" w:themeColor="text1"/>
          <w:sz w:val="30"/>
          <w:szCs w:val="30"/>
        </w:rPr>
        <w:t>элемента;</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2.</w:t>
      </w:r>
      <w:r>
        <w:rPr>
          <w:color w:val="000000" w:themeColor="text1"/>
          <w:sz w:val="30"/>
          <w:szCs w:val="30"/>
        </w:rPr>
        <w:t xml:space="preserve"> </w:t>
      </w:r>
      <w:r w:rsidRPr="004E6105">
        <w:rPr>
          <w:color w:val="000000" w:themeColor="text1"/>
          <w:sz w:val="30"/>
          <w:szCs w:val="30"/>
        </w:rPr>
        <w:t>масс-спектрометрические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определении</w:t>
      </w:r>
      <w:r>
        <w:rPr>
          <w:color w:val="000000" w:themeColor="text1"/>
          <w:sz w:val="30"/>
          <w:szCs w:val="30"/>
        </w:rPr>
        <w:t xml:space="preserve"> </w:t>
      </w:r>
      <w:r w:rsidRPr="004E6105">
        <w:rPr>
          <w:color w:val="000000" w:themeColor="text1"/>
          <w:sz w:val="30"/>
          <w:szCs w:val="30"/>
        </w:rPr>
        <w:t>масс</w:t>
      </w:r>
      <w:r>
        <w:rPr>
          <w:color w:val="000000" w:themeColor="text1"/>
          <w:sz w:val="30"/>
          <w:szCs w:val="30"/>
        </w:rPr>
        <w:t xml:space="preserve"> </w:t>
      </w:r>
      <w:r w:rsidRPr="004E6105">
        <w:rPr>
          <w:color w:val="000000" w:themeColor="text1"/>
          <w:sz w:val="30"/>
          <w:szCs w:val="30"/>
        </w:rPr>
        <w:t>отдельных</w:t>
      </w:r>
      <w:r>
        <w:rPr>
          <w:color w:val="000000" w:themeColor="text1"/>
          <w:sz w:val="30"/>
          <w:szCs w:val="30"/>
        </w:rPr>
        <w:t xml:space="preserve"> </w:t>
      </w:r>
      <w:r w:rsidRPr="004E6105">
        <w:rPr>
          <w:color w:val="000000" w:themeColor="text1"/>
          <w:sz w:val="30"/>
          <w:szCs w:val="30"/>
        </w:rPr>
        <w:t>ионизированных</w:t>
      </w:r>
      <w:r>
        <w:rPr>
          <w:color w:val="000000" w:themeColor="text1"/>
          <w:sz w:val="30"/>
          <w:szCs w:val="30"/>
        </w:rPr>
        <w:t xml:space="preserve"> </w:t>
      </w:r>
      <w:r w:rsidRPr="004E6105">
        <w:rPr>
          <w:color w:val="000000" w:themeColor="text1"/>
          <w:sz w:val="30"/>
          <w:szCs w:val="30"/>
        </w:rPr>
        <w:t>атомов,</w:t>
      </w:r>
      <w:r>
        <w:rPr>
          <w:color w:val="000000" w:themeColor="text1"/>
          <w:sz w:val="30"/>
          <w:szCs w:val="30"/>
        </w:rPr>
        <w:t xml:space="preserve"> </w:t>
      </w:r>
      <w:r w:rsidRPr="004E6105">
        <w:rPr>
          <w:color w:val="000000" w:themeColor="text1"/>
          <w:sz w:val="30"/>
          <w:szCs w:val="30"/>
        </w:rPr>
        <w:t>молекул</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радикалов.</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Наиболее</w:t>
      </w:r>
      <w:r>
        <w:rPr>
          <w:color w:val="000000" w:themeColor="text1"/>
          <w:sz w:val="30"/>
          <w:szCs w:val="30"/>
        </w:rPr>
        <w:t xml:space="preserve"> </w:t>
      </w:r>
      <w:r w:rsidRPr="004E6105">
        <w:rPr>
          <w:color w:val="000000" w:themeColor="text1"/>
          <w:sz w:val="30"/>
          <w:szCs w:val="30"/>
        </w:rPr>
        <w:t>обширной</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числу</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важной</w:t>
      </w:r>
      <w:r>
        <w:rPr>
          <w:color w:val="000000" w:themeColor="text1"/>
          <w:sz w:val="30"/>
          <w:szCs w:val="30"/>
        </w:rPr>
        <w:t xml:space="preserve"> </w:t>
      </w:r>
      <w:r w:rsidRPr="004E6105">
        <w:rPr>
          <w:color w:val="000000" w:themeColor="text1"/>
          <w:sz w:val="30"/>
          <w:szCs w:val="30"/>
        </w:rPr>
        <w:t>по</w:t>
      </w:r>
      <w:r>
        <w:rPr>
          <w:color w:val="000000" w:themeColor="text1"/>
          <w:sz w:val="30"/>
          <w:szCs w:val="30"/>
        </w:rPr>
        <w:t xml:space="preserve"> </w:t>
      </w:r>
      <w:r w:rsidRPr="004E6105">
        <w:rPr>
          <w:color w:val="000000" w:themeColor="text1"/>
          <w:sz w:val="30"/>
          <w:szCs w:val="30"/>
        </w:rPr>
        <w:t>практическому</w:t>
      </w:r>
      <w:r>
        <w:rPr>
          <w:color w:val="000000" w:themeColor="text1"/>
          <w:sz w:val="30"/>
          <w:szCs w:val="30"/>
        </w:rPr>
        <w:t xml:space="preserve"> </w:t>
      </w:r>
      <w:r w:rsidRPr="004E6105">
        <w:rPr>
          <w:color w:val="000000" w:themeColor="text1"/>
          <w:sz w:val="30"/>
          <w:szCs w:val="30"/>
        </w:rPr>
        <w:t>значению</w:t>
      </w:r>
      <w:r>
        <w:rPr>
          <w:color w:val="000000" w:themeColor="text1"/>
          <w:sz w:val="30"/>
          <w:szCs w:val="30"/>
        </w:rPr>
        <w:t xml:space="preserve"> </w:t>
      </w:r>
      <w:r w:rsidRPr="004E6105">
        <w:rPr>
          <w:color w:val="000000" w:themeColor="text1"/>
          <w:sz w:val="30"/>
          <w:szCs w:val="30"/>
        </w:rPr>
        <w:t>является</w:t>
      </w:r>
      <w:r>
        <w:rPr>
          <w:color w:val="000000" w:themeColor="text1"/>
          <w:sz w:val="30"/>
          <w:szCs w:val="30"/>
        </w:rPr>
        <w:t xml:space="preserve"> </w:t>
      </w:r>
      <w:r w:rsidRPr="004E6105">
        <w:rPr>
          <w:color w:val="000000" w:themeColor="text1"/>
          <w:sz w:val="30"/>
          <w:szCs w:val="30"/>
        </w:rPr>
        <w:t>группа</w:t>
      </w:r>
      <w:r>
        <w:rPr>
          <w:color w:val="000000" w:themeColor="text1"/>
          <w:sz w:val="30"/>
          <w:szCs w:val="30"/>
        </w:rPr>
        <w:t xml:space="preserve"> </w:t>
      </w:r>
      <w:r w:rsidRPr="004E6105">
        <w:rPr>
          <w:color w:val="000000" w:themeColor="text1"/>
          <w:sz w:val="30"/>
          <w:szCs w:val="30"/>
        </w:rPr>
        <w:t>спектральных</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других</w:t>
      </w:r>
      <w:r>
        <w:rPr>
          <w:color w:val="000000" w:themeColor="text1"/>
          <w:sz w:val="30"/>
          <w:szCs w:val="30"/>
        </w:rPr>
        <w:t xml:space="preserve"> </w:t>
      </w:r>
      <w:r w:rsidRPr="004E6105">
        <w:rPr>
          <w:color w:val="000000" w:themeColor="text1"/>
          <w:sz w:val="30"/>
          <w:szCs w:val="30"/>
        </w:rPr>
        <w:t>оптических</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color w:val="000000" w:themeColor="text1"/>
          <w:sz w:val="30"/>
          <w:szCs w:val="30"/>
        </w:rPr>
        <w:t>Эти</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основаны</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взаимодействии</w:t>
      </w:r>
      <w:r>
        <w:rPr>
          <w:color w:val="000000" w:themeColor="text1"/>
          <w:sz w:val="30"/>
          <w:szCs w:val="30"/>
        </w:rPr>
        <w:t xml:space="preserve"> </w:t>
      </w:r>
      <w:r w:rsidRPr="004E6105">
        <w:rPr>
          <w:color w:val="000000" w:themeColor="text1"/>
          <w:sz w:val="30"/>
          <w:szCs w:val="30"/>
        </w:rPr>
        <w:t>веществ</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электромагнитным</w:t>
      </w:r>
      <w:r>
        <w:rPr>
          <w:color w:val="000000" w:themeColor="text1"/>
          <w:sz w:val="30"/>
          <w:szCs w:val="30"/>
        </w:rPr>
        <w:t xml:space="preserve"> </w:t>
      </w:r>
      <w:r w:rsidRPr="004E6105">
        <w:rPr>
          <w:color w:val="000000" w:themeColor="text1"/>
          <w:sz w:val="30"/>
          <w:szCs w:val="30"/>
        </w:rPr>
        <w:t>излучени</w:t>
      </w:r>
      <w:r w:rsidRPr="004E6105">
        <w:rPr>
          <w:color w:val="000000" w:themeColor="text1"/>
          <w:sz w:val="30"/>
          <w:szCs w:val="30"/>
        </w:rPr>
        <w:softHyphen/>
        <w:t>ем.</w:t>
      </w:r>
      <w:r>
        <w:rPr>
          <w:color w:val="000000" w:themeColor="text1"/>
          <w:sz w:val="30"/>
          <w:szCs w:val="30"/>
        </w:rPr>
        <w:t xml:space="preserve"> </w:t>
      </w:r>
      <w:r w:rsidRPr="004E6105">
        <w:rPr>
          <w:color w:val="000000" w:themeColor="text1"/>
          <w:sz w:val="30"/>
          <w:szCs w:val="30"/>
        </w:rPr>
        <w:t>Известно</w:t>
      </w:r>
      <w:r>
        <w:rPr>
          <w:color w:val="000000" w:themeColor="text1"/>
          <w:sz w:val="30"/>
          <w:szCs w:val="30"/>
        </w:rPr>
        <w:t xml:space="preserve"> </w:t>
      </w:r>
      <w:r w:rsidRPr="004E6105">
        <w:rPr>
          <w:color w:val="000000" w:themeColor="text1"/>
          <w:sz w:val="30"/>
          <w:szCs w:val="30"/>
        </w:rPr>
        <w:t>много</w:t>
      </w:r>
      <w:r>
        <w:rPr>
          <w:color w:val="000000" w:themeColor="text1"/>
          <w:sz w:val="30"/>
          <w:szCs w:val="30"/>
        </w:rPr>
        <w:t xml:space="preserve"> </w:t>
      </w:r>
      <w:r w:rsidRPr="004E6105">
        <w:rPr>
          <w:color w:val="000000" w:themeColor="text1"/>
          <w:sz w:val="30"/>
          <w:szCs w:val="30"/>
        </w:rPr>
        <w:t>различных</w:t>
      </w:r>
      <w:r>
        <w:rPr>
          <w:color w:val="000000" w:themeColor="text1"/>
          <w:sz w:val="30"/>
          <w:szCs w:val="30"/>
        </w:rPr>
        <w:t xml:space="preserve"> </w:t>
      </w:r>
      <w:r w:rsidRPr="004E6105">
        <w:rPr>
          <w:color w:val="000000" w:themeColor="text1"/>
          <w:sz w:val="30"/>
          <w:szCs w:val="30"/>
        </w:rPr>
        <w:t>видов</w:t>
      </w:r>
      <w:r>
        <w:rPr>
          <w:color w:val="000000" w:themeColor="text1"/>
          <w:sz w:val="30"/>
          <w:szCs w:val="30"/>
        </w:rPr>
        <w:t xml:space="preserve"> </w:t>
      </w:r>
      <w:r w:rsidRPr="004E6105">
        <w:rPr>
          <w:color w:val="000000" w:themeColor="text1"/>
          <w:sz w:val="30"/>
          <w:szCs w:val="30"/>
        </w:rPr>
        <w:t>электромагнитных</w:t>
      </w:r>
      <w:r>
        <w:rPr>
          <w:color w:val="000000" w:themeColor="text1"/>
          <w:sz w:val="30"/>
          <w:szCs w:val="30"/>
        </w:rPr>
        <w:t xml:space="preserve"> </w:t>
      </w:r>
      <w:r w:rsidRPr="004E6105">
        <w:rPr>
          <w:color w:val="000000" w:themeColor="text1"/>
          <w:sz w:val="30"/>
          <w:szCs w:val="30"/>
        </w:rPr>
        <w:t>излучений:</w:t>
      </w:r>
      <w:r>
        <w:rPr>
          <w:color w:val="000000" w:themeColor="text1"/>
          <w:sz w:val="30"/>
          <w:szCs w:val="30"/>
        </w:rPr>
        <w:t xml:space="preserve"> </w:t>
      </w:r>
      <w:r w:rsidRPr="004E6105">
        <w:rPr>
          <w:color w:val="000000" w:themeColor="text1"/>
          <w:sz w:val="30"/>
          <w:szCs w:val="30"/>
        </w:rPr>
        <w:t>рентгеновское</w:t>
      </w:r>
      <w:r>
        <w:rPr>
          <w:color w:val="000000" w:themeColor="text1"/>
          <w:sz w:val="30"/>
          <w:szCs w:val="30"/>
        </w:rPr>
        <w:t xml:space="preserve"> </w:t>
      </w:r>
      <w:r w:rsidRPr="004E6105">
        <w:rPr>
          <w:color w:val="000000" w:themeColor="text1"/>
          <w:sz w:val="30"/>
          <w:szCs w:val="30"/>
        </w:rPr>
        <w:t>излучение,</w:t>
      </w:r>
      <w:r>
        <w:rPr>
          <w:color w:val="000000" w:themeColor="text1"/>
          <w:sz w:val="30"/>
          <w:szCs w:val="30"/>
        </w:rPr>
        <w:t xml:space="preserve"> </w:t>
      </w:r>
      <w:r w:rsidRPr="004E6105">
        <w:rPr>
          <w:color w:val="000000" w:themeColor="text1"/>
          <w:sz w:val="30"/>
          <w:szCs w:val="30"/>
        </w:rPr>
        <w:t>ультрафио</w:t>
      </w:r>
      <w:r w:rsidRPr="004E6105">
        <w:rPr>
          <w:color w:val="000000" w:themeColor="text1"/>
          <w:sz w:val="30"/>
          <w:szCs w:val="30"/>
        </w:rPr>
        <w:softHyphen/>
        <w:t>летовое,</w:t>
      </w:r>
      <w:r>
        <w:rPr>
          <w:color w:val="000000" w:themeColor="text1"/>
          <w:sz w:val="30"/>
          <w:szCs w:val="30"/>
        </w:rPr>
        <w:t xml:space="preserve"> </w:t>
      </w:r>
      <w:r w:rsidRPr="004E6105">
        <w:rPr>
          <w:color w:val="000000" w:themeColor="text1"/>
          <w:sz w:val="30"/>
          <w:szCs w:val="30"/>
        </w:rPr>
        <w:t>видимое,</w:t>
      </w:r>
      <w:r>
        <w:rPr>
          <w:color w:val="000000" w:themeColor="text1"/>
          <w:sz w:val="30"/>
          <w:szCs w:val="30"/>
        </w:rPr>
        <w:t xml:space="preserve"> </w:t>
      </w:r>
      <w:r w:rsidRPr="004E6105">
        <w:rPr>
          <w:color w:val="000000" w:themeColor="text1"/>
          <w:sz w:val="30"/>
          <w:szCs w:val="30"/>
        </w:rPr>
        <w:t>инфракрасное,</w:t>
      </w:r>
      <w:r>
        <w:rPr>
          <w:color w:val="000000" w:themeColor="text1"/>
          <w:sz w:val="30"/>
          <w:szCs w:val="30"/>
        </w:rPr>
        <w:t xml:space="preserve"> </w:t>
      </w:r>
      <w:r w:rsidRPr="004E6105">
        <w:rPr>
          <w:color w:val="000000" w:themeColor="text1"/>
          <w:sz w:val="30"/>
          <w:szCs w:val="30"/>
        </w:rPr>
        <w:t>микроволновое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радио</w:t>
      </w:r>
      <w:r w:rsidRPr="004E6105">
        <w:rPr>
          <w:color w:val="000000" w:themeColor="text1"/>
          <w:sz w:val="30"/>
          <w:szCs w:val="30"/>
        </w:rPr>
        <w:softHyphen/>
        <w:t>частотное.</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зависимости</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типа</w:t>
      </w:r>
      <w:r>
        <w:rPr>
          <w:color w:val="000000" w:themeColor="text1"/>
          <w:sz w:val="30"/>
          <w:szCs w:val="30"/>
        </w:rPr>
        <w:t xml:space="preserve"> </w:t>
      </w:r>
      <w:r w:rsidRPr="004E6105">
        <w:rPr>
          <w:color w:val="000000" w:themeColor="text1"/>
          <w:sz w:val="30"/>
          <w:szCs w:val="30"/>
        </w:rPr>
        <w:t>взаимодействия</w:t>
      </w:r>
      <w:r>
        <w:rPr>
          <w:color w:val="000000" w:themeColor="text1"/>
          <w:sz w:val="30"/>
          <w:szCs w:val="30"/>
        </w:rPr>
        <w:t xml:space="preserve"> </w:t>
      </w:r>
      <w:r w:rsidRPr="004E6105">
        <w:rPr>
          <w:color w:val="000000" w:themeColor="text1"/>
          <w:sz w:val="30"/>
          <w:szCs w:val="30"/>
        </w:rPr>
        <w:t>элект</w:t>
      </w:r>
      <w:r w:rsidRPr="004E6105">
        <w:rPr>
          <w:color w:val="000000" w:themeColor="text1"/>
          <w:sz w:val="30"/>
          <w:szCs w:val="30"/>
        </w:rPr>
        <w:softHyphen/>
        <w:t>ромагнитного</w:t>
      </w:r>
      <w:r>
        <w:rPr>
          <w:color w:val="000000" w:themeColor="text1"/>
          <w:sz w:val="30"/>
          <w:szCs w:val="30"/>
        </w:rPr>
        <w:t xml:space="preserve"> </w:t>
      </w:r>
      <w:r w:rsidRPr="004E6105">
        <w:rPr>
          <w:color w:val="000000" w:themeColor="text1"/>
          <w:sz w:val="30"/>
          <w:szCs w:val="30"/>
        </w:rPr>
        <w:t>излучения</w:t>
      </w:r>
      <w:r>
        <w:rPr>
          <w:color w:val="000000" w:themeColor="text1"/>
          <w:sz w:val="30"/>
          <w:szCs w:val="30"/>
        </w:rPr>
        <w:t xml:space="preserve"> </w:t>
      </w:r>
      <w:r w:rsidRPr="004E6105">
        <w:rPr>
          <w:color w:val="000000" w:themeColor="text1"/>
          <w:sz w:val="30"/>
          <w:szCs w:val="30"/>
        </w:rPr>
        <w:t>с</w:t>
      </w:r>
      <w:r>
        <w:rPr>
          <w:color w:val="000000" w:themeColor="text1"/>
          <w:sz w:val="30"/>
          <w:szCs w:val="30"/>
        </w:rPr>
        <w:t xml:space="preserve"> </w:t>
      </w:r>
      <w:r w:rsidRPr="004E6105">
        <w:rPr>
          <w:color w:val="000000" w:themeColor="text1"/>
          <w:sz w:val="30"/>
          <w:szCs w:val="30"/>
        </w:rPr>
        <w:t>веществом</w:t>
      </w:r>
      <w:r>
        <w:rPr>
          <w:color w:val="000000" w:themeColor="text1"/>
          <w:sz w:val="30"/>
          <w:szCs w:val="30"/>
        </w:rPr>
        <w:t xml:space="preserve"> </w:t>
      </w:r>
      <w:r w:rsidRPr="004E6105">
        <w:rPr>
          <w:color w:val="000000" w:themeColor="text1"/>
          <w:sz w:val="30"/>
          <w:szCs w:val="30"/>
        </w:rPr>
        <w:t>оптические</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классифицируются</w:t>
      </w:r>
      <w:r>
        <w:rPr>
          <w:color w:val="000000" w:themeColor="text1"/>
          <w:sz w:val="30"/>
          <w:szCs w:val="30"/>
        </w:rPr>
        <w:t xml:space="preserve"> </w:t>
      </w:r>
      <w:r w:rsidRPr="004E6105">
        <w:rPr>
          <w:color w:val="000000" w:themeColor="text1"/>
          <w:sz w:val="30"/>
          <w:szCs w:val="30"/>
        </w:rPr>
        <w:t>следующим</w:t>
      </w:r>
      <w:r>
        <w:rPr>
          <w:color w:val="000000" w:themeColor="text1"/>
          <w:sz w:val="30"/>
          <w:szCs w:val="30"/>
        </w:rPr>
        <w:t xml:space="preserve"> </w:t>
      </w:r>
      <w:r w:rsidRPr="004E6105">
        <w:rPr>
          <w:color w:val="000000" w:themeColor="text1"/>
          <w:sz w:val="30"/>
          <w:szCs w:val="30"/>
        </w:rPr>
        <w:t>образом.</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измерении</w:t>
      </w:r>
      <w:r>
        <w:rPr>
          <w:color w:val="000000" w:themeColor="text1"/>
          <w:sz w:val="30"/>
          <w:szCs w:val="30"/>
        </w:rPr>
        <w:t xml:space="preserve"> </w:t>
      </w:r>
      <w:r w:rsidRPr="004E6105">
        <w:rPr>
          <w:color w:val="000000" w:themeColor="text1"/>
          <w:sz w:val="30"/>
          <w:szCs w:val="30"/>
        </w:rPr>
        <w:t>эффектов</w:t>
      </w:r>
      <w:r>
        <w:rPr>
          <w:color w:val="000000" w:themeColor="text1"/>
          <w:sz w:val="30"/>
          <w:szCs w:val="30"/>
        </w:rPr>
        <w:t xml:space="preserve"> </w:t>
      </w:r>
      <w:r w:rsidRPr="004E6105">
        <w:rPr>
          <w:color w:val="000000" w:themeColor="text1"/>
          <w:sz w:val="30"/>
          <w:szCs w:val="30"/>
        </w:rPr>
        <w:t>поляризации</w:t>
      </w:r>
      <w:r>
        <w:rPr>
          <w:color w:val="000000" w:themeColor="text1"/>
          <w:sz w:val="30"/>
          <w:szCs w:val="30"/>
        </w:rPr>
        <w:t xml:space="preserve"> </w:t>
      </w:r>
      <w:r w:rsidRPr="004E6105">
        <w:rPr>
          <w:color w:val="000000" w:themeColor="text1"/>
          <w:sz w:val="30"/>
          <w:szCs w:val="30"/>
        </w:rPr>
        <w:t>молекул</w:t>
      </w:r>
      <w:r>
        <w:rPr>
          <w:color w:val="000000" w:themeColor="text1"/>
          <w:sz w:val="30"/>
          <w:szCs w:val="30"/>
        </w:rPr>
        <w:t xml:space="preserve"> </w:t>
      </w:r>
      <w:r w:rsidRPr="004E6105">
        <w:rPr>
          <w:color w:val="000000" w:themeColor="text1"/>
          <w:sz w:val="30"/>
          <w:szCs w:val="30"/>
        </w:rPr>
        <w:t>вещест</w:t>
      </w:r>
      <w:r w:rsidRPr="004E6105">
        <w:rPr>
          <w:color w:val="000000" w:themeColor="text1"/>
          <w:sz w:val="30"/>
          <w:szCs w:val="30"/>
        </w:rPr>
        <w:softHyphen/>
        <w:t>ва</w:t>
      </w:r>
      <w:r>
        <w:rPr>
          <w:color w:val="000000" w:themeColor="text1"/>
          <w:sz w:val="30"/>
          <w:szCs w:val="30"/>
        </w:rPr>
        <w:t xml:space="preserve"> </w:t>
      </w:r>
      <w:r w:rsidRPr="004E6105">
        <w:rPr>
          <w:color w:val="000000" w:themeColor="text1"/>
          <w:sz w:val="30"/>
          <w:szCs w:val="30"/>
        </w:rPr>
        <w:t>основаны</w:t>
      </w:r>
      <w:r>
        <w:rPr>
          <w:color w:val="000000" w:themeColor="text1"/>
          <w:sz w:val="30"/>
          <w:szCs w:val="30"/>
        </w:rPr>
        <w:t xml:space="preserve"> </w:t>
      </w:r>
      <w:r w:rsidRPr="004E6105">
        <w:rPr>
          <w:iCs/>
          <w:color w:val="000000" w:themeColor="text1"/>
          <w:sz w:val="30"/>
          <w:szCs w:val="30"/>
        </w:rPr>
        <w:t>рефрактометрия,</w:t>
      </w:r>
      <w:r>
        <w:rPr>
          <w:iCs/>
          <w:color w:val="000000" w:themeColor="text1"/>
          <w:sz w:val="30"/>
          <w:szCs w:val="30"/>
        </w:rPr>
        <w:t xml:space="preserve"> </w:t>
      </w:r>
      <w:r w:rsidRPr="004E6105">
        <w:rPr>
          <w:iCs/>
          <w:color w:val="000000" w:themeColor="text1"/>
          <w:sz w:val="30"/>
          <w:szCs w:val="30"/>
        </w:rPr>
        <w:t>поляриметрия.</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Анализируемые</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могут</w:t>
      </w:r>
      <w:r>
        <w:rPr>
          <w:color w:val="000000" w:themeColor="text1"/>
          <w:sz w:val="30"/>
          <w:szCs w:val="30"/>
        </w:rPr>
        <w:t xml:space="preserve"> </w:t>
      </w:r>
      <w:r w:rsidRPr="004E6105">
        <w:rPr>
          <w:color w:val="000000" w:themeColor="text1"/>
          <w:sz w:val="30"/>
          <w:szCs w:val="30"/>
        </w:rPr>
        <w:t>поглощать</w:t>
      </w:r>
      <w:r>
        <w:rPr>
          <w:color w:val="000000" w:themeColor="text1"/>
          <w:sz w:val="30"/>
          <w:szCs w:val="30"/>
        </w:rPr>
        <w:t xml:space="preserve"> </w:t>
      </w:r>
      <w:r w:rsidRPr="004E6105">
        <w:rPr>
          <w:color w:val="000000" w:themeColor="text1"/>
          <w:sz w:val="30"/>
          <w:szCs w:val="30"/>
        </w:rPr>
        <w:t>электромаг</w:t>
      </w:r>
      <w:r w:rsidRPr="004E6105">
        <w:rPr>
          <w:color w:val="000000" w:themeColor="text1"/>
          <w:sz w:val="30"/>
          <w:szCs w:val="30"/>
        </w:rPr>
        <w:softHyphen/>
        <w:t>нитное</w:t>
      </w:r>
      <w:r>
        <w:rPr>
          <w:color w:val="000000" w:themeColor="text1"/>
          <w:sz w:val="30"/>
          <w:szCs w:val="30"/>
        </w:rPr>
        <w:t xml:space="preserve"> </w:t>
      </w:r>
      <w:r w:rsidRPr="004E6105">
        <w:rPr>
          <w:color w:val="000000" w:themeColor="text1"/>
          <w:sz w:val="30"/>
          <w:szCs w:val="30"/>
        </w:rPr>
        <w:t>излучение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основе</w:t>
      </w:r>
      <w:r>
        <w:rPr>
          <w:color w:val="000000" w:themeColor="text1"/>
          <w:sz w:val="30"/>
          <w:szCs w:val="30"/>
        </w:rPr>
        <w:t xml:space="preserve"> </w:t>
      </w:r>
      <w:r w:rsidRPr="004E6105">
        <w:rPr>
          <w:color w:val="000000" w:themeColor="text1"/>
          <w:sz w:val="30"/>
          <w:szCs w:val="30"/>
        </w:rPr>
        <w:t>использования</w:t>
      </w:r>
      <w:r>
        <w:rPr>
          <w:color w:val="000000" w:themeColor="text1"/>
          <w:sz w:val="30"/>
          <w:szCs w:val="30"/>
        </w:rPr>
        <w:t xml:space="preserve"> </w:t>
      </w:r>
      <w:r w:rsidRPr="004E6105">
        <w:rPr>
          <w:color w:val="000000" w:themeColor="text1"/>
          <w:sz w:val="30"/>
          <w:szCs w:val="30"/>
        </w:rPr>
        <w:t>этого</w:t>
      </w:r>
      <w:r>
        <w:rPr>
          <w:color w:val="000000" w:themeColor="text1"/>
          <w:sz w:val="30"/>
          <w:szCs w:val="30"/>
        </w:rPr>
        <w:t xml:space="preserve"> </w:t>
      </w:r>
      <w:r w:rsidRPr="004E6105">
        <w:rPr>
          <w:color w:val="000000" w:themeColor="text1"/>
          <w:sz w:val="30"/>
          <w:szCs w:val="30"/>
        </w:rPr>
        <w:t>явления</w:t>
      </w:r>
      <w:r>
        <w:rPr>
          <w:color w:val="000000" w:themeColor="text1"/>
          <w:sz w:val="30"/>
          <w:szCs w:val="30"/>
        </w:rPr>
        <w:t xml:space="preserve"> </w:t>
      </w:r>
      <w:r w:rsidRPr="004E6105">
        <w:rPr>
          <w:color w:val="000000" w:themeColor="text1"/>
          <w:sz w:val="30"/>
          <w:szCs w:val="30"/>
        </w:rPr>
        <w:t>выделяют</w:t>
      </w:r>
      <w:r>
        <w:rPr>
          <w:color w:val="000000" w:themeColor="text1"/>
          <w:sz w:val="30"/>
          <w:szCs w:val="30"/>
        </w:rPr>
        <w:t xml:space="preserve"> </w:t>
      </w:r>
      <w:r w:rsidRPr="004E6105">
        <w:rPr>
          <w:color w:val="000000" w:themeColor="text1"/>
          <w:sz w:val="30"/>
          <w:szCs w:val="30"/>
        </w:rPr>
        <w:t>группу</w:t>
      </w:r>
      <w:r>
        <w:rPr>
          <w:color w:val="000000" w:themeColor="text1"/>
          <w:sz w:val="30"/>
          <w:szCs w:val="30"/>
        </w:rPr>
        <w:t xml:space="preserve"> </w:t>
      </w:r>
      <w:r w:rsidRPr="004E6105">
        <w:rPr>
          <w:iCs/>
          <w:color w:val="000000" w:themeColor="text1"/>
          <w:sz w:val="30"/>
          <w:szCs w:val="30"/>
        </w:rPr>
        <w:t>абсорбционных</w:t>
      </w:r>
      <w:r>
        <w:rPr>
          <w:iCs/>
          <w:color w:val="000000" w:themeColor="text1"/>
          <w:sz w:val="30"/>
          <w:szCs w:val="30"/>
        </w:rPr>
        <w:t xml:space="preserve"> </w:t>
      </w:r>
      <w:r w:rsidRPr="004E6105">
        <w:rPr>
          <w:iCs/>
          <w:color w:val="000000" w:themeColor="text1"/>
          <w:sz w:val="30"/>
          <w:szCs w:val="30"/>
        </w:rPr>
        <w:t>оптических</w:t>
      </w:r>
      <w:r>
        <w:rPr>
          <w:iCs/>
          <w:color w:val="000000" w:themeColor="text1"/>
          <w:sz w:val="30"/>
          <w:szCs w:val="30"/>
        </w:rPr>
        <w:t xml:space="preserve"> </w:t>
      </w:r>
      <w:r w:rsidRPr="004E6105">
        <w:rPr>
          <w:iCs/>
          <w:color w:val="000000" w:themeColor="text1"/>
          <w:sz w:val="30"/>
          <w:szCs w:val="30"/>
        </w:rPr>
        <w:t>методов.</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Поглощение</w:t>
      </w:r>
      <w:r>
        <w:rPr>
          <w:color w:val="000000" w:themeColor="text1"/>
          <w:sz w:val="30"/>
          <w:szCs w:val="30"/>
        </w:rPr>
        <w:t xml:space="preserve"> </w:t>
      </w:r>
      <w:r w:rsidRPr="004E6105">
        <w:rPr>
          <w:color w:val="000000" w:themeColor="text1"/>
          <w:sz w:val="30"/>
          <w:szCs w:val="30"/>
        </w:rPr>
        <w:t>света</w:t>
      </w:r>
      <w:r>
        <w:rPr>
          <w:color w:val="000000" w:themeColor="text1"/>
          <w:sz w:val="30"/>
          <w:szCs w:val="30"/>
        </w:rPr>
        <w:t xml:space="preserve"> </w:t>
      </w:r>
      <w:r w:rsidRPr="004E6105">
        <w:rPr>
          <w:color w:val="000000" w:themeColor="text1"/>
          <w:sz w:val="30"/>
          <w:szCs w:val="30"/>
        </w:rPr>
        <w:t>атомами</w:t>
      </w:r>
      <w:r>
        <w:rPr>
          <w:color w:val="000000" w:themeColor="text1"/>
          <w:sz w:val="30"/>
          <w:szCs w:val="30"/>
        </w:rPr>
        <w:t xml:space="preserve"> </w:t>
      </w:r>
      <w:r w:rsidRPr="004E6105">
        <w:rPr>
          <w:color w:val="000000" w:themeColor="text1"/>
          <w:sz w:val="30"/>
          <w:szCs w:val="30"/>
        </w:rPr>
        <w:t>анализируемых</w:t>
      </w:r>
      <w:r>
        <w:rPr>
          <w:color w:val="000000" w:themeColor="text1"/>
          <w:sz w:val="30"/>
          <w:szCs w:val="30"/>
        </w:rPr>
        <w:t xml:space="preserve"> </w:t>
      </w:r>
      <w:r w:rsidRPr="004E6105">
        <w:rPr>
          <w:color w:val="000000" w:themeColor="text1"/>
          <w:sz w:val="30"/>
          <w:szCs w:val="30"/>
        </w:rPr>
        <w:t>веществ</w:t>
      </w:r>
      <w:r>
        <w:rPr>
          <w:color w:val="000000" w:themeColor="text1"/>
          <w:sz w:val="30"/>
          <w:szCs w:val="30"/>
        </w:rPr>
        <w:t xml:space="preserve"> </w:t>
      </w:r>
      <w:r w:rsidRPr="004E6105">
        <w:rPr>
          <w:color w:val="000000" w:themeColor="text1"/>
          <w:sz w:val="30"/>
          <w:szCs w:val="30"/>
        </w:rPr>
        <w:t>используется</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iCs/>
          <w:color w:val="000000" w:themeColor="text1"/>
          <w:sz w:val="30"/>
          <w:szCs w:val="30"/>
        </w:rPr>
        <w:t>атомно-абсорбционном</w:t>
      </w:r>
      <w:r>
        <w:rPr>
          <w:iCs/>
          <w:color w:val="000000" w:themeColor="text1"/>
          <w:sz w:val="30"/>
          <w:szCs w:val="30"/>
        </w:rPr>
        <w:t xml:space="preserve"> </w:t>
      </w:r>
      <w:r w:rsidRPr="004E6105">
        <w:rPr>
          <w:iCs/>
          <w:color w:val="000000" w:themeColor="text1"/>
          <w:sz w:val="30"/>
          <w:szCs w:val="30"/>
        </w:rPr>
        <w:t>анализе</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Способ</w:t>
      </w:r>
      <w:r w:rsidRPr="004E6105">
        <w:rPr>
          <w:color w:val="000000" w:themeColor="text1"/>
          <w:sz w:val="30"/>
          <w:szCs w:val="30"/>
        </w:rPr>
        <w:softHyphen/>
        <w:t>ность</w:t>
      </w:r>
      <w:r>
        <w:rPr>
          <w:color w:val="000000" w:themeColor="text1"/>
          <w:sz w:val="30"/>
          <w:szCs w:val="30"/>
        </w:rPr>
        <w:t xml:space="preserve"> </w:t>
      </w:r>
      <w:r w:rsidRPr="004E6105">
        <w:rPr>
          <w:color w:val="000000" w:themeColor="text1"/>
          <w:sz w:val="30"/>
          <w:szCs w:val="30"/>
        </w:rPr>
        <w:t>поглощать</w:t>
      </w:r>
      <w:r>
        <w:rPr>
          <w:color w:val="000000" w:themeColor="text1"/>
          <w:sz w:val="30"/>
          <w:szCs w:val="30"/>
        </w:rPr>
        <w:t xml:space="preserve"> </w:t>
      </w:r>
      <w:r w:rsidRPr="004E6105">
        <w:rPr>
          <w:color w:val="000000" w:themeColor="text1"/>
          <w:sz w:val="30"/>
          <w:szCs w:val="30"/>
        </w:rPr>
        <w:t>свет</w:t>
      </w:r>
      <w:r>
        <w:rPr>
          <w:color w:val="000000" w:themeColor="text1"/>
          <w:sz w:val="30"/>
          <w:szCs w:val="30"/>
        </w:rPr>
        <w:t xml:space="preserve"> </w:t>
      </w:r>
      <w:r w:rsidRPr="004E6105">
        <w:rPr>
          <w:color w:val="000000" w:themeColor="text1"/>
          <w:sz w:val="30"/>
          <w:szCs w:val="30"/>
        </w:rPr>
        <w:t>молекулами</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ионами</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ультрафио</w:t>
      </w:r>
      <w:r w:rsidRPr="004E6105">
        <w:rPr>
          <w:color w:val="000000" w:themeColor="text1"/>
          <w:sz w:val="30"/>
          <w:szCs w:val="30"/>
        </w:rPr>
        <w:softHyphen/>
        <w:t>летовой,</w:t>
      </w:r>
      <w:r>
        <w:rPr>
          <w:color w:val="000000" w:themeColor="text1"/>
          <w:sz w:val="30"/>
          <w:szCs w:val="30"/>
        </w:rPr>
        <w:t xml:space="preserve"> </w:t>
      </w:r>
      <w:r w:rsidRPr="004E6105">
        <w:rPr>
          <w:color w:val="000000" w:themeColor="text1"/>
          <w:sz w:val="30"/>
          <w:szCs w:val="30"/>
        </w:rPr>
        <w:t>видимой</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инфракрасной</w:t>
      </w:r>
      <w:r>
        <w:rPr>
          <w:color w:val="000000" w:themeColor="text1"/>
          <w:sz w:val="30"/>
          <w:szCs w:val="30"/>
        </w:rPr>
        <w:t xml:space="preserve"> </w:t>
      </w:r>
      <w:r w:rsidRPr="004E6105">
        <w:rPr>
          <w:color w:val="000000" w:themeColor="text1"/>
          <w:sz w:val="30"/>
          <w:szCs w:val="30"/>
        </w:rPr>
        <w:t>областях</w:t>
      </w:r>
      <w:r>
        <w:rPr>
          <w:color w:val="000000" w:themeColor="text1"/>
          <w:sz w:val="30"/>
          <w:szCs w:val="30"/>
        </w:rPr>
        <w:t xml:space="preserve"> </w:t>
      </w:r>
      <w:r w:rsidRPr="004E6105">
        <w:rPr>
          <w:color w:val="000000" w:themeColor="text1"/>
          <w:sz w:val="30"/>
          <w:szCs w:val="30"/>
        </w:rPr>
        <w:t>спектра</w:t>
      </w:r>
      <w:r>
        <w:rPr>
          <w:color w:val="000000" w:themeColor="text1"/>
          <w:sz w:val="30"/>
          <w:szCs w:val="30"/>
        </w:rPr>
        <w:t xml:space="preserve"> </w:t>
      </w:r>
      <w:r w:rsidRPr="004E6105">
        <w:rPr>
          <w:color w:val="000000" w:themeColor="text1"/>
          <w:sz w:val="30"/>
          <w:szCs w:val="30"/>
        </w:rPr>
        <w:t>поз</w:t>
      </w:r>
      <w:r w:rsidRPr="004E6105">
        <w:rPr>
          <w:color w:val="000000" w:themeColor="text1"/>
          <w:sz w:val="30"/>
          <w:szCs w:val="30"/>
        </w:rPr>
        <w:softHyphen/>
        <w:t>волила</w:t>
      </w:r>
      <w:r>
        <w:rPr>
          <w:color w:val="000000" w:themeColor="text1"/>
          <w:sz w:val="30"/>
          <w:szCs w:val="30"/>
        </w:rPr>
        <w:t xml:space="preserve"> </w:t>
      </w:r>
      <w:r w:rsidRPr="004E6105">
        <w:rPr>
          <w:color w:val="000000" w:themeColor="text1"/>
          <w:sz w:val="30"/>
          <w:szCs w:val="30"/>
        </w:rPr>
        <w:t>создать</w:t>
      </w:r>
      <w:r>
        <w:rPr>
          <w:color w:val="000000" w:themeColor="text1"/>
          <w:sz w:val="30"/>
          <w:szCs w:val="30"/>
        </w:rPr>
        <w:t xml:space="preserve"> </w:t>
      </w:r>
      <w:r w:rsidRPr="004E6105">
        <w:rPr>
          <w:iCs/>
          <w:color w:val="000000" w:themeColor="text1"/>
          <w:sz w:val="30"/>
          <w:szCs w:val="30"/>
        </w:rPr>
        <w:t>молекулярно-абсорбционный</w:t>
      </w:r>
      <w:r>
        <w:rPr>
          <w:iCs/>
          <w:color w:val="000000" w:themeColor="text1"/>
          <w:sz w:val="30"/>
          <w:szCs w:val="30"/>
        </w:rPr>
        <w:t xml:space="preserve"> </w:t>
      </w:r>
      <w:r w:rsidRPr="004E6105">
        <w:rPr>
          <w:iCs/>
          <w:color w:val="000000" w:themeColor="text1"/>
          <w:sz w:val="30"/>
          <w:szCs w:val="30"/>
        </w:rPr>
        <w:t>анализ</w:t>
      </w:r>
      <w:r>
        <w:rPr>
          <w:iCs/>
          <w:color w:val="000000" w:themeColor="text1"/>
          <w:sz w:val="30"/>
          <w:szCs w:val="30"/>
        </w:rPr>
        <w:t xml:space="preserve"> </w:t>
      </w:r>
      <w:r w:rsidRPr="004E6105">
        <w:rPr>
          <w:iCs/>
          <w:color w:val="000000" w:themeColor="text1"/>
          <w:sz w:val="30"/>
          <w:szCs w:val="30"/>
        </w:rPr>
        <w:t>(ко</w:t>
      </w:r>
      <w:r w:rsidRPr="004E6105">
        <w:rPr>
          <w:iCs/>
          <w:color w:val="000000" w:themeColor="text1"/>
          <w:sz w:val="30"/>
          <w:szCs w:val="30"/>
        </w:rPr>
        <w:softHyphen/>
        <w:t>лориметрию,</w:t>
      </w:r>
      <w:r>
        <w:rPr>
          <w:iCs/>
          <w:color w:val="000000" w:themeColor="text1"/>
          <w:sz w:val="30"/>
          <w:szCs w:val="30"/>
        </w:rPr>
        <w:t xml:space="preserve"> </w:t>
      </w:r>
      <w:r w:rsidRPr="004E6105">
        <w:rPr>
          <w:iCs/>
          <w:color w:val="000000" w:themeColor="text1"/>
          <w:sz w:val="30"/>
          <w:szCs w:val="30"/>
        </w:rPr>
        <w:t>фотоколориметрию,</w:t>
      </w:r>
      <w:r>
        <w:rPr>
          <w:iCs/>
          <w:color w:val="000000" w:themeColor="text1"/>
          <w:sz w:val="30"/>
          <w:szCs w:val="30"/>
        </w:rPr>
        <w:t xml:space="preserve"> </w:t>
      </w:r>
      <w:r w:rsidRPr="004E6105">
        <w:rPr>
          <w:iCs/>
          <w:color w:val="000000" w:themeColor="text1"/>
          <w:sz w:val="30"/>
          <w:szCs w:val="30"/>
        </w:rPr>
        <w:t>спектрофотометрию).</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Поглощение</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рассеяние</w:t>
      </w:r>
      <w:r>
        <w:rPr>
          <w:color w:val="000000" w:themeColor="text1"/>
          <w:sz w:val="30"/>
          <w:szCs w:val="30"/>
        </w:rPr>
        <w:t xml:space="preserve"> </w:t>
      </w:r>
      <w:r w:rsidRPr="004E6105">
        <w:rPr>
          <w:color w:val="000000" w:themeColor="text1"/>
          <w:sz w:val="30"/>
          <w:szCs w:val="30"/>
        </w:rPr>
        <w:t>света</w:t>
      </w:r>
      <w:r>
        <w:rPr>
          <w:color w:val="000000" w:themeColor="text1"/>
          <w:sz w:val="30"/>
          <w:szCs w:val="30"/>
        </w:rPr>
        <w:t xml:space="preserve"> </w:t>
      </w:r>
      <w:r w:rsidRPr="004E6105">
        <w:rPr>
          <w:color w:val="000000" w:themeColor="text1"/>
          <w:sz w:val="30"/>
          <w:szCs w:val="30"/>
        </w:rPr>
        <w:t>взвешенными</w:t>
      </w:r>
      <w:r>
        <w:rPr>
          <w:color w:val="000000" w:themeColor="text1"/>
          <w:sz w:val="30"/>
          <w:szCs w:val="30"/>
        </w:rPr>
        <w:t xml:space="preserve"> </w:t>
      </w:r>
      <w:r w:rsidRPr="004E6105">
        <w:rPr>
          <w:color w:val="000000" w:themeColor="text1"/>
          <w:sz w:val="30"/>
          <w:szCs w:val="30"/>
        </w:rPr>
        <w:t>частица</w:t>
      </w:r>
      <w:r w:rsidRPr="004E6105">
        <w:rPr>
          <w:color w:val="000000" w:themeColor="text1"/>
          <w:sz w:val="30"/>
          <w:szCs w:val="30"/>
        </w:rPr>
        <w:softHyphen/>
        <w:t>ми</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растворе</w:t>
      </w:r>
      <w:r>
        <w:rPr>
          <w:color w:val="000000" w:themeColor="text1"/>
          <w:sz w:val="30"/>
          <w:szCs w:val="30"/>
        </w:rPr>
        <w:t xml:space="preserve"> </w:t>
      </w:r>
      <w:r w:rsidRPr="004E6105">
        <w:rPr>
          <w:color w:val="000000" w:themeColor="text1"/>
          <w:sz w:val="30"/>
          <w:szCs w:val="30"/>
        </w:rPr>
        <w:t>(суспензии)</w:t>
      </w:r>
      <w:r>
        <w:rPr>
          <w:color w:val="000000" w:themeColor="text1"/>
          <w:sz w:val="30"/>
          <w:szCs w:val="30"/>
        </w:rPr>
        <w:t xml:space="preserve"> </w:t>
      </w:r>
      <w:r w:rsidRPr="004E6105">
        <w:rPr>
          <w:color w:val="000000" w:themeColor="text1"/>
          <w:sz w:val="30"/>
          <w:szCs w:val="30"/>
        </w:rPr>
        <w:t>привело</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color w:val="000000" w:themeColor="text1"/>
          <w:sz w:val="30"/>
          <w:szCs w:val="30"/>
        </w:rPr>
        <w:t>появлению</w:t>
      </w:r>
      <w:r>
        <w:rPr>
          <w:color w:val="000000" w:themeColor="text1"/>
          <w:sz w:val="30"/>
          <w:szCs w:val="30"/>
        </w:rPr>
        <w:t xml:space="preserve"> </w:t>
      </w:r>
      <w:r w:rsidRPr="004E6105">
        <w:rPr>
          <w:color w:val="000000" w:themeColor="text1"/>
          <w:sz w:val="30"/>
          <w:szCs w:val="30"/>
        </w:rPr>
        <w:t>методов</w:t>
      </w:r>
      <w:r>
        <w:rPr>
          <w:color w:val="000000" w:themeColor="text1"/>
          <w:sz w:val="30"/>
          <w:szCs w:val="30"/>
        </w:rPr>
        <w:t xml:space="preserve"> </w:t>
      </w:r>
      <w:r w:rsidRPr="004E6105">
        <w:rPr>
          <w:iCs/>
          <w:color w:val="000000" w:themeColor="text1"/>
          <w:sz w:val="30"/>
          <w:szCs w:val="30"/>
        </w:rPr>
        <w:t>турбидиметрии</w:t>
      </w:r>
      <w:r>
        <w:rPr>
          <w:iCs/>
          <w:color w:val="000000" w:themeColor="text1"/>
          <w:sz w:val="30"/>
          <w:szCs w:val="30"/>
        </w:rPr>
        <w:t xml:space="preserve"> </w:t>
      </w:r>
      <w:r w:rsidRPr="004E6105">
        <w:rPr>
          <w:iCs/>
          <w:color w:val="000000" w:themeColor="text1"/>
          <w:sz w:val="30"/>
          <w:szCs w:val="30"/>
        </w:rPr>
        <w:t>и</w:t>
      </w:r>
      <w:r>
        <w:rPr>
          <w:iCs/>
          <w:color w:val="000000" w:themeColor="text1"/>
          <w:sz w:val="30"/>
          <w:szCs w:val="30"/>
        </w:rPr>
        <w:t xml:space="preserve"> </w:t>
      </w:r>
      <w:r w:rsidRPr="004E6105">
        <w:rPr>
          <w:iCs/>
          <w:color w:val="000000" w:themeColor="text1"/>
          <w:sz w:val="30"/>
          <w:szCs w:val="30"/>
        </w:rPr>
        <w:t>нефелометрии</w:t>
      </w:r>
      <w:r w:rsidRPr="004E6105">
        <w:rPr>
          <w:rStyle w:val="ac"/>
          <w:color w:val="000000" w:themeColor="text1"/>
          <w:sz w:val="30"/>
          <w:szCs w:val="30"/>
        </w:rPr>
        <w:t>.</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основанные</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измерении</w:t>
      </w:r>
      <w:r>
        <w:rPr>
          <w:color w:val="000000" w:themeColor="text1"/>
          <w:sz w:val="30"/>
          <w:szCs w:val="30"/>
        </w:rPr>
        <w:t xml:space="preserve"> </w:t>
      </w:r>
      <w:r w:rsidRPr="004E6105">
        <w:rPr>
          <w:color w:val="000000" w:themeColor="text1"/>
          <w:sz w:val="30"/>
          <w:szCs w:val="30"/>
        </w:rPr>
        <w:t>интенсивности</w:t>
      </w:r>
      <w:r>
        <w:rPr>
          <w:color w:val="000000" w:themeColor="text1"/>
          <w:sz w:val="30"/>
          <w:szCs w:val="30"/>
        </w:rPr>
        <w:t xml:space="preserve"> </w:t>
      </w:r>
      <w:r w:rsidRPr="004E6105">
        <w:rPr>
          <w:color w:val="000000" w:themeColor="text1"/>
          <w:sz w:val="30"/>
          <w:szCs w:val="30"/>
        </w:rPr>
        <w:t>из</w:t>
      </w:r>
      <w:r w:rsidRPr="004E6105">
        <w:rPr>
          <w:color w:val="000000" w:themeColor="text1"/>
          <w:sz w:val="30"/>
          <w:szCs w:val="30"/>
        </w:rPr>
        <w:softHyphen/>
        <w:t>лучения,</w:t>
      </w:r>
      <w:r>
        <w:rPr>
          <w:color w:val="000000" w:themeColor="text1"/>
          <w:sz w:val="30"/>
          <w:szCs w:val="30"/>
        </w:rPr>
        <w:t xml:space="preserve"> </w:t>
      </w:r>
      <w:r w:rsidRPr="004E6105">
        <w:rPr>
          <w:color w:val="000000" w:themeColor="text1"/>
          <w:sz w:val="30"/>
          <w:szCs w:val="30"/>
        </w:rPr>
        <w:t>возникающего</w:t>
      </w:r>
      <w:r>
        <w:rPr>
          <w:color w:val="000000" w:themeColor="text1"/>
          <w:sz w:val="30"/>
          <w:szCs w:val="30"/>
        </w:rPr>
        <w:t xml:space="preserve"> </w:t>
      </w: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результате</w:t>
      </w:r>
      <w:r>
        <w:rPr>
          <w:color w:val="000000" w:themeColor="text1"/>
          <w:sz w:val="30"/>
          <w:szCs w:val="30"/>
        </w:rPr>
        <w:t xml:space="preserve"> </w:t>
      </w:r>
      <w:r w:rsidRPr="004E6105">
        <w:rPr>
          <w:color w:val="000000" w:themeColor="text1"/>
          <w:sz w:val="30"/>
          <w:szCs w:val="30"/>
        </w:rPr>
        <w:t>выделения</w:t>
      </w:r>
      <w:r>
        <w:rPr>
          <w:color w:val="000000" w:themeColor="text1"/>
          <w:sz w:val="30"/>
          <w:szCs w:val="30"/>
        </w:rPr>
        <w:t xml:space="preserve"> </w:t>
      </w:r>
      <w:r w:rsidRPr="004E6105">
        <w:rPr>
          <w:color w:val="000000" w:themeColor="text1"/>
          <w:sz w:val="30"/>
          <w:szCs w:val="30"/>
        </w:rPr>
        <w:t>энергии</w:t>
      </w:r>
      <w:r>
        <w:rPr>
          <w:color w:val="000000" w:themeColor="text1"/>
          <w:sz w:val="30"/>
          <w:szCs w:val="30"/>
        </w:rPr>
        <w:t xml:space="preserve"> </w:t>
      </w:r>
      <w:r w:rsidRPr="004E6105">
        <w:rPr>
          <w:color w:val="000000" w:themeColor="text1"/>
          <w:sz w:val="30"/>
          <w:szCs w:val="30"/>
        </w:rPr>
        <w:t>возбужденными</w:t>
      </w:r>
      <w:r>
        <w:rPr>
          <w:color w:val="000000" w:themeColor="text1"/>
          <w:sz w:val="30"/>
          <w:szCs w:val="30"/>
        </w:rPr>
        <w:t xml:space="preserve"> </w:t>
      </w:r>
      <w:r w:rsidRPr="004E6105">
        <w:rPr>
          <w:color w:val="000000" w:themeColor="text1"/>
          <w:sz w:val="30"/>
          <w:szCs w:val="30"/>
        </w:rPr>
        <w:t>молекулами</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атомами</w:t>
      </w:r>
      <w:r>
        <w:rPr>
          <w:color w:val="000000" w:themeColor="text1"/>
          <w:sz w:val="30"/>
          <w:szCs w:val="30"/>
        </w:rPr>
        <w:t xml:space="preserve"> </w:t>
      </w:r>
      <w:r w:rsidRPr="004E6105">
        <w:rPr>
          <w:color w:val="000000" w:themeColor="text1"/>
          <w:sz w:val="30"/>
          <w:szCs w:val="30"/>
        </w:rPr>
        <w:t>анализируемого</w:t>
      </w:r>
      <w:r>
        <w:rPr>
          <w:color w:val="000000" w:themeColor="text1"/>
          <w:sz w:val="30"/>
          <w:szCs w:val="30"/>
        </w:rPr>
        <w:t xml:space="preserve"> </w:t>
      </w:r>
      <w:r w:rsidRPr="004E6105">
        <w:rPr>
          <w:color w:val="000000" w:themeColor="text1"/>
          <w:sz w:val="30"/>
          <w:szCs w:val="30"/>
        </w:rPr>
        <w:t>вещества,</w:t>
      </w:r>
      <w:r>
        <w:rPr>
          <w:color w:val="000000" w:themeColor="text1"/>
          <w:sz w:val="30"/>
          <w:szCs w:val="30"/>
        </w:rPr>
        <w:t xml:space="preserve"> </w:t>
      </w:r>
      <w:r w:rsidRPr="004E6105">
        <w:rPr>
          <w:color w:val="000000" w:themeColor="text1"/>
          <w:sz w:val="30"/>
          <w:szCs w:val="30"/>
        </w:rPr>
        <w:t>называются</w:t>
      </w:r>
      <w:r>
        <w:rPr>
          <w:color w:val="000000" w:themeColor="text1"/>
          <w:sz w:val="30"/>
          <w:szCs w:val="30"/>
        </w:rPr>
        <w:t xml:space="preserve"> </w:t>
      </w:r>
      <w:r w:rsidRPr="004E6105">
        <w:rPr>
          <w:iCs/>
          <w:color w:val="000000" w:themeColor="text1"/>
          <w:sz w:val="30"/>
          <w:szCs w:val="30"/>
        </w:rPr>
        <w:t>эмиссионными</w:t>
      </w:r>
      <w:r>
        <w:rPr>
          <w:iCs/>
          <w:color w:val="000000" w:themeColor="text1"/>
          <w:sz w:val="30"/>
          <w:szCs w:val="30"/>
        </w:rPr>
        <w:t xml:space="preserve"> </w:t>
      </w:r>
      <w:r w:rsidRPr="004E6105">
        <w:rPr>
          <w:iCs/>
          <w:color w:val="000000" w:themeColor="text1"/>
          <w:sz w:val="30"/>
          <w:szCs w:val="30"/>
        </w:rPr>
        <w:t>методами</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iCs/>
          <w:color w:val="000000" w:themeColor="text1"/>
          <w:sz w:val="30"/>
          <w:szCs w:val="30"/>
        </w:rPr>
        <w:t>молекулярно-эмиссионным</w:t>
      </w:r>
      <w:r>
        <w:rPr>
          <w:iCs/>
          <w:color w:val="000000" w:themeColor="text1"/>
          <w:sz w:val="30"/>
          <w:szCs w:val="30"/>
        </w:rPr>
        <w:t xml:space="preserve"> </w:t>
      </w:r>
      <w:r w:rsidRPr="004E6105">
        <w:rPr>
          <w:iCs/>
          <w:color w:val="000000" w:themeColor="text1"/>
          <w:sz w:val="30"/>
          <w:szCs w:val="30"/>
        </w:rPr>
        <w:t>методам</w:t>
      </w:r>
      <w:r>
        <w:rPr>
          <w:color w:val="000000" w:themeColor="text1"/>
          <w:sz w:val="30"/>
          <w:szCs w:val="30"/>
        </w:rPr>
        <w:t xml:space="preserve"> </w:t>
      </w:r>
      <w:r w:rsidRPr="004E6105">
        <w:rPr>
          <w:color w:val="000000" w:themeColor="text1"/>
          <w:sz w:val="30"/>
          <w:szCs w:val="30"/>
        </w:rPr>
        <w:t>относят</w:t>
      </w:r>
      <w:r>
        <w:rPr>
          <w:color w:val="000000" w:themeColor="text1"/>
          <w:sz w:val="30"/>
          <w:szCs w:val="30"/>
        </w:rPr>
        <w:t xml:space="preserve"> </w:t>
      </w:r>
      <w:r w:rsidRPr="004E6105">
        <w:rPr>
          <w:color w:val="000000" w:themeColor="text1"/>
          <w:sz w:val="30"/>
          <w:szCs w:val="30"/>
        </w:rPr>
        <w:t>люминесценцию</w:t>
      </w:r>
      <w:r>
        <w:rPr>
          <w:color w:val="000000" w:themeColor="text1"/>
          <w:sz w:val="30"/>
          <w:szCs w:val="30"/>
        </w:rPr>
        <w:t xml:space="preserve"> </w:t>
      </w:r>
      <w:r w:rsidRPr="004E6105">
        <w:rPr>
          <w:color w:val="000000" w:themeColor="text1"/>
          <w:sz w:val="30"/>
          <w:szCs w:val="30"/>
        </w:rPr>
        <w:t>(флуоресценцию),</w:t>
      </w:r>
      <w:r>
        <w:rPr>
          <w:color w:val="000000" w:themeColor="text1"/>
          <w:sz w:val="30"/>
          <w:szCs w:val="30"/>
        </w:rPr>
        <w:t xml:space="preserve"> </w:t>
      </w:r>
      <w:r w:rsidRPr="004E6105">
        <w:rPr>
          <w:color w:val="000000" w:themeColor="text1"/>
          <w:sz w:val="30"/>
          <w:szCs w:val="30"/>
        </w:rPr>
        <w:t>к</w:t>
      </w:r>
      <w:r>
        <w:rPr>
          <w:color w:val="000000" w:themeColor="text1"/>
          <w:sz w:val="30"/>
          <w:szCs w:val="30"/>
        </w:rPr>
        <w:t xml:space="preserve"> </w:t>
      </w:r>
      <w:r w:rsidRPr="004E6105">
        <w:rPr>
          <w:iCs/>
          <w:color w:val="000000" w:themeColor="text1"/>
          <w:sz w:val="30"/>
          <w:szCs w:val="30"/>
        </w:rPr>
        <w:t>атомно-эмиссионным</w:t>
      </w:r>
      <w:r>
        <w:rPr>
          <w:color w:val="000000" w:themeColor="text1"/>
          <w:sz w:val="30"/>
          <w:szCs w:val="30"/>
        </w:rPr>
        <w:t xml:space="preserve"> – </w:t>
      </w:r>
      <w:r w:rsidRPr="004E6105">
        <w:rPr>
          <w:color w:val="000000" w:themeColor="text1"/>
          <w:sz w:val="30"/>
          <w:szCs w:val="30"/>
        </w:rPr>
        <w:t>эмиссионный</w:t>
      </w:r>
      <w:r>
        <w:rPr>
          <w:color w:val="000000" w:themeColor="text1"/>
          <w:sz w:val="30"/>
          <w:szCs w:val="30"/>
        </w:rPr>
        <w:t xml:space="preserve"> </w:t>
      </w:r>
      <w:r w:rsidRPr="004E6105">
        <w:rPr>
          <w:color w:val="000000" w:themeColor="text1"/>
          <w:sz w:val="30"/>
          <w:szCs w:val="30"/>
        </w:rPr>
        <w:t>спектральный</w:t>
      </w:r>
      <w:r>
        <w:rPr>
          <w:color w:val="000000" w:themeColor="text1"/>
          <w:sz w:val="30"/>
          <w:szCs w:val="30"/>
        </w:rPr>
        <w:t xml:space="preserve"> </w:t>
      </w:r>
      <w:r w:rsidRPr="004E6105">
        <w:rPr>
          <w:color w:val="000000" w:themeColor="text1"/>
          <w:sz w:val="30"/>
          <w:szCs w:val="30"/>
        </w:rPr>
        <w:t>анализ</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пламенную</w:t>
      </w:r>
      <w:r>
        <w:rPr>
          <w:color w:val="000000" w:themeColor="text1"/>
          <w:sz w:val="30"/>
          <w:szCs w:val="30"/>
        </w:rPr>
        <w:t xml:space="preserve"> </w:t>
      </w:r>
      <w:r w:rsidRPr="004E6105">
        <w:rPr>
          <w:color w:val="000000" w:themeColor="text1"/>
          <w:sz w:val="30"/>
          <w:szCs w:val="30"/>
        </w:rPr>
        <w:t>фотометрию.</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iCs/>
          <w:color w:val="000000" w:themeColor="text1"/>
          <w:sz w:val="30"/>
          <w:szCs w:val="30"/>
        </w:rPr>
        <w:t>Электрохимические</w:t>
      </w:r>
      <w:r>
        <w:rPr>
          <w:iCs/>
          <w:color w:val="000000" w:themeColor="text1"/>
          <w:sz w:val="30"/>
          <w:szCs w:val="30"/>
        </w:rPr>
        <w:t xml:space="preserve"> </w:t>
      </w:r>
      <w:r w:rsidRPr="004E6105">
        <w:rPr>
          <w:iCs/>
          <w:color w:val="000000" w:themeColor="text1"/>
          <w:sz w:val="30"/>
          <w:szCs w:val="30"/>
        </w:rPr>
        <w:t>методы</w:t>
      </w:r>
      <w:r>
        <w:rPr>
          <w:color w:val="000000" w:themeColor="text1"/>
          <w:sz w:val="30"/>
          <w:szCs w:val="30"/>
        </w:rPr>
        <w:t xml:space="preserve"> </w:t>
      </w:r>
      <w:r w:rsidRPr="004E6105">
        <w:rPr>
          <w:color w:val="000000" w:themeColor="text1"/>
          <w:sz w:val="30"/>
          <w:szCs w:val="30"/>
        </w:rPr>
        <w:t>анализа</w:t>
      </w:r>
      <w:r>
        <w:rPr>
          <w:color w:val="000000" w:themeColor="text1"/>
          <w:sz w:val="30"/>
          <w:szCs w:val="30"/>
        </w:rPr>
        <w:t xml:space="preserve"> </w:t>
      </w:r>
      <w:r w:rsidRPr="004E6105">
        <w:rPr>
          <w:color w:val="000000" w:themeColor="text1"/>
          <w:sz w:val="30"/>
          <w:szCs w:val="30"/>
        </w:rPr>
        <w:t>основаны</w:t>
      </w:r>
      <w:r>
        <w:rPr>
          <w:color w:val="000000" w:themeColor="text1"/>
          <w:sz w:val="30"/>
          <w:szCs w:val="30"/>
        </w:rPr>
        <w:t xml:space="preserve"> </w:t>
      </w:r>
      <w:r w:rsidRPr="004E6105">
        <w:rPr>
          <w:color w:val="000000" w:themeColor="text1"/>
          <w:sz w:val="30"/>
          <w:szCs w:val="30"/>
        </w:rPr>
        <w:t>на</w:t>
      </w:r>
      <w:r>
        <w:rPr>
          <w:color w:val="000000" w:themeColor="text1"/>
          <w:sz w:val="30"/>
          <w:szCs w:val="30"/>
        </w:rPr>
        <w:t xml:space="preserve"> </w:t>
      </w:r>
      <w:r w:rsidRPr="004E6105">
        <w:rPr>
          <w:color w:val="000000" w:themeColor="text1"/>
          <w:sz w:val="30"/>
          <w:szCs w:val="30"/>
        </w:rPr>
        <w:t>изме</w:t>
      </w:r>
      <w:r w:rsidRPr="004E6105">
        <w:rPr>
          <w:color w:val="000000" w:themeColor="text1"/>
          <w:sz w:val="30"/>
          <w:szCs w:val="30"/>
        </w:rPr>
        <w:softHyphen/>
        <w:t>рении</w:t>
      </w:r>
      <w:r>
        <w:rPr>
          <w:color w:val="000000" w:themeColor="text1"/>
          <w:sz w:val="30"/>
          <w:szCs w:val="30"/>
        </w:rPr>
        <w:t xml:space="preserve"> </w:t>
      </w:r>
      <w:r w:rsidRPr="004E6105">
        <w:rPr>
          <w:color w:val="000000" w:themeColor="text1"/>
          <w:sz w:val="30"/>
          <w:szCs w:val="30"/>
        </w:rPr>
        <w:t>электрической</w:t>
      </w:r>
      <w:r>
        <w:rPr>
          <w:color w:val="000000" w:themeColor="text1"/>
          <w:sz w:val="30"/>
          <w:szCs w:val="30"/>
        </w:rPr>
        <w:t xml:space="preserve"> </w:t>
      </w:r>
      <w:r w:rsidRPr="004E6105">
        <w:rPr>
          <w:color w:val="000000" w:themeColor="text1"/>
          <w:sz w:val="30"/>
          <w:szCs w:val="30"/>
        </w:rPr>
        <w:t>проводимости</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кондуктометрия</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разности</w:t>
      </w:r>
      <w:r>
        <w:rPr>
          <w:color w:val="000000" w:themeColor="text1"/>
          <w:sz w:val="30"/>
          <w:szCs w:val="30"/>
        </w:rPr>
        <w:t xml:space="preserve"> </w:t>
      </w:r>
      <w:r w:rsidRPr="004E6105">
        <w:rPr>
          <w:color w:val="000000" w:themeColor="text1"/>
          <w:sz w:val="30"/>
          <w:szCs w:val="30"/>
        </w:rPr>
        <w:t>потенциалов</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потенциометрия</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количества</w:t>
      </w:r>
      <w:r>
        <w:rPr>
          <w:color w:val="000000" w:themeColor="text1"/>
          <w:sz w:val="30"/>
          <w:szCs w:val="30"/>
        </w:rPr>
        <w:t xml:space="preserve"> </w:t>
      </w:r>
      <w:r w:rsidRPr="004E6105">
        <w:rPr>
          <w:color w:val="000000" w:themeColor="text1"/>
          <w:sz w:val="30"/>
          <w:szCs w:val="30"/>
        </w:rPr>
        <w:t>элект</w:t>
      </w:r>
      <w:r w:rsidRPr="004E6105">
        <w:rPr>
          <w:color w:val="000000" w:themeColor="text1"/>
          <w:sz w:val="30"/>
          <w:szCs w:val="30"/>
        </w:rPr>
        <w:softHyphen/>
        <w:t>ричества,</w:t>
      </w:r>
      <w:r>
        <w:rPr>
          <w:color w:val="000000" w:themeColor="text1"/>
          <w:sz w:val="30"/>
          <w:szCs w:val="30"/>
        </w:rPr>
        <w:t xml:space="preserve"> </w:t>
      </w:r>
      <w:r w:rsidRPr="004E6105">
        <w:rPr>
          <w:color w:val="000000" w:themeColor="text1"/>
          <w:sz w:val="30"/>
          <w:szCs w:val="30"/>
        </w:rPr>
        <w:t>прошедшего</w:t>
      </w:r>
      <w:r>
        <w:rPr>
          <w:color w:val="000000" w:themeColor="text1"/>
          <w:sz w:val="30"/>
          <w:szCs w:val="30"/>
        </w:rPr>
        <w:t xml:space="preserve"> </w:t>
      </w:r>
      <w:r w:rsidRPr="004E6105">
        <w:rPr>
          <w:color w:val="000000" w:themeColor="text1"/>
          <w:sz w:val="30"/>
          <w:szCs w:val="30"/>
        </w:rPr>
        <w:t>через</w:t>
      </w:r>
      <w:r>
        <w:rPr>
          <w:color w:val="000000" w:themeColor="text1"/>
          <w:sz w:val="30"/>
          <w:szCs w:val="30"/>
        </w:rPr>
        <w:t xml:space="preserve"> </w:t>
      </w:r>
      <w:r w:rsidRPr="004E6105">
        <w:rPr>
          <w:color w:val="000000" w:themeColor="text1"/>
          <w:sz w:val="30"/>
          <w:szCs w:val="30"/>
        </w:rPr>
        <w:t>раствор</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кулонометрия</w:t>
      </w:r>
      <w:r w:rsidRPr="004E6105">
        <w:rPr>
          <w:color w:val="000000" w:themeColor="text1"/>
          <w:sz w:val="30"/>
          <w:szCs w:val="30"/>
        </w:rPr>
        <w:t>);</w:t>
      </w:r>
      <w:r>
        <w:rPr>
          <w:color w:val="000000" w:themeColor="text1"/>
          <w:sz w:val="30"/>
          <w:szCs w:val="30"/>
        </w:rPr>
        <w:t xml:space="preserve"> </w:t>
      </w:r>
      <w:r w:rsidRPr="004E6105">
        <w:rPr>
          <w:color w:val="000000" w:themeColor="text1"/>
          <w:sz w:val="30"/>
          <w:szCs w:val="30"/>
        </w:rPr>
        <w:t>за</w:t>
      </w:r>
      <w:r w:rsidRPr="004E6105">
        <w:rPr>
          <w:color w:val="000000" w:themeColor="text1"/>
          <w:sz w:val="30"/>
          <w:szCs w:val="30"/>
        </w:rPr>
        <w:softHyphen/>
        <w:t>висимости</w:t>
      </w:r>
      <w:r>
        <w:rPr>
          <w:color w:val="000000" w:themeColor="text1"/>
          <w:sz w:val="30"/>
          <w:szCs w:val="30"/>
        </w:rPr>
        <w:t xml:space="preserve"> </w:t>
      </w:r>
      <w:r w:rsidRPr="004E6105">
        <w:rPr>
          <w:color w:val="000000" w:themeColor="text1"/>
          <w:sz w:val="30"/>
          <w:szCs w:val="30"/>
        </w:rPr>
        <w:t>величины</w:t>
      </w:r>
      <w:r>
        <w:rPr>
          <w:color w:val="000000" w:themeColor="text1"/>
          <w:sz w:val="30"/>
          <w:szCs w:val="30"/>
        </w:rPr>
        <w:t xml:space="preserve"> </w:t>
      </w:r>
      <w:r w:rsidRPr="004E6105">
        <w:rPr>
          <w:color w:val="000000" w:themeColor="text1"/>
          <w:sz w:val="30"/>
          <w:szCs w:val="30"/>
        </w:rPr>
        <w:t>тока</w:t>
      </w:r>
      <w:r>
        <w:rPr>
          <w:color w:val="000000" w:themeColor="text1"/>
          <w:sz w:val="30"/>
          <w:szCs w:val="30"/>
        </w:rPr>
        <w:t xml:space="preserve"> </w:t>
      </w:r>
      <w:r w:rsidRPr="004E6105">
        <w:rPr>
          <w:color w:val="000000" w:themeColor="text1"/>
          <w:sz w:val="30"/>
          <w:szCs w:val="30"/>
        </w:rPr>
        <w:t>от</w:t>
      </w:r>
      <w:r>
        <w:rPr>
          <w:color w:val="000000" w:themeColor="text1"/>
          <w:sz w:val="30"/>
          <w:szCs w:val="30"/>
        </w:rPr>
        <w:t xml:space="preserve"> </w:t>
      </w:r>
      <w:r w:rsidRPr="004E6105">
        <w:rPr>
          <w:color w:val="000000" w:themeColor="text1"/>
          <w:sz w:val="30"/>
          <w:szCs w:val="30"/>
        </w:rPr>
        <w:t>приложенного</w:t>
      </w:r>
      <w:r>
        <w:rPr>
          <w:color w:val="000000" w:themeColor="text1"/>
          <w:sz w:val="30"/>
          <w:szCs w:val="30"/>
        </w:rPr>
        <w:t xml:space="preserve"> </w:t>
      </w:r>
      <w:r w:rsidRPr="004E6105">
        <w:rPr>
          <w:color w:val="000000" w:themeColor="text1"/>
          <w:sz w:val="30"/>
          <w:szCs w:val="30"/>
        </w:rPr>
        <w:t>потенциала</w:t>
      </w:r>
      <w:r>
        <w:rPr>
          <w:color w:val="000000" w:themeColor="text1"/>
          <w:sz w:val="30"/>
          <w:szCs w:val="30"/>
        </w:rPr>
        <w:t xml:space="preserve"> </w:t>
      </w:r>
      <w:r w:rsidRPr="004E6105">
        <w:rPr>
          <w:color w:val="000000" w:themeColor="text1"/>
          <w:sz w:val="30"/>
          <w:szCs w:val="30"/>
        </w:rPr>
        <w:t>(</w:t>
      </w:r>
      <w:r w:rsidRPr="004E6105">
        <w:rPr>
          <w:iCs/>
          <w:color w:val="000000" w:themeColor="text1"/>
          <w:sz w:val="30"/>
          <w:szCs w:val="30"/>
        </w:rPr>
        <w:t>вольт-амперометрия).</w:t>
      </w:r>
    </w:p>
    <w:p w:rsidR="00066A80" w:rsidRPr="004E6105" w:rsidRDefault="00066A80" w:rsidP="00066A80">
      <w:pPr>
        <w:pStyle w:val="ab"/>
        <w:shd w:val="clear" w:color="auto" w:fill="FFFFFF"/>
        <w:spacing w:before="0" w:beforeAutospacing="0" w:after="0" w:afterAutospacing="0"/>
        <w:ind w:firstLine="709"/>
        <w:contextualSpacing/>
        <w:jc w:val="both"/>
        <w:rPr>
          <w:color w:val="000000" w:themeColor="text1"/>
          <w:sz w:val="30"/>
          <w:szCs w:val="30"/>
        </w:rPr>
      </w:pPr>
      <w:r w:rsidRPr="004E6105">
        <w:rPr>
          <w:color w:val="000000" w:themeColor="text1"/>
          <w:sz w:val="30"/>
          <w:szCs w:val="30"/>
        </w:rPr>
        <w:t>В</w:t>
      </w:r>
      <w:r>
        <w:rPr>
          <w:color w:val="000000" w:themeColor="text1"/>
          <w:sz w:val="30"/>
          <w:szCs w:val="30"/>
        </w:rPr>
        <w:t xml:space="preserve"> </w:t>
      </w:r>
      <w:r w:rsidRPr="004E6105">
        <w:rPr>
          <w:color w:val="000000" w:themeColor="text1"/>
          <w:sz w:val="30"/>
          <w:szCs w:val="30"/>
        </w:rPr>
        <w:t>группу</w:t>
      </w:r>
      <w:r>
        <w:rPr>
          <w:color w:val="000000" w:themeColor="text1"/>
          <w:sz w:val="30"/>
          <w:szCs w:val="30"/>
        </w:rPr>
        <w:t xml:space="preserve"> </w:t>
      </w:r>
      <w:r w:rsidRPr="004E6105">
        <w:rPr>
          <w:iCs/>
          <w:color w:val="000000" w:themeColor="text1"/>
          <w:sz w:val="30"/>
          <w:szCs w:val="30"/>
        </w:rPr>
        <w:t>хроматографических</w:t>
      </w:r>
      <w:r>
        <w:rPr>
          <w:iCs/>
          <w:color w:val="000000" w:themeColor="text1"/>
          <w:sz w:val="30"/>
          <w:szCs w:val="30"/>
        </w:rPr>
        <w:t xml:space="preserve"> </w:t>
      </w:r>
      <w:r w:rsidRPr="004E6105">
        <w:rPr>
          <w:iCs/>
          <w:color w:val="000000" w:themeColor="text1"/>
          <w:sz w:val="30"/>
          <w:szCs w:val="30"/>
        </w:rPr>
        <w:t>методов</w:t>
      </w:r>
      <w:r>
        <w:rPr>
          <w:iCs/>
          <w:color w:val="000000" w:themeColor="text1"/>
          <w:sz w:val="30"/>
          <w:szCs w:val="30"/>
        </w:rPr>
        <w:t xml:space="preserve"> </w:t>
      </w:r>
      <w:r w:rsidRPr="004E6105">
        <w:rPr>
          <w:iCs/>
          <w:color w:val="000000" w:themeColor="text1"/>
          <w:sz w:val="30"/>
          <w:szCs w:val="30"/>
        </w:rPr>
        <w:t>анализа</w:t>
      </w:r>
      <w:r>
        <w:rPr>
          <w:color w:val="000000" w:themeColor="text1"/>
          <w:sz w:val="30"/>
          <w:szCs w:val="30"/>
        </w:rPr>
        <w:t xml:space="preserve"> </w:t>
      </w:r>
      <w:r w:rsidRPr="004E6105">
        <w:rPr>
          <w:color w:val="000000" w:themeColor="text1"/>
          <w:sz w:val="30"/>
          <w:szCs w:val="30"/>
        </w:rPr>
        <w:t>входят</w:t>
      </w:r>
      <w:r>
        <w:rPr>
          <w:color w:val="000000" w:themeColor="text1"/>
          <w:sz w:val="30"/>
          <w:szCs w:val="30"/>
        </w:rPr>
        <w:t xml:space="preserve"> </w:t>
      </w:r>
      <w:r w:rsidRPr="004E6105">
        <w:rPr>
          <w:color w:val="000000" w:themeColor="text1"/>
          <w:sz w:val="30"/>
          <w:szCs w:val="30"/>
        </w:rPr>
        <w:t>методы</w:t>
      </w:r>
      <w:r>
        <w:rPr>
          <w:color w:val="000000" w:themeColor="text1"/>
          <w:sz w:val="30"/>
          <w:szCs w:val="30"/>
        </w:rPr>
        <w:t xml:space="preserve"> </w:t>
      </w:r>
      <w:r w:rsidRPr="004E6105">
        <w:rPr>
          <w:color w:val="000000" w:themeColor="text1"/>
          <w:sz w:val="30"/>
          <w:szCs w:val="30"/>
        </w:rPr>
        <w:t>газовой</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газожидкостной</w:t>
      </w:r>
      <w:r>
        <w:rPr>
          <w:color w:val="000000" w:themeColor="text1"/>
          <w:sz w:val="30"/>
          <w:szCs w:val="30"/>
        </w:rPr>
        <w:t xml:space="preserve"> </w:t>
      </w:r>
      <w:r w:rsidRPr="004E6105">
        <w:rPr>
          <w:color w:val="000000" w:themeColor="text1"/>
          <w:sz w:val="30"/>
          <w:szCs w:val="30"/>
        </w:rPr>
        <w:t>хроматографии,</w:t>
      </w:r>
      <w:r>
        <w:rPr>
          <w:color w:val="000000" w:themeColor="text1"/>
          <w:sz w:val="30"/>
          <w:szCs w:val="30"/>
        </w:rPr>
        <w:t xml:space="preserve"> </w:t>
      </w:r>
      <w:r w:rsidRPr="004E6105">
        <w:rPr>
          <w:color w:val="000000" w:themeColor="text1"/>
          <w:sz w:val="30"/>
          <w:szCs w:val="30"/>
        </w:rPr>
        <w:t>рас</w:t>
      </w:r>
      <w:r w:rsidRPr="004E6105">
        <w:rPr>
          <w:color w:val="000000" w:themeColor="text1"/>
          <w:sz w:val="30"/>
          <w:szCs w:val="30"/>
        </w:rPr>
        <w:softHyphen/>
        <w:t>пределительной,</w:t>
      </w:r>
      <w:r>
        <w:rPr>
          <w:color w:val="000000" w:themeColor="text1"/>
          <w:sz w:val="30"/>
          <w:szCs w:val="30"/>
        </w:rPr>
        <w:t xml:space="preserve"> </w:t>
      </w:r>
      <w:r w:rsidRPr="004E6105">
        <w:rPr>
          <w:color w:val="000000" w:themeColor="text1"/>
          <w:sz w:val="30"/>
          <w:szCs w:val="30"/>
        </w:rPr>
        <w:t>тонкослойной,</w:t>
      </w:r>
      <w:r>
        <w:rPr>
          <w:color w:val="000000" w:themeColor="text1"/>
          <w:sz w:val="30"/>
          <w:szCs w:val="30"/>
        </w:rPr>
        <w:t xml:space="preserve"> </w:t>
      </w:r>
      <w:r w:rsidRPr="004E6105">
        <w:rPr>
          <w:color w:val="000000" w:themeColor="text1"/>
          <w:sz w:val="30"/>
          <w:szCs w:val="30"/>
        </w:rPr>
        <w:t>адсорбционной,</w:t>
      </w:r>
      <w:r>
        <w:rPr>
          <w:color w:val="000000" w:themeColor="text1"/>
          <w:sz w:val="30"/>
          <w:szCs w:val="30"/>
        </w:rPr>
        <w:t xml:space="preserve"> </w:t>
      </w:r>
      <w:r w:rsidRPr="004E6105">
        <w:rPr>
          <w:color w:val="000000" w:themeColor="text1"/>
          <w:sz w:val="30"/>
          <w:szCs w:val="30"/>
        </w:rPr>
        <w:t>ионооб</w:t>
      </w:r>
      <w:r w:rsidRPr="004E6105">
        <w:rPr>
          <w:color w:val="000000" w:themeColor="text1"/>
          <w:sz w:val="30"/>
          <w:szCs w:val="30"/>
        </w:rPr>
        <w:softHyphen/>
        <w:t>менной</w:t>
      </w:r>
      <w:r>
        <w:rPr>
          <w:color w:val="000000" w:themeColor="text1"/>
          <w:sz w:val="30"/>
          <w:szCs w:val="30"/>
        </w:rPr>
        <w:t xml:space="preserve"> </w:t>
      </w:r>
      <w:r w:rsidRPr="004E6105">
        <w:rPr>
          <w:color w:val="000000" w:themeColor="text1"/>
          <w:sz w:val="30"/>
          <w:szCs w:val="30"/>
        </w:rPr>
        <w:t>и</w:t>
      </w:r>
      <w:r>
        <w:rPr>
          <w:color w:val="000000" w:themeColor="text1"/>
          <w:sz w:val="30"/>
          <w:szCs w:val="30"/>
        </w:rPr>
        <w:t xml:space="preserve"> </w:t>
      </w:r>
      <w:r w:rsidRPr="004E6105">
        <w:rPr>
          <w:color w:val="000000" w:themeColor="text1"/>
          <w:sz w:val="30"/>
          <w:szCs w:val="30"/>
        </w:rPr>
        <w:t>других</w:t>
      </w:r>
      <w:r>
        <w:rPr>
          <w:color w:val="000000" w:themeColor="text1"/>
          <w:sz w:val="30"/>
          <w:szCs w:val="30"/>
        </w:rPr>
        <w:t xml:space="preserve"> </w:t>
      </w:r>
      <w:r w:rsidRPr="004E6105">
        <w:rPr>
          <w:color w:val="000000" w:themeColor="text1"/>
          <w:sz w:val="30"/>
          <w:szCs w:val="30"/>
        </w:rPr>
        <w:t>видов</w:t>
      </w:r>
      <w:r>
        <w:rPr>
          <w:color w:val="000000" w:themeColor="text1"/>
          <w:sz w:val="30"/>
          <w:szCs w:val="30"/>
        </w:rPr>
        <w:t xml:space="preserve"> </w:t>
      </w:r>
      <w:r w:rsidRPr="004E6105">
        <w:rPr>
          <w:color w:val="000000" w:themeColor="text1"/>
          <w:sz w:val="30"/>
          <w:szCs w:val="30"/>
        </w:rPr>
        <w:t>хроматографии.</w:t>
      </w:r>
    </w:p>
    <w:p w:rsidR="00066A80" w:rsidRDefault="00066A80" w:rsidP="00066A80"/>
    <w:p w:rsidR="00066A80" w:rsidRPr="006A2D22" w:rsidRDefault="00066A80" w:rsidP="00066A80">
      <w:pPr>
        <w:spacing w:after="0" w:line="240" w:lineRule="auto"/>
        <w:ind w:firstLine="709"/>
        <w:jc w:val="both"/>
        <w:rPr>
          <w:rFonts w:ascii="Times New Roman" w:eastAsia="Times New Roman" w:hAnsi="Times New Roman" w:cs="Times New Roman"/>
          <w:b/>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lastRenderedPageBreak/>
        <w:t>Лекция 32: Эл</w:t>
      </w:r>
      <w:r>
        <w:rPr>
          <w:rFonts w:ascii="Times New Roman" w:eastAsia="Times New Roman" w:hAnsi="Times New Roman" w:cs="Times New Roman"/>
          <w:b/>
          <w:color w:val="000000" w:themeColor="text1"/>
          <w:sz w:val="28"/>
          <w:szCs w:val="28"/>
          <w:lang w:eastAsia="ru-RU"/>
        </w:rPr>
        <w:t>ектрохимические методы анализа</w:t>
      </w:r>
    </w:p>
    <w:p w:rsidR="00066A80" w:rsidRPr="006A2D22" w:rsidRDefault="00066A80" w:rsidP="00066A80">
      <w:pPr>
        <w:spacing w:after="0" w:line="240" w:lineRule="auto"/>
        <w:ind w:firstLine="709"/>
        <w:jc w:val="both"/>
        <w:rPr>
          <w:rFonts w:ascii="Times New Roman" w:eastAsia="Times New Roman" w:hAnsi="Times New Roman" w:cs="Times New Roman"/>
          <w:b/>
          <w:color w:val="000000" w:themeColor="text1"/>
          <w:sz w:val="20"/>
          <w:szCs w:val="20"/>
          <w:lang w:eastAsia="ru-RU"/>
        </w:rPr>
      </w:pPr>
    </w:p>
    <w:p w:rsidR="00066A80" w:rsidRPr="006A2D22" w:rsidRDefault="00066A80" w:rsidP="00066A80">
      <w:pPr>
        <w:numPr>
          <w:ilvl w:val="0"/>
          <w:numId w:val="18"/>
        </w:numPr>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Потенциометрия. </w:t>
      </w:r>
    </w:p>
    <w:p w:rsidR="00066A80" w:rsidRPr="006A2D22" w:rsidRDefault="00066A80" w:rsidP="00066A80">
      <w:pPr>
        <w:numPr>
          <w:ilvl w:val="0"/>
          <w:numId w:val="18"/>
        </w:numPr>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Вольтамперометрия. Полярография как одна из разновидностей вольтамперометрии. </w:t>
      </w:r>
    </w:p>
    <w:p w:rsidR="00066A80" w:rsidRPr="006A2D22" w:rsidRDefault="00066A80" w:rsidP="00066A80">
      <w:pPr>
        <w:numPr>
          <w:ilvl w:val="0"/>
          <w:numId w:val="18"/>
        </w:numPr>
        <w:spacing w:after="0" w:line="240" w:lineRule="auto"/>
        <w:ind w:left="0" w:firstLine="709"/>
        <w:contextualSpacing/>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Кондуктометрический анализ. Прямая кондуктометрия и кондуктометрическое титрование.</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shd w:val="clear" w:color="auto" w:fill="FFFFFF"/>
          <w:lang w:eastAsia="zh-CN" w:bidi="hi-IN"/>
        </w:rPr>
      </w:pPr>
      <w:r w:rsidRPr="006A2D22">
        <w:rPr>
          <w:rFonts w:ascii="Times New Roman" w:eastAsia="SimSun" w:hAnsi="Times New Roman" w:cs="Times New Roman"/>
          <w:bCs/>
          <w:color w:val="000000" w:themeColor="text1"/>
          <w:kern w:val="3"/>
          <w:sz w:val="28"/>
          <w:szCs w:val="28"/>
          <w:shd w:val="clear" w:color="auto" w:fill="FFFFFF"/>
          <w:lang w:val="be-BY" w:eastAsia="zh-CN" w:bidi="hi-IN"/>
        </w:rPr>
        <w:t>Потенциометрия</w:t>
      </w:r>
      <w:r w:rsidRPr="006A2D22">
        <w:rPr>
          <w:rFonts w:ascii="Times New Roman" w:eastAsia="SimSun" w:hAnsi="Times New Roman" w:cs="Times New Roman"/>
          <w:color w:val="000000" w:themeColor="text1"/>
          <w:kern w:val="3"/>
          <w:sz w:val="28"/>
          <w:szCs w:val="28"/>
          <w:shd w:val="clear" w:color="auto" w:fill="FFFFFF"/>
          <w:lang w:eastAsia="zh-CN" w:bidi="hi-IN"/>
        </w:rPr>
        <w:t xml:space="preserve"> – </w:t>
      </w:r>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метод определения различных физико-химических величин, основанный на измерении </w:t>
      </w:r>
      <w:hyperlink r:id="rId147" w:tooltip="Электродвижущая сила" w:history="1">
        <w:r w:rsidRPr="006A2D22">
          <w:rPr>
            <w:rFonts w:ascii="Times New Roman" w:eastAsia="SimSun" w:hAnsi="Times New Roman" w:cs="Times New Roman"/>
            <w:color w:val="000000" w:themeColor="text1"/>
            <w:kern w:val="3"/>
            <w:sz w:val="28"/>
            <w:szCs w:val="28"/>
            <w:shd w:val="clear" w:color="auto" w:fill="FFFFFF"/>
            <w:lang w:val="be-BY" w:eastAsia="zh-CN" w:bidi="hi-IN"/>
          </w:rPr>
          <w:t>электродвижущих сил (ЭДС)</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обратимых </w:t>
      </w:r>
      <w:hyperlink r:id="rId148" w:tooltip="Гальванический элемент" w:history="1">
        <w:r w:rsidRPr="006A2D22">
          <w:rPr>
            <w:rFonts w:ascii="Times New Roman" w:eastAsia="SimSun" w:hAnsi="Times New Roman" w:cs="Times New Roman"/>
            <w:color w:val="000000" w:themeColor="text1"/>
            <w:kern w:val="3"/>
            <w:sz w:val="28"/>
            <w:szCs w:val="28"/>
            <w:shd w:val="clear" w:color="auto" w:fill="FFFFFF"/>
            <w:lang w:val="be-BY" w:eastAsia="zh-CN" w:bidi="hi-IN"/>
          </w:rPr>
          <w:t>гальванических элементов</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Широко применяют потенциометрию в </w:t>
      </w:r>
      <w:hyperlink r:id="rId149" w:tooltip="Аналитическая химия" w:history="1">
        <w:r w:rsidRPr="006A2D22">
          <w:rPr>
            <w:rFonts w:ascii="Times New Roman" w:eastAsia="SimSun" w:hAnsi="Times New Roman" w:cs="Times New Roman"/>
            <w:color w:val="000000" w:themeColor="text1"/>
            <w:kern w:val="3"/>
            <w:sz w:val="28"/>
            <w:szCs w:val="28"/>
            <w:shd w:val="clear" w:color="auto" w:fill="FFFFFF"/>
            <w:lang w:val="be-BY" w:eastAsia="zh-CN" w:bidi="hi-IN"/>
          </w:rPr>
          <w:t>аналитической химии</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для определения концентрация веществ в растворах (потенциометрическое </w:t>
      </w:r>
      <w:hyperlink r:id="rId150" w:tooltip="Титрование" w:history="1">
        <w:r w:rsidRPr="006A2D22">
          <w:rPr>
            <w:rFonts w:ascii="Times New Roman" w:eastAsia="SimSun" w:hAnsi="Times New Roman" w:cs="Times New Roman"/>
            <w:color w:val="000000" w:themeColor="text1"/>
            <w:kern w:val="3"/>
            <w:sz w:val="28"/>
            <w:szCs w:val="28"/>
            <w:shd w:val="clear" w:color="auto" w:fill="FFFFFF"/>
            <w:lang w:val="be-BY" w:eastAsia="zh-CN" w:bidi="hi-IN"/>
          </w:rPr>
          <w:t>титрование</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для измерения </w:t>
      </w:r>
      <w:hyperlink r:id="rId151" w:tooltip="Водородный показатель" w:history="1">
        <w:r w:rsidRPr="006A2D22">
          <w:rPr>
            <w:rFonts w:ascii="Times New Roman" w:eastAsia="SimSun" w:hAnsi="Times New Roman" w:cs="Times New Roman"/>
            <w:color w:val="000000" w:themeColor="text1"/>
            <w:kern w:val="3"/>
            <w:sz w:val="28"/>
            <w:szCs w:val="28"/>
            <w:shd w:val="clear" w:color="auto" w:fill="FFFFFF"/>
            <w:lang w:val="be-BY" w:eastAsia="zh-CN" w:bidi="hi-IN"/>
          </w:rPr>
          <w:t>рН</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Современная потенциометрия включает различные методы анализа:</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редоксиметрия;</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ионометрия;</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рН-метрия;</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катионометрия;</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анионометрия;</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потенциометрическое титрование (прямое, дифференциальное).</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val="be-BY" w:eastAsia="zh-CN" w:bidi="hi-IN"/>
        </w:rPr>
        <w:t xml:space="preserve">Потенциометрический метод – это метод качественного и количественного анализа, основанный на измерении потенциалов, возникающих между испытуемым раствором и погруженным в него электродом. Данный метод рекомендуется для проведения анализов окрашенных растворов или малых концентраций веществ, для количественного анализа некоторых фармакопейных препаратов. </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eastAsia="zh-CN" w:bidi="hi-IN"/>
        </w:rPr>
        <w:t xml:space="preserve">Зависимость между равновесными электродными потенциалами </w:t>
      </w:r>
      <w:r w:rsidRPr="006A2D22">
        <w:rPr>
          <w:rFonts w:ascii="Times New Roman" w:eastAsia="SimSun" w:hAnsi="Times New Roman" w:cs="Times New Roman"/>
          <w:noProof/>
          <w:color w:val="000000" w:themeColor="text1"/>
          <w:kern w:val="3"/>
          <w:sz w:val="28"/>
          <w:szCs w:val="28"/>
          <w:lang w:eastAsia="ru-RU"/>
        </w:rPr>
        <w:drawing>
          <wp:inline distT="0" distB="0" distL="0" distR="0" wp14:anchorId="35022B0B" wp14:editId="2F3A04D6">
            <wp:extent cx="142875" cy="133350"/>
            <wp:effectExtent l="19050" t="0" r="9525" b="0"/>
            <wp:docPr id="16" name="Рисунок 5" descr="http://ok-t.ru/studopediaru/baza14/103138223052.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k-t.ru/studopediaru/baza14/103138223052.files/image004.png"/>
                    <pic:cNvPicPr>
                      <a:picLocks noChangeAspect="1" noChangeArrowheads="1"/>
                    </pic:cNvPicPr>
                  </pic:nvPicPr>
                  <pic:blipFill>
                    <a:blip r:embed="rId152"/>
                    <a:srcRect/>
                    <a:stretch>
                      <a:fillRect/>
                    </a:stretch>
                  </pic:blipFill>
                  <pic:spPr bwMode="auto">
                    <a:xfrm>
                      <a:off x="0" y="0"/>
                      <a:ext cx="142875" cy="133350"/>
                    </a:xfrm>
                    <a:prstGeom prst="rect">
                      <a:avLst/>
                    </a:prstGeom>
                    <a:noFill/>
                    <a:ln w="9525">
                      <a:noFill/>
                      <a:miter lim="800000"/>
                      <a:headEnd/>
                      <a:tailEnd/>
                    </a:ln>
                  </pic:spPr>
                </pic:pic>
              </a:graphicData>
            </a:graphic>
          </wp:inline>
        </w:drawing>
      </w:r>
      <w:r w:rsidRPr="006A2D22">
        <w:rPr>
          <w:rFonts w:ascii="Times New Roman" w:eastAsia="SimSun" w:hAnsi="Times New Roman" w:cs="Times New Roman"/>
          <w:color w:val="000000" w:themeColor="text1"/>
          <w:kern w:val="3"/>
          <w:sz w:val="28"/>
          <w:szCs w:val="28"/>
          <w:lang w:eastAsia="zh-CN" w:bidi="hi-IN"/>
        </w:rPr>
        <w:t xml:space="preserve"> и термодинамическими активностями </w:t>
      </w:r>
      <w:r w:rsidRPr="006A2D22">
        <w:rPr>
          <w:rFonts w:ascii="Times New Roman" w:eastAsia="SimSun" w:hAnsi="Times New Roman" w:cs="Times New Roman"/>
          <w:color w:val="000000" w:themeColor="text1"/>
          <w:kern w:val="3"/>
          <w:sz w:val="28"/>
          <w:szCs w:val="28"/>
          <w:lang w:val="en-US" w:eastAsia="zh-CN" w:bidi="hi-IN"/>
        </w:rPr>
        <w:t>a</w:t>
      </w:r>
      <w:r w:rsidRPr="006A2D22">
        <w:rPr>
          <w:rFonts w:ascii="Times New Roman" w:eastAsia="SimSun" w:hAnsi="Times New Roman" w:cs="Times New Roman"/>
          <w:color w:val="000000" w:themeColor="text1"/>
          <w:kern w:val="3"/>
          <w:sz w:val="28"/>
          <w:szCs w:val="28"/>
          <w:lang w:eastAsia="zh-CN" w:bidi="hi-IN"/>
        </w:rPr>
        <w:t>компонентов определяется рассмотренным уравнением Нернста:</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p>
    <w:p w:rsidR="00066A80" w:rsidRPr="006A2D22" w:rsidRDefault="00066A80" w:rsidP="00066A80">
      <w:pPr>
        <w:widowControl w:val="0"/>
        <w:tabs>
          <w:tab w:val="left" w:pos="693"/>
        </w:tabs>
        <w:suppressAutoHyphens/>
        <w:autoSpaceDN w:val="0"/>
        <w:spacing w:after="0" w:line="240" w:lineRule="auto"/>
        <w:ind w:firstLine="709"/>
        <w:jc w:val="right"/>
        <w:textAlignment w:val="baseline"/>
        <w:rPr>
          <w:rFonts w:ascii="Times New Roman" w:eastAsia="Meiryo UI" w:hAnsi="Times New Roman" w:cs="Times New Roman"/>
          <w:color w:val="000000" w:themeColor="text1"/>
          <w:kern w:val="3"/>
          <w:sz w:val="28"/>
          <w:szCs w:val="28"/>
          <w:lang w:eastAsia="zh-CN" w:bidi="hi-IN"/>
        </w:rPr>
      </w:pPr>
      <m:oMath>
        <m:r>
          <m:rPr>
            <m:sty m:val="p"/>
          </m:rPr>
          <w:rPr>
            <w:rFonts w:ascii="Cambria Math" w:eastAsia="Meiryo UI" w:hAnsi="Cambria Math" w:cs="Times New Roman"/>
            <w:color w:val="000000" w:themeColor="text1"/>
            <w:kern w:val="3"/>
            <w:sz w:val="28"/>
            <w:szCs w:val="28"/>
            <w:lang w:eastAsia="zh-CN" w:bidi="hi-IN"/>
          </w:rPr>
          <m:t xml:space="preserve">E= </m:t>
        </m:r>
        <m:sSup>
          <m:sSupPr>
            <m:ctrlPr>
              <w:rPr>
                <w:rFonts w:ascii="Cambria Math" w:eastAsia="Meiryo UI" w:hAnsi="Cambria Math" w:cs="Times New Roman"/>
                <w:color w:val="000000" w:themeColor="text1"/>
                <w:kern w:val="3"/>
                <w:sz w:val="28"/>
                <w:szCs w:val="28"/>
                <w:lang w:eastAsia="zh-CN" w:bidi="hi-IN"/>
              </w:rPr>
            </m:ctrlPr>
          </m:sSupPr>
          <m:e>
            <m:r>
              <m:rPr>
                <m:sty m:val="p"/>
              </m:rPr>
              <w:rPr>
                <w:rFonts w:ascii="Cambria Math" w:eastAsia="Meiryo UI" w:hAnsi="Cambria Math" w:cs="Times New Roman"/>
                <w:color w:val="000000" w:themeColor="text1"/>
                <w:kern w:val="3"/>
                <w:sz w:val="28"/>
                <w:szCs w:val="28"/>
                <w:lang w:eastAsia="zh-CN" w:bidi="hi-IN"/>
              </w:rPr>
              <m:t>E</m:t>
            </m:r>
          </m:e>
          <m:sup>
            <m:r>
              <m:rPr>
                <m:sty m:val="p"/>
              </m:rPr>
              <w:rPr>
                <w:rFonts w:ascii="Cambria Math" w:eastAsia="Meiryo UI" w:hAnsi="Cambria Math" w:cs="Times New Roman"/>
                <w:color w:val="000000" w:themeColor="text1"/>
                <w:kern w:val="3"/>
                <w:sz w:val="28"/>
                <w:szCs w:val="28"/>
                <w:lang w:eastAsia="zh-CN" w:bidi="hi-IN"/>
              </w:rPr>
              <m:t>0</m:t>
            </m:r>
          </m:sup>
        </m:sSup>
        <m:r>
          <m:rPr>
            <m:sty m:val="p"/>
          </m:rPr>
          <w:rPr>
            <w:rFonts w:ascii="Cambria Math" w:eastAsia="Meiryo UI" w:hAnsi="Cambria Math" w:cs="Times New Roman"/>
            <w:color w:val="000000" w:themeColor="text1"/>
            <w:kern w:val="3"/>
            <w:sz w:val="28"/>
            <w:szCs w:val="28"/>
            <w:lang w:eastAsia="zh-CN" w:bidi="hi-IN"/>
          </w:rPr>
          <m:t xml:space="preserve">+ </m:t>
        </m:r>
        <m:f>
          <m:fPr>
            <m:ctrlPr>
              <w:rPr>
                <w:rFonts w:ascii="Cambria Math" w:eastAsia="Meiryo UI" w:hAnsi="Cambria Math" w:cs="Times New Roman"/>
                <w:color w:val="000000" w:themeColor="text1"/>
                <w:kern w:val="3"/>
                <w:sz w:val="28"/>
                <w:szCs w:val="28"/>
                <w:lang w:eastAsia="zh-CN" w:bidi="hi-IN"/>
              </w:rPr>
            </m:ctrlPr>
          </m:fPr>
          <m:num>
            <m:r>
              <m:rPr>
                <m:sty m:val="p"/>
              </m:rPr>
              <w:rPr>
                <w:rFonts w:ascii="Cambria Math" w:eastAsia="Meiryo UI" w:hAnsi="Cambria Math" w:cs="Times New Roman"/>
                <w:color w:val="000000" w:themeColor="text1"/>
                <w:kern w:val="3"/>
                <w:sz w:val="28"/>
                <w:szCs w:val="28"/>
                <w:lang w:eastAsia="zh-CN" w:bidi="hi-IN"/>
              </w:rPr>
              <m:t>RT</m:t>
            </m:r>
          </m:num>
          <m:den>
            <m:r>
              <m:rPr>
                <m:sty m:val="p"/>
              </m:rPr>
              <w:rPr>
                <w:rFonts w:ascii="Cambria Math" w:eastAsia="Meiryo UI" w:hAnsi="Cambria Math" w:cs="Times New Roman"/>
                <w:color w:val="000000" w:themeColor="text1"/>
                <w:kern w:val="3"/>
                <w:sz w:val="28"/>
                <w:szCs w:val="28"/>
                <w:lang w:eastAsia="zh-CN" w:bidi="hi-IN"/>
              </w:rPr>
              <m:t>nF</m:t>
            </m:r>
          </m:den>
        </m:f>
        <m:r>
          <m:rPr>
            <m:sty m:val="p"/>
          </m:rPr>
          <w:rPr>
            <w:rFonts w:ascii="Cambria Math" w:eastAsia="Meiryo UI" w:hAnsi="Cambria Math" w:cs="Times New Roman"/>
            <w:color w:val="000000" w:themeColor="text1"/>
            <w:kern w:val="3"/>
            <w:sz w:val="28"/>
            <w:szCs w:val="28"/>
            <w:lang w:eastAsia="zh-CN" w:bidi="hi-IN"/>
          </w:rPr>
          <m:t>ln</m:t>
        </m:r>
        <m:f>
          <m:fPr>
            <m:ctrlPr>
              <w:rPr>
                <w:rFonts w:ascii="Cambria Math" w:eastAsia="Meiryo UI" w:hAnsi="Cambria Math" w:cs="Times New Roman"/>
                <w:color w:val="000000" w:themeColor="text1"/>
                <w:kern w:val="3"/>
                <w:sz w:val="28"/>
                <w:szCs w:val="28"/>
                <w:lang w:eastAsia="zh-CN" w:bidi="hi-IN"/>
              </w:rPr>
            </m:ctrlPr>
          </m:fPr>
          <m:num>
            <m:sSub>
              <m:sSubPr>
                <m:ctrlPr>
                  <w:rPr>
                    <w:rFonts w:ascii="Cambria Math" w:eastAsia="Meiryo UI" w:hAnsi="Cambria Math" w:cs="Times New Roman"/>
                    <w:color w:val="000000" w:themeColor="text1"/>
                    <w:kern w:val="3"/>
                    <w:sz w:val="28"/>
                    <w:szCs w:val="28"/>
                    <w:lang w:eastAsia="zh-CN" w:bidi="hi-IN"/>
                  </w:rPr>
                </m:ctrlPr>
              </m:sSubPr>
              <m:e>
                <m:r>
                  <m:rPr>
                    <m:sty m:val="p"/>
                  </m:rPr>
                  <w:rPr>
                    <w:rFonts w:ascii="Cambria Math" w:eastAsia="Meiryo UI" w:hAnsi="Cambria Math" w:cs="Times New Roman"/>
                    <w:color w:val="000000" w:themeColor="text1"/>
                    <w:kern w:val="3"/>
                    <w:sz w:val="28"/>
                    <w:szCs w:val="28"/>
                    <w:lang w:eastAsia="zh-CN" w:bidi="hi-IN"/>
                  </w:rPr>
                  <m:t>a</m:t>
                </m:r>
              </m:e>
              <m:sub>
                <m:r>
                  <m:rPr>
                    <m:sty m:val="p"/>
                  </m:rPr>
                  <w:rPr>
                    <w:rFonts w:ascii="Cambria Math" w:eastAsia="Meiryo UI" w:hAnsi="Cambria Math" w:cs="Times New Roman"/>
                    <w:color w:val="000000" w:themeColor="text1"/>
                    <w:kern w:val="3"/>
                    <w:sz w:val="28"/>
                    <w:szCs w:val="28"/>
                    <w:lang w:eastAsia="zh-CN" w:bidi="hi-IN"/>
                  </w:rPr>
                  <m:t>Ox</m:t>
                </m:r>
              </m:sub>
            </m:sSub>
          </m:num>
          <m:den>
            <m:sSub>
              <m:sSubPr>
                <m:ctrlPr>
                  <w:rPr>
                    <w:rFonts w:ascii="Cambria Math" w:eastAsia="Meiryo UI" w:hAnsi="Cambria Math" w:cs="Times New Roman"/>
                    <w:color w:val="000000" w:themeColor="text1"/>
                    <w:kern w:val="3"/>
                    <w:sz w:val="28"/>
                    <w:szCs w:val="28"/>
                    <w:lang w:eastAsia="zh-CN" w:bidi="hi-IN"/>
                  </w:rPr>
                </m:ctrlPr>
              </m:sSubPr>
              <m:e>
                <m:r>
                  <m:rPr>
                    <m:sty m:val="p"/>
                  </m:rPr>
                  <w:rPr>
                    <w:rFonts w:ascii="Cambria Math" w:eastAsia="Meiryo UI" w:hAnsi="Cambria Math" w:cs="Times New Roman"/>
                    <w:color w:val="000000" w:themeColor="text1"/>
                    <w:kern w:val="3"/>
                    <w:sz w:val="28"/>
                    <w:szCs w:val="28"/>
                    <w:lang w:eastAsia="zh-CN" w:bidi="hi-IN"/>
                  </w:rPr>
                  <m:t>a</m:t>
                </m:r>
              </m:e>
              <m:sub>
                <m:r>
                  <m:rPr>
                    <m:sty m:val="p"/>
                  </m:rPr>
                  <w:rPr>
                    <w:rFonts w:ascii="Cambria Math" w:eastAsia="Meiryo UI" w:hAnsi="Cambria Math" w:cs="Times New Roman"/>
                    <w:color w:val="000000" w:themeColor="text1"/>
                    <w:kern w:val="3"/>
                    <w:sz w:val="28"/>
                    <w:szCs w:val="28"/>
                    <w:lang w:eastAsia="zh-CN" w:bidi="hi-IN"/>
                  </w:rPr>
                  <m:t>Red</m:t>
                </m:r>
              </m:sub>
            </m:sSub>
          </m:den>
        </m:f>
      </m:oMath>
      <w:r>
        <w:rPr>
          <w:rFonts w:ascii="Times New Roman" w:eastAsia="Meiryo UI" w:hAnsi="Times New Roman" w:cs="Times New Roman"/>
          <w:color w:val="000000" w:themeColor="text1"/>
          <w:kern w:val="3"/>
          <w:sz w:val="28"/>
          <w:szCs w:val="28"/>
          <w:lang w:eastAsia="zh-CN" w:bidi="hi-IN"/>
        </w:rPr>
        <w:tab/>
      </w:r>
      <w:r>
        <w:rPr>
          <w:rFonts w:ascii="Times New Roman" w:eastAsia="Meiryo UI" w:hAnsi="Times New Roman" w:cs="Times New Roman"/>
          <w:color w:val="000000" w:themeColor="text1"/>
          <w:kern w:val="3"/>
          <w:sz w:val="28"/>
          <w:szCs w:val="28"/>
          <w:lang w:eastAsia="zh-CN" w:bidi="hi-IN"/>
        </w:rPr>
        <w:tab/>
      </w:r>
      <w:r>
        <w:rPr>
          <w:rFonts w:ascii="Times New Roman" w:eastAsia="Meiryo UI" w:hAnsi="Times New Roman" w:cs="Times New Roman"/>
          <w:color w:val="000000" w:themeColor="text1"/>
          <w:kern w:val="3"/>
          <w:sz w:val="28"/>
          <w:szCs w:val="28"/>
          <w:lang w:eastAsia="zh-CN" w:bidi="hi-IN"/>
        </w:rPr>
        <w:tab/>
      </w:r>
      <w:r>
        <w:rPr>
          <w:rFonts w:ascii="Times New Roman" w:eastAsia="Meiryo UI" w:hAnsi="Times New Roman" w:cs="Times New Roman"/>
          <w:color w:val="000000" w:themeColor="text1"/>
          <w:kern w:val="3"/>
          <w:sz w:val="28"/>
          <w:szCs w:val="28"/>
          <w:lang w:eastAsia="zh-CN" w:bidi="hi-IN"/>
        </w:rPr>
        <w:tab/>
        <w:t>(32</w:t>
      </w:r>
      <w:r w:rsidRPr="006A2D22">
        <w:rPr>
          <w:rFonts w:ascii="Times New Roman" w:eastAsia="Meiryo UI" w:hAnsi="Times New Roman" w:cs="Times New Roman"/>
          <w:color w:val="000000" w:themeColor="text1"/>
          <w:kern w:val="3"/>
          <w:sz w:val="28"/>
          <w:szCs w:val="28"/>
          <w:lang w:eastAsia="zh-CN" w:bidi="hi-IN"/>
        </w:rPr>
        <w:t>.1)</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где </w:t>
      </w:r>
      <w:r w:rsidRPr="006A2D22">
        <w:rPr>
          <w:rFonts w:ascii="Times New Roman" w:eastAsia="Times New Roman" w:hAnsi="Times New Roman" w:cs="Times New Roman"/>
          <w:color w:val="000000" w:themeColor="text1"/>
          <w:sz w:val="28"/>
          <w:szCs w:val="28"/>
          <w:lang w:eastAsia="ja-JP"/>
        </w:rPr>
        <w:tab/>
      </w:r>
      <w:r w:rsidRPr="006A2D22">
        <w:rPr>
          <w:rFonts w:ascii="Times New Roman" w:eastAsia="Times New Roman" w:hAnsi="Times New Roman" w:cs="Times New Roman"/>
          <w:color w:val="000000" w:themeColor="text1"/>
          <w:sz w:val="28"/>
          <w:szCs w:val="28"/>
          <w:lang w:val="en-US" w:eastAsia="ja-JP"/>
        </w:rPr>
        <w:t>E</w:t>
      </w:r>
      <w:r w:rsidRPr="006A2D22">
        <w:rPr>
          <w:rFonts w:ascii="Times New Roman" w:eastAsia="Times New Roman" w:hAnsi="Times New Roman" w:cs="Times New Roman"/>
          <w:color w:val="000000" w:themeColor="text1"/>
          <w:sz w:val="28"/>
          <w:szCs w:val="28"/>
          <w:lang w:eastAsia="ja-JP"/>
        </w:rPr>
        <w:t xml:space="preserve"> – электродный потенциал; </w:t>
      </w:r>
    </w:p>
    <w:p w:rsidR="00066A80" w:rsidRPr="006A2D22" w:rsidRDefault="00066A80" w:rsidP="00066A80">
      <w:pPr>
        <w:shd w:val="clear" w:color="auto" w:fill="FFFFFF"/>
        <w:spacing w:after="0" w:line="240" w:lineRule="auto"/>
        <w:ind w:left="1416"/>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noProof/>
          <w:color w:val="000000" w:themeColor="text1"/>
          <w:sz w:val="28"/>
          <w:szCs w:val="28"/>
          <w:lang w:val="en-US" w:eastAsia="ja-JP"/>
        </w:rPr>
        <w:t>E</w:t>
      </w:r>
      <w:r w:rsidRPr="006A2D22">
        <w:rPr>
          <w:rFonts w:ascii="Times New Roman" w:eastAsia="Times New Roman" w:hAnsi="Times New Roman" w:cs="Times New Roman"/>
          <w:noProof/>
          <w:color w:val="000000" w:themeColor="text1"/>
          <w:sz w:val="28"/>
          <w:szCs w:val="28"/>
          <w:vertAlign w:val="superscript"/>
          <w:lang w:eastAsia="ja-JP"/>
        </w:rPr>
        <w:t>0</w:t>
      </w:r>
      <w:r w:rsidRPr="006A2D22">
        <w:rPr>
          <w:rFonts w:ascii="Times New Roman" w:eastAsia="Times New Roman" w:hAnsi="Times New Roman" w:cs="Times New Roman"/>
          <w:color w:val="000000" w:themeColor="text1"/>
          <w:sz w:val="28"/>
          <w:szCs w:val="28"/>
          <w:lang w:eastAsia="ja-JP"/>
        </w:rPr>
        <w:t xml:space="preserve"> – стандартный электродный потенциал, измеряется в вольтах;</w:t>
      </w:r>
    </w:p>
    <w:p w:rsidR="00066A80" w:rsidRPr="006A2D22" w:rsidRDefault="00066A80" w:rsidP="00066A80">
      <w:pPr>
        <w:spacing w:after="0" w:line="240" w:lineRule="auto"/>
        <w:ind w:left="1416"/>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val="en-US" w:eastAsia="ru-RU"/>
        </w:rPr>
        <w:t>R</w:t>
      </w:r>
      <w:r w:rsidRPr="006A2D22">
        <w:rPr>
          <w:rFonts w:ascii="Times New Roman" w:eastAsia="Times New Roman" w:hAnsi="Times New Roman" w:cs="Times New Roman"/>
          <w:color w:val="000000" w:themeColor="text1"/>
          <w:sz w:val="28"/>
          <w:szCs w:val="28"/>
          <w:lang w:eastAsia="ru-RU"/>
        </w:rPr>
        <w:t xml:space="preserve"> – универсальная газовая постоянная, равная 8.31 Дж/(моль·K);</w:t>
      </w:r>
    </w:p>
    <w:p w:rsidR="00066A80" w:rsidRPr="006A2D22" w:rsidRDefault="00066A80" w:rsidP="00066A80">
      <w:pPr>
        <w:spacing w:after="0" w:line="240" w:lineRule="auto"/>
        <w:ind w:left="709" w:firstLine="707"/>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val="en-US" w:eastAsia="ru-RU"/>
        </w:rPr>
        <w:t>T</w:t>
      </w:r>
      <w:r w:rsidRPr="006A2D22">
        <w:rPr>
          <w:rFonts w:ascii="Times New Roman" w:eastAsia="Times New Roman" w:hAnsi="Times New Roman" w:cs="Times New Roman"/>
          <w:noProof/>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eastAsia="ru-RU"/>
        </w:rPr>
        <w:t>– абсолютная температура;</w:t>
      </w:r>
    </w:p>
    <w:p w:rsidR="00066A80" w:rsidRPr="006A2D22" w:rsidRDefault="00066A80" w:rsidP="00066A80">
      <w:pPr>
        <w:spacing w:after="0" w:line="240" w:lineRule="auto"/>
        <w:ind w:left="709" w:firstLine="707"/>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val="en-US" w:eastAsia="ru-RU"/>
        </w:rPr>
        <w:t>F</w:t>
      </w:r>
      <w:r w:rsidRPr="006A2D22">
        <w:rPr>
          <w:rFonts w:ascii="Times New Roman" w:eastAsia="Times New Roman" w:hAnsi="Times New Roman" w:cs="Times New Roman"/>
          <w:noProof/>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eastAsia="ru-RU"/>
        </w:rPr>
        <w:t>– постоянная Фарадея, равная 96485,35 Кл·моль</w:t>
      </w:r>
      <w:r w:rsidRPr="006A2D22">
        <w:rPr>
          <w:rFonts w:ascii="Times New Roman" w:eastAsia="Times New Roman" w:hAnsi="Times New Roman" w:cs="Times New Roman"/>
          <w:color w:val="000000" w:themeColor="text1"/>
          <w:sz w:val="28"/>
          <w:szCs w:val="28"/>
          <w:vertAlign w:val="superscript"/>
          <w:lang w:eastAsia="ru-RU"/>
        </w:rPr>
        <w:t>−1</w:t>
      </w:r>
      <w:r w:rsidRPr="006A2D22">
        <w:rPr>
          <w:rFonts w:ascii="Times New Roman" w:eastAsia="Times New Roman" w:hAnsi="Times New Roman" w:cs="Times New Roman"/>
          <w:color w:val="000000" w:themeColor="text1"/>
          <w:sz w:val="28"/>
          <w:szCs w:val="28"/>
          <w:lang w:eastAsia="ru-RU"/>
        </w:rPr>
        <w:t>;</w:t>
      </w:r>
    </w:p>
    <w:p w:rsidR="00066A80" w:rsidRPr="006A2D22" w:rsidRDefault="00066A80" w:rsidP="00066A80">
      <w:pPr>
        <w:spacing w:after="0" w:line="240" w:lineRule="auto"/>
        <w:ind w:left="709" w:firstLine="707"/>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val="en-US" w:eastAsia="ru-RU"/>
        </w:rPr>
        <w:t>n</w:t>
      </w:r>
      <w:r w:rsidRPr="006A2D22">
        <w:rPr>
          <w:rFonts w:ascii="Times New Roman" w:eastAsia="Times New Roman" w:hAnsi="Times New Roman" w:cs="Times New Roman"/>
          <w:noProof/>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eastAsia="ru-RU"/>
        </w:rPr>
        <w:t>число моль электронов, участвующих в процессе;</w:t>
      </w:r>
    </w:p>
    <w:p w:rsidR="00066A80" w:rsidRPr="006A2D22" w:rsidRDefault="00066A80" w:rsidP="00066A80">
      <w:pPr>
        <w:spacing w:after="0" w:line="240" w:lineRule="auto"/>
        <w:ind w:left="1416"/>
        <w:jc w:val="both"/>
        <w:rPr>
          <w:rFonts w:ascii="Times New Roman" w:eastAsia="Times New Roman" w:hAnsi="Times New Roman" w:cs="Times New Roman"/>
          <w:color w:val="000000" w:themeColor="text1"/>
          <w:sz w:val="28"/>
          <w:szCs w:val="28"/>
          <w:lang w:eastAsia="ru-RU"/>
        </w:rPr>
      </w:pPr>
      <m:oMath>
        <m:sSub>
          <m:sSubPr>
            <m:ctrlPr>
              <w:rPr>
                <w:rFonts w:ascii="Cambria Math" w:eastAsia="Meiryo UI" w:hAnsi="Cambria Math" w:cs="Times New Roman"/>
                <w:i/>
                <w:color w:val="000000" w:themeColor="text1"/>
                <w:kern w:val="3"/>
                <w:sz w:val="28"/>
                <w:szCs w:val="28"/>
                <w:lang w:eastAsia="zh-CN" w:bidi="hi-IN"/>
              </w:rPr>
            </m:ctrlPr>
          </m:sSubPr>
          <m:e>
            <m:r>
              <w:rPr>
                <w:rFonts w:ascii="Cambria Math" w:eastAsia="Meiryo UI" w:hAnsi="Cambria Math" w:cs="Times New Roman"/>
                <w:color w:val="000000" w:themeColor="text1"/>
                <w:sz w:val="28"/>
                <w:szCs w:val="28"/>
                <w:lang w:eastAsia="ru-RU"/>
              </w:rPr>
              <m:t>a</m:t>
            </m:r>
          </m:e>
          <m:sub>
            <m:r>
              <w:rPr>
                <w:rFonts w:ascii="Cambria Math" w:eastAsia="Meiryo UI" w:hAnsi="Cambria Math" w:cs="Times New Roman"/>
                <w:color w:val="000000" w:themeColor="text1"/>
                <w:sz w:val="28"/>
                <w:szCs w:val="28"/>
                <w:lang w:eastAsia="ru-RU"/>
              </w:rPr>
              <m:t>Ox</m:t>
            </m:r>
          </m:sub>
        </m:sSub>
        <m:r>
          <w:rPr>
            <w:rFonts w:ascii="Cambria Math" w:eastAsia="Meiryo UI" w:hAnsi="Cambria Math" w:cs="Times New Roman"/>
            <w:color w:val="000000" w:themeColor="text1"/>
            <w:kern w:val="3"/>
            <w:sz w:val="28"/>
            <w:szCs w:val="28"/>
            <w:lang w:eastAsia="zh-CN" w:bidi="hi-IN"/>
          </w:rPr>
          <m:t xml:space="preserve"> </m:t>
        </m:r>
      </m:oMath>
      <w:r w:rsidRPr="006A2D22">
        <w:rPr>
          <w:rFonts w:ascii="Times New Roman" w:eastAsia="Times New Roman" w:hAnsi="Times New Roman" w:cs="Times New Roman"/>
          <w:color w:val="000000" w:themeColor="text1"/>
          <w:sz w:val="28"/>
          <w:szCs w:val="28"/>
          <w:lang w:eastAsia="ru-RU"/>
        </w:rPr>
        <w:t xml:space="preserve">и  </w:t>
      </w:r>
      <m:oMath>
        <m:sSub>
          <m:sSubPr>
            <m:ctrlPr>
              <w:rPr>
                <w:rFonts w:ascii="Cambria Math" w:eastAsia="Meiryo UI" w:hAnsi="Cambria Math" w:cs="Times New Roman"/>
                <w:i/>
                <w:color w:val="000000" w:themeColor="text1"/>
                <w:kern w:val="3"/>
                <w:sz w:val="28"/>
                <w:szCs w:val="28"/>
                <w:lang w:eastAsia="zh-CN" w:bidi="hi-IN"/>
              </w:rPr>
            </m:ctrlPr>
          </m:sSubPr>
          <m:e>
            <m:r>
              <w:rPr>
                <w:rFonts w:ascii="Cambria Math" w:eastAsia="Meiryo UI" w:hAnsi="Cambria Math" w:cs="Times New Roman"/>
                <w:color w:val="000000" w:themeColor="text1"/>
                <w:sz w:val="28"/>
                <w:szCs w:val="28"/>
                <w:lang w:eastAsia="ru-RU"/>
              </w:rPr>
              <m:t>a</m:t>
            </m:r>
          </m:e>
          <m:sub>
            <m:r>
              <w:rPr>
                <w:rFonts w:ascii="Cambria Math" w:eastAsia="Meiryo UI" w:hAnsi="Cambria Math" w:cs="Times New Roman"/>
                <w:color w:val="000000" w:themeColor="text1"/>
                <w:sz w:val="28"/>
                <w:szCs w:val="28"/>
                <w:lang w:eastAsia="ru-RU"/>
              </w:rPr>
              <m:t>Red</m:t>
            </m:r>
          </m:sub>
        </m:sSub>
      </m:oMath>
      <w:r w:rsidRPr="006A2D22">
        <w:rPr>
          <w:rFonts w:ascii="Times New Roman" w:eastAsia="Times New Roman" w:hAnsi="Times New Roman" w:cs="Times New Roman"/>
          <w:color w:val="000000" w:themeColor="text1"/>
          <w:kern w:val="3"/>
          <w:sz w:val="28"/>
          <w:szCs w:val="28"/>
          <w:lang w:eastAsia="zh-CN" w:bidi="hi-IN"/>
        </w:rPr>
        <w:t xml:space="preserve"> </w:t>
      </w:r>
      <w:r w:rsidRPr="006A2D22">
        <w:rPr>
          <w:rFonts w:ascii="Times New Roman" w:eastAsia="Times New Roman" w:hAnsi="Times New Roman" w:cs="Times New Roman"/>
          <w:color w:val="000000" w:themeColor="text1"/>
          <w:sz w:val="28"/>
          <w:szCs w:val="28"/>
          <w:lang w:eastAsia="ru-RU"/>
        </w:rPr>
        <w:t>– активности соответственно окисленной и восстановленной форм вещества, участвующего в полуреакции.</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Если в формулу Нернста подставить числовые значения констант </w:t>
      </w:r>
      <w:r w:rsidRPr="006A2D22">
        <w:rPr>
          <w:rFonts w:ascii="Times New Roman" w:eastAsia="Times New Roman" w:hAnsi="Times New Roman" w:cs="Times New Roman"/>
          <w:noProof/>
          <w:color w:val="000000" w:themeColor="text1"/>
          <w:sz w:val="28"/>
          <w:szCs w:val="28"/>
          <w:lang w:val="en-US" w:eastAsia="ru-RU"/>
        </w:rPr>
        <w:t>F</w:t>
      </w:r>
      <w:r w:rsidRPr="006A2D22">
        <w:rPr>
          <w:rFonts w:ascii="Times New Roman" w:eastAsia="Times New Roman" w:hAnsi="Times New Roman" w:cs="Times New Roman"/>
          <w:color w:val="000000" w:themeColor="text1"/>
          <w:sz w:val="28"/>
          <w:szCs w:val="28"/>
          <w:lang w:eastAsia="ja-JP"/>
        </w:rPr>
        <w:t xml:space="preserve"> и </w:t>
      </w:r>
      <w:r w:rsidRPr="006A2D22">
        <w:rPr>
          <w:rFonts w:ascii="Times New Roman" w:eastAsia="Times New Roman" w:hAnsi="Times New Roman" w:cs="Times New Roman"/>
          <w:color w:val="000000" w:themeColor="text1"/>
          <w:sz w:val="28"/>
          <w:szCs w:val="28"/>
          <w:lang w:val="en-US" w:eastAsia="ja-JP"/>
        </w:rPr>
        <w:t>R</w:t>
      </w:r>
      <w:r w:rsidRPr="006A2D22">
        <w:rPr>
          <w:rFonts w:ascii="Times New Roman" w:eastAsia="Times New Roman" w:hAnsi="Times New Roman" w:cs="Times New Roman"/>
          <w:color w:val="000000" w:themeColor="text1"/>
          <w:sz w:val="28"/>
          <w:szCs w:val="28"/>
          <w:lang w:eastAsia="ja-JP"/>
        </w:rPr>
        <w:t xml:space="preserve"> перейти от натуральных логарифмов к десятичным, то при </w:t>
      </w:r>
      <w:r w:rsidRPr="006A2D22">
        <w:rPr>
          <w:rFonts w:ascii="Times New Roman" w:eastAsia="Times New Roman" w:hAnsi="Times New Roman" w:cs="Times New Roman"/>
          <w:noProof/>
          <w:color w:val="000000" w:themeColor="text1"/>
          <w:sz w:val="28"/>
          <w:szCs w:val="28"/>
          <w:lang w:eastAsia="ru-RU"/>
        </w:rPr>
        <w:drawing>
          <wp:inline distT="0" distB="0" distL="0" distR="0" wp14:anchorId="5FD8564A" wp14:editId="097338D7">
            <wp:extent cx="819150" cy="152400"/>
            <wp:effectExtent l="19050" t="0" r="0" b="0"/>
            <wp:docPr id="17" name="Рисунок 17" descr="http://ok-t.ru/studopediaru/baza14/103138223052.files/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ok-t.ru/studopediaru/baza14/103138223052.files/image012.png"/>
                    <pic:cNvPicPr>
                      <a:picLocks noChangeAspect="1" noChangeArrowheads="1"/>
                    </pic:cNvPicPr>
                  </pic:nvPicPr>
                  <pic:blipFill>
                    <a:blip r:embed="rId153"/>
                    <a:srcRect/>
                    <a:stretch>
                      <a:fillRect/>
                    </a:stretch>
                  </pic:blipFill>
                  <pic:spPr bwMode="auto">
                    <a:xfrm>
                      <a:off x="0" y="0"/>
                      <a:ext cx="819150" cy="152400"/>
                    </a:xfrm>
                    <a:prstGeom prst="rect">
                      <a:avLst/>
                    </a:prstGeom>
                    <a:noFill/>
                    <a:ln w="9525">
                      <a:noFill/>
                      <a:miter lim="800000"/>
                      <a:headEnd/>
                      <a:tailEnd/>
                    </a:ln>
                  </pic:spPr>
                </pic:pic>
              </a:graphicData>
            </a:graphic>
          </wp:inline>
        </w:drawing>
      </w:r>
      <w:r w:rsidRPr="006A2D22">
        <w:rPr>
          <w:rFonts w:ascii="Times New Roman" w:eastAsia="Times New Roman" w:hAnsi="Times New Roman" w:cs="Times New Roman"/>
          <w:color w:val="000000" w:themeColor="text1"/>
          <w:sz w:val="28"/>
          <w:szCs w:val="28"/>
          <w:lang w:eastAsia="ja-JP"/>
        </w:rPr>
        <w:t xml:space="preserve"> получим:</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ja-JP"/>
        </w:rPr>
      </w:pPr>
      <m:oMath>
        <m:r>
          <m:rPr>
            <m:sty m:val="p"/>
          </m:rPr>
          <w:rPr>
            <w:rFonts w:ascii="Cambria Math" w:eastAsia="Meiryo UI" w:hAnsi="Cambria Math" w:cs="Times New Roman"/>
            <w:color w:val="000000" w:themeColor="text1"/>
            <w:sz w:val="28"/>
            <w:szCs w:val="28"/>
            <w:lang w:eastAsia="ja-JP"/>
          </w:rPr>
          <w:lastRenderedPageBreak/>
          <m:t xml:space="preserve">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eastAsia="ja-JP"/>
              </w:rPr>
              <m:t>0</m:t>
            </m:r>
          </m:sup>
        </m:sSup>
        <m:r>
          <m:rPr>
            <m:sty m:val="p"/>
          </m:rPr>
          <w:rPr>
            <w:rFonts w:ascii="Cambria Math" w:eastAsia="Meiryo UI" w:hAnsi="Cambria Math" w:cs="Times New Roman"/>
            <w:color w:val="000000" w:themeColor="text1"/>
            <w:sz w:val="28"/>
            <w:szCs w:val="28"/>
            <w:lang w:eastAsia="ja-JP"/>
          </w:rPr>
          <m:t xml:space="preserve">+ </m:t>
        </m:r>
        <m:f>
          <m:fPr>
            <m:ctrlPr>
              <w:rPr>
                <w:rFonts w:ascii="Cambria Math" w:eastAsia="Meiryo UI" w:hAnsi="Cambria Math" w:cs="Times New Roman"/>
                <w:color w:val="000000" w:themeColor="text1"/>
                <w:sz w:val="28"/>
                <w:szCs w:val="28"/>
                <w:lang w:eastAsia="ja-JP"/>
              </w:rPr>
            </m:ctrlPr>
          </m:fPr>
          <m:num>
            <m:r>
              <m:rPr>
                <m:sty m:val="p"/>
              </m:rPr>
              <w:rPr>
                <w:rFonts w:ascii="Cambria Math" w:eastAsia="Meiryo UI" w:hAnsi="Cambria Math" w:cs="Times New Roman"/>
                <w:color w:val="000000" w:themeColor="text1"/>
                <w:sz w:val="28"/>
                <w:szCs w:val="28"/>
                <w:lang w:eastAsia="ja-JP"/>
              </w:rPr>
              <m:t>0,059</m:t>
            </m:r>
          </m:num>
          <m:den>
            <m:r>
              <m:rPr>
                <m:sty m:val="p"/>
              </m:rPr>
              <w:rPr>
                <w:rFonts w:ascii="Cambria Math" w:eastAsia="Meiryo UI" w:hAnsi="Cambria Math" w:cs="Times New Roman"/>
                <w:color w:val="000000" w:themeColor="text1"/>
                <w:sz w:val="28"/>
                <w:szCs w:val="28"/>
                <w:lang w:eastAsia="ja-JP"/>
              </w:rPr>
              <m:t>n</m:t>
            </m:r>
          </m:den>
        </m:f>
        <m:r>
          <m:rPr>
            <m:sty m:val="p"/>
          </m:rPr>
          <w:rPr>
            <w:rFonts w:ascii="Cambria Math" w:eastAsia="Meiryo UI" w:hAnsi="Cambria Math" w:cs="Times New Roman"/>
            <w:color w:val="000000" w:themeColor="text1"/>
            <w:sz w:val="28"/>
            <w:szCs w:val="28"/>
            <w:lang w:eastAsia="ja-JP"/>
          </w:rPr>
          <m:t>lg</m:t>
        </m:r>
        <m:f>
          <m:fPr>
            <m:ctrlPr>
              <w:rPr>
                <w:rFonts w:ascii="Cambria Math" w:eastAsia="Meiryo UI" w:hAnsi="Cambria Math" w:cs="Times New Roman"/>
                <w:color w:val="000000" w:themeColor="text1"/>
                <w:sz w:val="28"/>
                <w:szCs w:val="28"/>
                <w:lang w:eastAsia="ja-JP"/>
              </w:rPr>
            </m:ctrlPr>
          </m:fPr>
          <m:num>
            <m:sSub>
              <m:sSubPr>
                <m:ctrlPr>
                  <w:rPr>
                    <w:rFonts w:ascii="Cambria Math" w:eastAsia="Meiryo UI" w:hAnsi="Cambria Math" w:cs="Times New Roman"/>
                    <w:color w:val="000000" w:themeColor="text1"/>
                    <w:sz w:val="28"/>
                    <w:szCs w:val="28"/>
                    <w:lang w:eastAsia="ja-JP"/>
                  </w:rPr>
                </m:ctrlPr>
              </m:sSubPr>
              <m:e>
                <m:r>
                  <m:rPr>
                    <m:sty m:val="p"/>
                  </m:rPr>
                  <w:rPr>
                    <w:rFonts w:ascii="Cambria Math" w:eastAsia="Meiryo UI" w:hAnsi="Cambria Math" w:cs="Times New Roman"/>
                    <w:color w:val="000000" w:themeColor="text1"/>
                    <w:sz w:val="28"/>
                    <w:szCs w:val="28"/>
                    <w:lang w:eastAsia="ja-JP"/>
                  </w:rPr>
                  <m:t>a</m:t>
                </m:r>
              </m:e>
              <m:sub>
                <m:r>
                  <m:rPr>
                    <m:sty m:val="p"/>
                  </m:rPr>
                  <w:rPr>
                    <w:rFonts w:ascii="Cambria Math" w:eastAsia="Meiryo UI" w:hAnsi="Cambria Math" w:cs="Times New Roman"/>
                    <w:color w:val="000000" w:themeColor="text1"/>
                    <w:sz w:val="28"/>
                    <w:szCs w:val="28"/>
                    <w:lang w:eastAsia="ja-JP"/>
                  </w:rPr>
                  <m:t>Ox</m:t>
                </m:r>
              </m:sub>
            </m:sSub>
          </m:num>
          <m:den>
            <m:sSub>
              <m:sSubPr>
                <m:ctrlPr>
                  <w:rPr>
                    <w:rFonts w:ascii="Cambria Math" w:eastAsia="Meiryo UI" w:hAnsi="Cambria Math" w:cs="Times New Roman"/>
                    <w:color w:val="000000" w:themeColor="text1"/>
                    <w:sz w:val="28"/>
                    <w:szCs w:val="28"/>
                    <w:lang w:eastAsia="ja-JP"/>
                  </w:rPr>
                </m:ctrlPr>
              </m:sSubPr>
              <m:e>
                <m:r>
                  <m:rPr>
                    <m:sty m:val="p"/>
                  </m:rPr>
                  <w:rPr>
                    <w:rFonts w:ascii="Cambria Math" w:eastAsia="Meiryo UI" w:hAnsi="Cambria Math" w:cs="Times New Roman"/>
                    <w:color w:val="000000" w:themeColor="text1"/>
                    <w:sz w:val="28"/>
                    <w:szCs w:val="28"/>
                    <w:lang w:eastAsia="ja-JP"/>
                  </w:rPr>
                  <m:t>a</m:t>
                </m:r>
              </m:e>
              <m:sub>
                <m:r>
                  <m:rPr>
                    <m:sty m:val="p"/>
                  </m:rPr>
                  <w:rPr>
                    <w:rFonts w:ascii="Cambria Math" w:eastAsia="Meiryo UI" w:hAnsi="Cambria Math" w:cs="Times New Roman"/>
                    <w:color w:val="000000" w:themeColor="text1"/>
                    <w:sz w:val="28"/>
                    <w:szCs w:val="28"/>
                    <w:lang w:eastAsia="ja-JP"/>
                  </w:rPr>
                  <m:t>Red</m:t>
                </m:r>
              </m:sub>
            </m:sSub>
          </m:den>
        </m:f>
      </m:oMath>
      <w:r>
        <w:rPr>
          <w:rFonts w:ascii="Times New Roman" w:eastAsia="Meiryo UI" w:hAnsi="Times New Roman" w:cs="Times New Roman"/>
          <w:color w:val="000000" w:themeColor="text1"/>
          <w:sz w:val="28"/>
          <w:szCs w:val="28"/>
          <w:lang w:eastAsia="ja-JP"/>
        </w:rPr>
        <w:tab/>
      </w:r>
      <w:r>
        <w:rPr>
          <w:rFonts w:ascii="Times New Roman" w:eastAsia="Meiryo UI" w:hAnsi="Times New Roman" w:cs="Times New Roman"/>
          <w:color w:val="000000" w:themeColor="text1"/>
          <w:sz w:val="28"/>
          <w:szCs w:val="28"/>
          <w:lang w:eastAsia="ja-JP"/>
        </w:rPr>
        <w:tab/>
      </w:r>
      <w:r>
        <w:rPr>
          <w:rFonts w:ascii="Times New Roman" w:eastAsia="Meiryo UI" w:hAnsi="Times New Roman" w:cs="Times New Roman"/>
          <w:color w:val="000000" w:themeColor="text1"/>
          <w:sz w:val="28"/>
          <w:szCs w:val="28"/>
          <w:lang w:eastAsia="ja-JP"/>
        </w:rPr>
        <w:tab/>
      </w:r>
      <w:r>
        <w:rPr>
          <w:rFonts w:ascii="Times New Roman" w:eastAsia="Meiryo UI" w:hAnsi="Times New Roman" w:cs="Times New Roman"/>
          <w:color w:val="000000" w:themeColor="text1"/>
          <w:sz w:val="28"/>
          <w:szCs w:val="28"/>
          <w:lang w:eastAsia="ja-JP"/>
        </w:rPr>
        <w:tab/>
        <w:t>(32</w:t>
      </w:r>
      <w:r w:rsidRPr="006A2D22">
        <w:rPr>
          <w:rFonts w:ascii="Times New Roman" w:eastAsia="Meiryo UI" w:hAnsi="Times New Roman" w:cs="Times New Roman"/>
          <w:color w:val="000000" w:themeColor="text1"/>
          <w:sz w:val="28"/>
          <w:szCs w:val="28"/>
          <w:lang w:eastAsia="ja-JP"/>
        </w:rPr>
        <w:t>.2)</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Meiryo UI" w:hAnsi="Times New Roman" w:cs="Times New Roman"/>
          <w:color w:val="000000" w:themeColor="text1"/>
          <w:kern w:val="3"/>
          <w:sz w:val="28"/>
          <w:szCs w:val="28"/>
          <w:shd w:val="clear" w:color="auto" w:fill="FFFFFF"/>
          <w:lang w:eastAsia="zh-CN" w:bidi="hi-IN"/>
        </w:rPr>
      </w:pPr>
      <w:r w:rsidRPr="006A2D22">
        <w:rPr>
          <w:rFonts w:ascii="Times New Roman" w:eastAsia="Meiryo UI" w:hAnsi="Times New Roman" w:cs="Times New Roman"/>
          <w:color w:val="000000" w:themeColor="text1"/>
          <w:kern w:val="3"/>
          <w:sz w:val="28"/>
          <w:szCs w:val="28"/>
          <w:shd w:val="clear" w:color="auto" w:fill="FFFFFF"/>
          <w:lang w:val="be-BY" w:eastAsia="zh-CN" w:bidi="hi-IN"/>
        </w:rPr>
        <w:t>В потенциометрии обычно применяют гальванический элемент, включающий два электрода, которые могут быть погружены в один и тот же раствор (элемент без переноса) или в два различных по составу раствора, имеющих между собой жидкостной контакт (цепь с переносом).</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Meiryo UI"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lang w:val="be-BY" w:eastAsia="zh-CN" w:bidi="hi-IN"/>
        </w:rPr>
        <w:t xml:space="preserve">Потенциометрические измерения проводят, опуская в раствор два электрода – </w:t>
      </w:r>
      <w:r w:rsidRPr="006A2D22">
        <w:rPr>
          <w:rFonts w:ascii="Times New Roman" w:eastAsia="SimSun" w:hAnsi="Times New Roman" w:cs="Times New Roman"/>
          <w:b/>
          <w:i/>
          <w:color w:val="000000" w:themeColor="text1"/>
          <w:kern w:val="3"/>
          <w:sz w:val="28"/>
          <w:szCs w:val="28"/>
          <w:lang w:val="be-BY" w:eastAsia="zh-CN" w:bidi="hi-IN"/>
        </w:rPr>
        <w:t>индикаторный,</w:t>
      </w:r>
      <w:r w:rsidRPr="006A2D22">
        <w:rPr>
          <w:rFonts w:ascii="Times New Roman" w:eastAsia="SimSun" w:hAnsi="Times New Roman" w:cs="Times New Roman"/>
          <w:color w:val="000000" w:themeColor="text1"/>
          <w:kern w:val="3"/>
          <w:sz w:val="28"/>
          <w:szCs w:val="28"/>
          <w:lang w:val="be-BY" w:eastAsia="zh-CN" w:bidi="hi-IN"/>
        </w:rPr>
        <w:t xml:space="preserve"> реагирующий на концентрацию определяемых ионов, и стандартный электрод или электрод сравнения, относительно которого измеряется потенциал индикаторного. Применяют несколько видов индикаторных и стандартных электродов.</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shd w:val="clear" w:color="auto" w:fill="FFFFFF"/>
          <w:lang w:eastAsia="zh-CN" w:bidi="hi-IN"/>
        </w:rPr>
      </w:pPr>
      <w:r w:rsidRPr="006A2D22">
        <w:rPr>
          <w:rFonts w:ascii="Times New Roman" w:eastAsia="SimSun" w:hAnsi="Times New Roman" w:cs="Times New Roman"/>
          <w:color w:val="000000" w:themeColor="text1"/>
          <w:kern w:val="3"/>
          <w:sz w:val="28"/>
          <w:szCs w:val="28"/>
          <w:shd w:val="clear" w:color="auto" w:fill="FFFFFF"/>
          <w:lang w:val="be-BY" w:eastAsia="zh-CN" w:bidi="hi-IN"/>
        </w:rPr>
        <w:t>Электроды представляют собой металлические пластинки или проволоки, которые при погружении в раствор соответствующего состава в результате происходящего на их поверхности электрохимического процесса и образования двойного электрического слоя приобретают более или менее устойчивый потенциал.</w:t>
      </w:r>
      <w:r w:rsidRPr="006A2D22">
        <w:rPr>
          <w:rFonts w:ascii="Times New Roman" w:eastAsia="SimSun" w:hAnsi="Times New Roman" w:cs="Times New Roman"/>
          <w:color w:val="000000" w:themeColor="text1"/>
          <w:kern w:val="3"/>
          <w:sz w:val="28"/>
          <w:szCs w:val="28"/>
          <w:lang w:eastAsia="zh-CN" w:bidi="hi-IN"/>
        </w:rPr>
        <w:t>Электродом в электрохимии называют  такую систему, в которой токопроводящее вещество помещено в раствор или расплав электролита.</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lang w:eastAsia="zh-CN" w:bidi="hi-IN"/>
        </w:rPr>
      </w:pPr>
      <w:r w:rsidRPr="006A2D22">
        <w:rPr>
          <w:rFonts w:ascii="Times New Roman" w:eastAsia="SimSun" w:hAnsi="Times New Roman" w:cs="Times New Roman"/>
          <w:color w:val="000000" w:themeColor="text1"/>
          <w:kern w:val="3"/>
          <w:sz w:val="28"/>
          <w:szCs w:val="28"/>
          <w:shd w:val="clear" w:color="auto" w:fill="FFFFFF"/>
          <w:lang w:val="be-BY" w:eastAsia="zh-CN" w:bidi="hi-IN"/>
        </w:rPr>
        <w:t>Электроды можно классифицировать по роду и по назначению. Согласно электрохимическим реакциям, протекающим на поверхности раздела металл — раствор, различают электроды первого, второго и третьего рода.</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Электроды первого рода</w:t>
      </w:r>
      <w:r w:rsidRPr="006A2D22">
        <w:rPr>
          <w:rFonts w:ascii="Times New Roman" w:eastAsia="Times New Roman" w:hAnsi="Times New Roman" w:cs="Times New Roman"/>
          <w:color w:val="000000" w:themeColor="text1"/>
          <w:sz w:val="28"/>
          <w:szCs w:val="28"/>
          <w:lang w:eastAsia="ja-JP"/>
        </w:rPr>
        <w:t xml:space="preserve"> обратимы относительно ионов металла, из которого состоит электрод. При опускании такого электрода в раствор, содержащий катионы металла, образуется электродная пара </w:t>
      </w:r>
      <m:oMath>
        <m:f>
          <m:fPr>
            <m:type m:val="lin"/>
            <m:ctrlPr>
              <w:rPr>
                <w:rFonts w:ascii="Cambria Math" w:eastAsia="Times New Roman" w:hAnsi="Cambria Math" w:cs="Times New Roman"/>
                <w:color w:val="000000" w:themeColor="text1"/>
                <w:sz w:val="28"/>
                <w:szCs w:val="28"/>
                <w:lang w:eastAsia="ja-JP"/>
              </w:rPr>
            </m:ctrlPr>
          </m:fPr>
          <m:num>
            <m:sSup>
              <m:sSupPr>
                <m:ctrlPr>
                  <w:rPr>
                    <w:rFonts w:ascii="Cambria Math" w:eastAsia="Times New Roman" w:hAnsi="Cambria Math" w:cs="Times New Roman"/>
                    <w:color w:val="000000" w:themeColor="text1"/>
                    <w:sz w:val="28"/>
                    <w:szCs w:val="28"/>
                    <w:lang w:eastAsia="ja-JP"/>
                  </w:rPr>
                </m:ctrlPr>
              </m:sSupPr>
              <m:e>
                <m:r>
                  <m:rPr>
                    <m:sty m:val="p"/>
                  </m:rPr>
                  <w:rPr>
                    <w:rFonts w:ascii="Cambria Math" w:eastAsia="Times New Roman" w:hAnsi="Cambria Math" w:cs="Times New Roman"/>
                    <w:color w:val="000000" w:themeColor="text1"/>
                    <w:sz w:val="28"/>
                    <w:szCs w:val="28"/>
                    <w:lang w:eastAsia="ja-JP"/>
                  </w:rPr>
                  <m:t>M</m:t>
                </m:r>
              </m:e>
              <m:sup>
                <m:r>
                  <m:rPr>
                    <m:sty m:val="p"/>
                  </m:rPr>
                  <w:rPr>
                    <w:rFonts w:ascii="Cambria Math" w:eastAsia="Times New Roman" w:hAnsi="Cambria Math" w:cs="Times New Roman"/>
                    <w:color w:val="000000" w:themeColor="text1"/>
                    <w:sz w:val="28"/>
                    <w:szCs w:val="28"/>
                    <w:lang w:eastAsia="ja-JP"/>
                  </w:rPr>
                  <m:t>n+</m:t>
                </m:r>
              </m:sup>
            </m:sSup>
          </m:num>
          <m:den>
            <m:r>
              <m:rPr>
                <m:sty m:val="p"/>
              </m:rPr>
              <w:rPr>
                <w:rFonts w:ascii="Cambria Math" w:eastAsia="Times New Roman" w:hAnsi="Cambria Math" w:cs="Times New Roman"/>
                <w:color w:val="000000" w:themeColor="text1"/>
                <w:sz w:val="28"/>
                <w:szCs w:val="28"/>
                <w:lang w:eastAsia="ja-JP"/>
              </w:rPr>
              <m:t>M</m:t>
            </m:r>
          </m:den>
        </m:f>
      </m:oMath>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 xml:space="preserve">Электроды второго рода </w:t>
      </w:r>
      <w:r w:rsidRPr="006A2D22">
        <w:rPr>
          <w:rFonts w:ascii="Times New Roman" w:eastAsia="Times New Roman" w:hAnsi="Times New Roman" w:cs="Times New Roman"/>
          <w:color w:val="000000" w:themeColor="text1"/>
          <w:sz w:val="28"/>
          <w:szCs w:val="28"/>
          <w:lang w:eastAsia="ja-JP"/>
        </w:rPr>
        <w:t xml:space="preserve">чувствительны к анионам и представляют собой металл М, покрытый слоем нерастворимой его соли МА с анионом, к которому чувствителен электрод. При контакте такого электрода с раствором, содержащим указанный анион , возникает потенциал Е, величина которого зависит от произведения растворимости соли </w:t>
      </w:r>
      <w:r w:rsidRPr="006A2D22">
        <w:rPr>
          <w:rFonts w:ascii="Times New Roman" w:eastAsia="Times New Roman" w:hAnsi="Times New Roman" w:cs="Times New Roman"/>
          <w:noProof/>
          <w:color w:val="000000" w:themeColor="text1"/>
          <w:sz w:val="28"/>
          <w:szCs w:val="28"/>
          <w:lang w:eastAsia="ru-RU"/>
        </w:rPr>
        <w:drawing>
          <wp:inline distT="0" distB="0" distL="0" distR="0" wp14:anchorId="24584F6C" wp14:editId="6AEBA85D">
            <wp:extent cx="447675" cy="247650"/>
            <wp:effectExtent l="19050" t="0" r="9525" b="0"/>
            <wp:docPr id="18" name="Рисунок 18" descr="http://works.doklad.ru/images/rZEj20KgA3Y/6b302b3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orks.doklad.ru/images/rZEj20KgA3Y/6b302b39.gif"/>
                    <pic:cNvPicPr>
                      <a:picLocks noChangeAspect="1" noChangeArrowheads="1"/>
                    </pic:cNvPicPr>
                  </pic:nvPicPr>
                  <pic:blipFill>
                    <a:blip r:embed="rId154"/>
                    <a:srcRect/>
                    <a:stretch>
                      <a:fillRect/>
                    </a:stretch>
                  </pic:blipFill>
                  <pic:spPr bwMode="auto">
                    <a:xfrm>
                      <a:off x="0" y="0"/>
                      <a:ext cx="447675" cy="247650"/>
                    </a:xfrm>
                    <a:prstGeom prst="rect">
                      <a:avLst/>
                    </a:prstGeom>
                    <a:noFill/>
                    <a:ln w="9525">
                      <a:noFill/>
                      <a:miter lim="800000"/>
                      <a:headEnd/>
                      <a:tailEnd/>
                    </a:ln>
                  </pic:spPr>
                </pic:pic>
              </a:graphicData>
            </a:graphic>
          </wp:inline>
        </w:drawing>
      </w:r>
      <w:r w:rsidRPr="006A2D22">
        <w:rPr>
          <w:rFonts w:ascii="Times New Roman" w:eastAsia="Times New Roman" w:hAnsi="Times New Roman" w:cs="Times New Roman"/>
          <w:color w:val="000000" w:themeColor="text1"/>
          <w:sz w:val="28"/>
          <w:szCs w:val="28"/>
          <w:lang w:eastAsia="ja-JP"/>
        </w:rPr>
        <w:t xml:space="preserve"> и концентрации аниона  в растворе.</w:t>
      </w:r>
    </w:p>
    <w:p w:rsidR="00066A80" w:rsidRPr="006A2D22" w:rsidRDefault="00066A80" w:rsidP="00066A80">
      <w:pPr>
        <w:shd w:val="clear" w:color="auto" w:fill="FFFFFF"/>
        <w:tabs>
          <w:tab w:val="left" w:pos="709"/>
        </w:tabs>
        <w:spacing w:after="0" w:line="240" w:lineRule="auto"/>
        <w:ind w:firstLine="709"/>
        <w:jc w:val="both"/>
        <w:rPr>
          <w:rFonts w:ascii="Times New Roman" w:eastAsia="Times New Roman" w:hAnsi="Times New Roman" w:cs="Times New Roman"/>
          <w:noProof/>
          <w:color w:val="000000" w:themeColor="text1"/>
          <w:sz w:val="28"/>
          <w:szCs w:val="28"/>
          <w:lang w:eastAsia="ja-JP"/>
        </w:rPr>
      </w:pPr>
      <w:r w:rsidRPr="006A2D22">
        <w:rPr>
          <w:rFonts w:ascii="Times New Roman" w:eastAsia="Times New Roman" w:hAnsi="Times New Roman" w:cs="Times New Roman"/>
          <w:color w:val="000000" w:themeColor="text1"/>
          <w:sz w:val="28"/>
          <w:szCs w:val="28"/>
          <w:shd w:val="clear" w:color="auto" w:fill="FFFFFF"/>
          <w:lang w:eastAsia="ja-JP"/>
        </w:rPr>
        <w:t xml:space="preserve">Электроды третьего рода представляют собой металлы, которые находятся в равновесии с раствором, насыщенном двумя малорастворимыми электролитами с одним общим анионом и катионами, один из которых является ионом металла электрода, а второй — посторонним, находящимся в избытке; например, электрод в растворе, содержащем осадок  и избыток </w:t>
      </w:r>
      <w:r w:rsidRPr="006A2D22">
        <w:rPr>
          <w:rFonts w:ascii="Times New Roman" w:eastAsia="Times New Roman" w:hAnsi="Times New Roman" w:cs="Times New Roman"/>
          <w:noProof/>
          <w:color w:val="000000" w:themeColor="text1"/>
          <w:sz w:val="28"/>
          <w:szCs w:val="28"/>
          <w:lang w:eastAsia="ja-JP"/>
        </w:rPr>
        <w:t>.</w:t>
      </w:r>
    </w:p>
    <w:p w:rsidR="00066A80" w:rsidRPr="006A2D22" w:rsidRDefault="00066A80" w:rsidP="00066A80">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u w:val="single"/>
          <w:lang w:eastAsia="ja-JP"/>
        </w:rPr>
        <w:t xml:space="preserve">Электродами второго рода являются хлорсеребряный и каломельный. </w:t>
      </w:r>
      <w:r w:rsidRPr="006A2D22">
        <w:rPr>
          <w:rFonts w:ascii="Times New Roman" w:eastAsia="Times New Roman" w:hAnsi="Times New Roman" w:cs="Times New Roman"/>
          <w:color w:val="000000" w:themeColor="text1"/>
          <w:sz w:val="28"/>
          <w:szCs w:val="28"/>
          <w:lang w:eastAsia="ja-JP"/>
        </w:rPr>
        <w:t>Насыщенные хлорсеребряный и каломельный электроды поддерживают постоянный потенциал и применяют в качестве электродов сравнения, по отношению к которым измеряется потенциал индикаторного электрода.</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Инертные электроды</w:t>
      </w:r>
      <w:r w:rsidRPr="006A2D22">
        <w:rPr>
          <w:rFonts w:ascii="Times New Roman" w:eastAsia="Times New Roman" w:hAnsi="Times New Roman" w:cs="Times New Roman"/>
          <w:color w:val="000000" w:themeColor="text1"/>
          <w:sz w:val="28"/>
          <w:szCs w:val="28"/>
          <w:lang w:eastAsia="ja-JP"/>
        </w:rPr>
        <w:t xml:space="preserve"> – пластина или проволока, изготовленная из трудноокисляемых металлов – платины, золота, палладия. Применяются они для измерения Е в растворах, содержащих окислительно-восстановительную пару (например, </w:t>
      </w:r>
      <m:oMath>
        <m:f>
          <m:fPr>
            <m:type m:val="lin"/>
            <m:ctrlPr>
              <w:rPr>
                <w:rFonts w:ascii="Cambria Math" w:eastAsia="Times New Roman" w:hAnsi="Cambria Math" w:cs="Times New Roman"/>
                <w:color w:val="000000" w:themeColor="text1"/>
                <w:sz w:val="28"/>
                <w:szCs w:val="28"/>
                <w:lang w:eastAsia="ja-JP"/>
              </w:rPr>
            </m:ctrlPr>
          </m:fPr>
          <m:num>
            <m:sSup>
              <m:sSupPr>
                <m:ctrlPr>
                  <w:rPr>
                    <w:rFonts w:ascii="Cambria Math" w:eastAsia="Times New Roman" w:hAnsi="Cambria Math" w:cs="Times New Roman"/>
                    <w:color w:val="000000" w:themeColor="text1"/>
                    <w:sz w:val="28"/>
                    <w:szCs w:val="28"/>
                    <w:lang w:eastAsia="ja-JP"/>
                  </w:rPr>
                </m:ctrlPr>
              </m:sSupPr>
              <m:e>
                <m:r>
                  <m:rPr>
                    <m:sty m:val="p"/>
                  </m:rPr>
                  <w:rPr>
                    <w:rFonts w:ascii="Cambria Math" w:eastAsia="Times New Roman" w:hAnsi="Cambria Math" w:cs="Times New Roman"/>
                    <w:color w:val="000000" w:themeColor="text1"/>
                    <w:sz w:val="28"/>
                    <w:szCs w:val="28"/>
                    <w:lang w:eastAsia="ja-JP"/>
                  </w:rPr>
                  <m:t>Fe</m:t>
                </m:r>
              </m:e>
              <m:sup>
                <m:r>
                  <m:rPr>
                    <m:sty m:val="p"/>
                  </m:rPr>
                  <w:rPr>
                    <w:rFonts w:ascii="Cambria Math" w:eastAsia="Times New Roman" w:hAnsi="Cambria Math" w:cs="Times New Roman"/>
                    <w:color w:val="000000" w:themeColor="text1"/>
                    <w:sz w:val="28"/>
                    <w:szCs w:val="28"/>
                    <w:lang w:eastAsia="ja-JP"/>
                  </w:rPr>
                  <m:t>3+</m:t>
                </m:r>
              </m:sup>
            </m:sSup>
          </m:num>
          <m:den>
            <m:sSup>
              <m:sSupPr>
                <m:ctrlPr>
                  <w:rPr>
                    <w:rFonts w:ascii="Cambria Math" w:eastAsia="Times New Roman" w:hAnsi="Cambria Math" w:cs="Times New Roman"/>
                    <w:color w:val="000000" w:themeColor="text1"/>
                    <w:sz w:val="28"/>
                    <w:szCs w:val="28"/>
                    <w:lang w:eastAsia="ja-JP"/>
                  </w:rPr>
                </m:ctrlPr>
              </m:sSupPr>
              <m:e>
                <m:r>
                  <m:rPr>
                    <m:sty m:val="p"/>
                  </m:rPr>
                  <w:rPr>
                    <w:rFonts w:ascii="Cambria Math" w:eastAsia="Times New Roman" w:hAnsi="Cambria Math" w:cs="Times New Roman"/>
                    <w:color w:val="000000" w:themeColor="text1"/>
                    <w:sz w:val="28"/>
                    <w:szCs w:val="28"/>
                    <w:lang w:eastAsia="ja-JP"/>
                  </w:rPr>
                  <m:t>Fe</m:t>
                </m:r>
              </m:e>
              <m:sup>
                <m:r>
                  <m:rPr>
                    <m:sty m:val="p"/>
                  </m:rPr>
                  <w:rPr>
                    <w:rFonts w:ascii="Cambria Math" w:eastAsia="Times New Roman" w:hAnsi="Cambria Math" w:cs="Times New Roman"/>
                    <w:color w:val="000000" w:themeColor="text1"/>
                    <w:sz w:val="28"/>
                    <w:szCs w:val="28"/>
                    <w:lang w:eastAsia="ja-JP"/>
                  </w:rPr>
                  <m:t>2+</m:t>
                </m:r>
              </m:sup>
            </m:sSup>
          </m:den>
        </m:f>
      </m:oMath>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lastRenderedPageBreak/>
        <w:t xml:space="preserve">Мембранные электроды </w:t>
      </w:r>
      <w:r w:rsidRPr="006A2D22">
        <w:rPr>
          <w:rFonts w:ascii="Times New Roman" w:eastAsia="Times New Roman" w:hAnsi="Times New Roman" w:cs="Times New Roman"/>
          <w:color w:val="000000" w:themeColor="text1"/>
          <w:sz w:val="28"/>
          <w:szCs w:val="28"/>
          <w:lang w:eastAsia="ja-JP"/>
        </w:rPr>
        <w:t>различного типа имеют мембрану, на которой возникает мембранный потенциал Е. Величина Е зависит от разности концентраций одного и того же иона по разным сторонам мембраны. Простейшим и наиболее употребляемым мембранным электродом является стеклянный электрод.</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Times New Roman" w:hAnsi="Times New Roman" w:cs="Times New Roman"/>
          <w:color w:val="000000" w:themeColor="text1"/>
          <w:sz w:val="28"/>
          <w:szCs w:val="28"/>
          <w:lang w:eastAsia="ru-RU"/>
        </w:rPr>
      </w:pPr>
      <w:r w:rsidRPr="006A2D22">
        <w:rPr>
          <w:rFonts w:ascii="Times New Roman" w:eastAsia="SimSun" w:hAnsi="Times New Roman" w:cs="Times New Roman"/>
          <w:b/>
          <w:color w:val="000000" w:themeColor="text1"/>
          <w:kern w:val="3"/>
          <w:sz w:val="28"/>
          <w:szCs w:val="28"/>
          <w:lang w:eastAsia="zh-CN" w:bidi="hi-IN"/>
        </w:rPr>
        <w:t>Электрод сравнения.</w:t>
      </w:r>
      <w:r w:rsidRPr="006A2D22">
        <w:rPr>
          <w:rFonts w:ascii="Times New Roman" w:eastAsia="SimSun" w:hAnsi="Times New Roman" w:cs="Times New Roman"/>
          <w:color w:val="000000" w:themeColor="text1"/>
          <w:kern w:val="3"/>
          <w:sz w:val="28"/>
          <w:szCs w:val="28"/>
          <w:lang w:eastAsia="zh-CN" w:bidi="hi-IN"/>
        </w:rPr>
        <w:t xml:space="preserve"> Электрод, относительно которого производится измерение потенциала, называется электродом сравнения. В качестве электродов сравнения используют  водородный, хлорид – серебряный (хлорсеребряный),</w:t>
      </w:r>
      <w:hyperlink r:id="rId155"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каломельный</w:t>
        </w:r>
      </w:hyperlink>
      <w:r w:rsidRPr="006A2D22">
        <w:rPr>
          <w:rFonts w:ascii="Times New Roman" w:eastAsia="SimSun" w:hAnsi="Times New Roman" w:cs="Times New Roman"/>
          <w:color w:val="000000" w:themeColor="text1"/>
          <w:kern w:val="3"/>
          <w:sz w:val="28"/>
          <w:szCs w:val="28"/>
          <w:lang w:eastAsia="zh-CN" w:bidi="hi-IN"/>
        </w:rPr>
        <w:t xml:space="preserve"> и др. </w:t>
      </w:r>
      <w:r w:rsidRPr="006A2D22">
        <w:rPr>
          <w:rFonts w:ascii="Times New Roman" w:eastAsia="SimSun" w:hAnsi="Times New Roman" w:cs="Times New Roman"/>
          <w:color w:val="000000" w:themeColor="text1"/>
          <w:kern w:val="3"/>
          <w:sz w:val="28"/>
          <w:szCs w:val="28"/>
          <w:lang w:val="be-BY" w:eastAsia="zh-CN" w:bidi="hi-IN"/>
        </w:rPr>
        <w:t>Электроды сравнения предназначены для измерения электродных потенциалов. В качестве электрода сравнения может быть использован электрод, обладающий постоянным и не зависящим от состава раствора потенциалом. При этом необязательно знать числовую величину потенциала. Значение потенциала должно воспроизводиться и</w:t>
      </w:r>
      <w:r w:rsidRPr="006A2D22">
        <w:rPr>
          <w:rFonts w:ascii="Times New Roman" w:eastAsia="SimSun" w:hAnsi="Times New Roman" w:cs="Times New Roman"/>
          <w:color w:val="000000" w:themeColor="text1"/>
          <w:kern w:val="3"/>
          <w:sz w:val="28"/>
          <w:szCs w:val="28"/>
          <w:u w:val="single"/>
          <w:lang w:val="be-BY" w:eastAsia="zh-CN" w:bidi="hi-IN"/>
        </w:rPr>
        <w:t xml:space="preserve"> </w:t>
      </w:r>
      <w:r w:rsidRPr="006A2D22">
        <w:rPr>
          <w:rFonts w:ascii="Times New Roman" w:eastAsia="SimSun" w:hAnsi="Times New Roman" w:cs="Times New Roman"/>
          <w:color w:val="000000" w:themeColor="text1"/>
          <w:kern w:val="3"/>
          <w:sz w:val="28"/>
          <w:szCs w:val="28"/>
          <w:lang w:val="be-BY" w:eastAsia="zh-CN" w:bidi="hi-IN"/>
        </w:rPr>
        <w:t>не изменяться от опыта к опыту. Существенными требованиями к электродам сравнения являются низкое электрическое сопротивление, отсутствие влияния на состав анализируемого раствора, способность не вызывать появления значительного диффузионного потенциала и, несомненно, простота конструкции.</w:t>
      </w:r>
      <w:r w:rsidRPr="006A2D22">
        <w:rPr>
          <w:rFonts w:ascii="Times New Roman" w:eastAsia="SimSun" w:hAnsi="Times New Roman" w:cs="Times New Roman"/>
          <w:bCs/>
          <w:color w:val="000000" w:themeColor="text1"/>
          <w:kern w:val="3"/>
          <w:sz w:val="28"/>
          <w:szCs w:val="28"/>
          <w:lang w:val="be-BY" w:eastAsia="zh-CN" w:bidi="hi-IN"/>
        </w:rPr>
        <w:t xml:space="preserve"> Электродами сравнения</w:t>
      </w:r>
      <w:r w:rsidRPr="006A2D22">
        <w:rPr>
          <w:rFonts w:ascii="Times New Roman" w:eastAsia="SimSun" w:hAnsi="Times New Roman" w:cs="Times New Roman"/>
          <w:color w:val="000000" w:themeColor="text1"/>
          <w:kern w:val="3"/>
          <w:sz w:val="28"/>
          <w:szCs w:val="28"/>
          <w:lang w:val="be-BY" w:eastAsia="zh-CN" w:bidi="hi-IN"/>
        </w:rPr>
        <w:t xml:space="preserve"> могут быть электроды </w:t>
      </w:r>
      <w:r w:rsidRPr="006A2D22">
        <w:rPr>
          <w:rFonts w:ascii="Times New Roman" w:eastAsia="SimSun" w:hAnsi="Times New Roman" w:cs="Times New Roman"/>
          <w:bCs/>
          <w:color w:val="000000" w:themeColor="text1"/>
          <w:kern w:val="3"/>
          <w:sz w:val="28"/>
          <w:szCs w:val="28"/>
          <w:lang w:val="be-BY" w:eastAsia="zh-CN" w:bidi="hi-IN"/>
        </w:rPr>
        <w:t>II</w:t>
      </w:r>
      <w:r w:rsidRPr="006A2D22">
        <w:rPr>
          <w:rFonts w:ascii="Times New Roman" w:eastAsia="SimSun" w:hAnsi="Times New Roman" w:cs="Times New Roman"/>
          <w:color w:val="000000" w:themeColor="text1"/>
          <w:kern w:val="3"/>
          <w:sz w:val="28"/>
          <w:szCs w:val="28"/>
          <w:lang w:val="be-BY" w:eastAsia="zh-CN" w:bidi="hi-IN"/>
        </w:rPr>
        <w:t xml:space="preserve"> рода в растворе электролита с анионом малорастворимой соли</w:t>
      </w:r>
      <w:r w:rsidRPr="006A2D22">
        <w:rPr>
          <w:rFonts w:ascii="Times New Roman" w:eastAsia="SimSun" w:hAnsi="Times New Roman" w:cs="Times New Roman"/>
          <w:color w:val="000000" w:themeColor="text1"/>
          <w:kern w:val="3"/>
          <w:sz w:val="28"/>
          <w:szCs w:val="28"/>
          <w:lang w:eastAsia="zh-CN" w:bidi="hi-IN"/>
        </w:rPr>
        <w:t xml:space="preserve">. </w:t>
      </w:r>
      <w:r w:rsidRPr="006A2D22">
        <w:rPr>
          <w:rFonts w:ascii="Times New Roman" w:eastAsia="SimSun" w:hAnsi="Times New Roman" w:cs="Times New Roman"/>
          <w:color w:val="000000" w:themeColor="text1"/>
          <w:kern w:val="3"/>
          <w:sz w:val="28"/>
          <w:szCs w:val="28"/>
          <w:lang w:val="be-BY" w:eastAsia="zh-CN" w:bidi="hi-IN"/>
        </w:rPr>
        <w:t>В качестве электрода сравнения в потенциометрии часто используют каломельный электрод с насыщенным раствором</w:t>
      </w:r>
      <w:r w:rsidRPr="006A2D22">
        <w:rPr>
          <w:rFonts w:ascii="Times New Roman" w:eastAsia="SimSun" w:hAnsi="Times New Roman" w:cs="Times New Roman"/>
          <w:color w:val="000000" w:themeColor="text1"/>
          <w:kern w:val="3"/>
          <w:sz w:val="28"/>
          <w:szCs w:val="28"/>
          <w:lang w:eastAsia="zh-CN" w:bidi="hi-IN"/>
        </w:rPr>
        <w:t xml:space="preserve"> хлорида калия, хлорсеребряный электрод.</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shd w:val="clear" w:color="auto" w:fill="FFFFFF"/>
          <w:lang w:eastAsia="zh-CN" w:bidi="hi-IN"/>
        </w:rPr>
      </w:pPr>
      <w:r w:rsidRPr="006A2D22">
        <w:rPr>
          <w:rFonts w:ascii="Times New Roman" w:eastAsia="Times New Roman" w:hAnsi="Times New Roman" w:cs="Times New Roman"/>
          <w:color w:val="000000" w:themeColor="text1"/>
          <w:sz w:val="28"/>
          <w:szCs w:val="28"/>
          <w:shd w:val="clear" w:color="auto" w:fill="FFFFFF"/>
          <w:lang w:eastAsia="ru-RU"/>
        </w:rPr>
        <w:t>1)</w:t>
      </w:r>
      <w:r w:rsidRPr="006A2D22">
        <w:rPr>
          <w:rFonts w:ascii="Times New Roman" w:eastAsia="Times New Roman" w:hAnsi="Times New Roman" w:cs="Times New Roman"/>
          <w:b/>
          <w:i/>
          <w:color w:val="000000" w:themeColor="text1"/>
          <w:sz w:val="28"/>
          <w:szCs w:val="28"/>
          <w:shd w:val="clear" w:color="auto" w:fill="FFFFFF"/>
          <w:lang w:eastAsia="ru-RU"/>
        </w:rPr>
        <w:t xml:space="preserve"> </w:t>
      </w:r>
      <w:r w:rsidRPr="006A2D22">
        <w:rPr>
          <w:rFonts w:ascii="Times New Roman" w:eastAsia="SimSun" w:hAnsi="Times New Roman" w:cs="Times New Roman"/>
          <w:b/>
          <w:bCs/>
          <w:i/>
          <w:color w:val="000000" w:themeColor="text1"/>
          <w:kern w:val="3"/>
          <w:sz w:val="28"/>
          <w:szCs w:val="28"/>
          <w:shd w:val="clear" w:color="auto" w:fill="FFFFFF"/>
          <w:lang w:val="be-BY" w:eastAsia="zh-CN" w:bidi="hi-IN"/>
        </w:rPr>
        <w:t>Каломельный электрод</w:t>
      </w:r>
      <w:r w:rsidRPr="006A2D22">
        <w:rPr>
          <w:rFonts w:ascii="Times New Roman" w:eastAsia="SimSun" w:hAnsi="Times New Roman" w:cs="Times New Roman"/>
          <w:b/>
          <w:i/>
          <w:color w:val="000000" w:themeColor="text1"/>
          <w:kern w:val="3"/>
          <w:sz w:val="28"/>
          <w:szCs w:val="28"/>
          <w:shd w:val="clear" w:color="auto" w:fill="FFFFFF"/>
          <w:lang w:val="be-BY" w:eastAsia="zh-CN" w:bidi="hi-IN"/>
        </w:rPr>
        <w:t xml:space="preserve"> </w:t>
      </w:r>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w:t>
      </w:r>
      <w:hyperlink r:id="rId156" w:tooltip="Электрод"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электрод</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использующийся в качестве </w:t>
      </w:r>
      <w:hyperlink r:id="rId157" w:tooltip="Электрод сравнения"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электрода сравнения</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в </w:t>
      </w:r>
      <w:hyperlink r:id="rId158" w:tooltip="Гальванический элемент"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гальванических элементах</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Каломельный электрод состоит из </w:t>
      </w:r>
      <w:hyperlink r:id="rId159" w:tooltip="Платина"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платиновой</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проволочки, погружённой в каплю </w:t>
      </w:r>
      <w:hyperlink r:id="rId160" w:tooltip="Ртуть"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ртути</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помещённую в насыщенный </w:t>
      </w:r>
      <w:hyperlink r:id="rId161" w:tooltip="Каломель"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каломелью</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раствор </w:t>
      </w:r>
      <w:hyperlink r:id="rId162" w:tooltip="Хлорид калия" w:history="1">
        <w:r w:rsidRPr="006A2D22">
          <w:rPr>
            <w:rFonts w:ascii="Times New Roman" w:eastAsia="SimSun" w:hAnsi="Times New Roman" w:cs="Times New Roman"/>
            <w:color w:val="000000" w:themeColor="text1"/>
            <w:kern w:val="3"/>
            <w:sz w:val="28"/>
            <w:szCs w:val="28"/>
            <w:u w:val="single"/>
            <w:shd w:val="clear" w:color="auto" w:fill="FFFFFF"/>
            <w:lang w:val="be-BY" w:eastAsia="zh-CN" w:bidi="hi-IN"/>
          </w:rPr>
          <w:t>хлорида калия</w:t>
        </w:r>
      </w:hyperlink>
      <w:r w:rsidRPr="006A2D22">
        <w:rPr>
          <w:rFonts w:ascii="Times New Roman" w:eastAsia="SimSun" w:hAnsi="Times New Roman" w:cs="Times New Roman"/>
          <w:color w:val="000000" w:themeColor="text1"/>
          <w:kern w:val="3"/>
          <w:sz w:val="28"/>
          <w:szCs w:val="28"/>
          <w:shd w:val="clear" w:color="auto" w:fill="FFFFFF"/>
          <w:lang w:val="be-BY" w:eastAsia="zh-CN" w:bidi="hi-IN"/>
        </w:rPr>
        <w:t xml:space="preserve"> определённой концентрации. Схематически его записывают следующим образом:</w:t>
      </w:r>
      <w:r w:rsidRPr="006A2D22">
        <w:rPr>
          <w:rFonts w:ascii="Times New Roman" w:eastAsia="SimSun" w:hAnsi="Times New Roman" w:cs="Times New Roman"/>
          <w:bCs/>
          <w:color w:val="000000" w:themeColor="text1"/>
          <w:kern w:val="3"/>
          <w:sz w:val="28"/>
          <w:szCs w:val="28"/>
          <w:shd w:val="clear" w:color="auto" w:fill="FFFFFF"/>
          <w:lang w:val="be-BY" w:eastAsia="zh-CN" w:bidi="hi-IN"/>
        </w:rPr>
        <w:t>Pt|Hg|Hg</w:t>
      </w:r>
      <w:r w:rsidRPr="006A2D22">
        <w:rPr>
          <w:rFonts w:ascii="Times New Roman" w:eastAsia="SimSun" w:hAnsi="Times New Roman" w:cs="Times New Roman"/>
          <w:bCs/>
          <w:color w:val="000000" w:themeColor="text1"/>
          <w:kern w:val="3"/>
          <w:sz w:val="28"/>
          <w:szCs w:val="28"/>
          <w:shd w:val="clear" w:color="auto" w:fill="FFFFFF"/>
          <w:vertAlign w:val="subscript"/>
          <w:lang w:val="be-BY" w:eastAsia="zh-CN" w:bidi="hi-IN"/>
        </w:rPr>
        <w:t>2</w:t>
      </w:r>
      <w:r w:rsidRPr="006A2D22">
        <w:rPr>
          <w:rFonts w:ascii="Times New Roman" w:eastAsia="SimSun" w:hAnsi="Times New Roman" w:cs="Times New Roman"/>
          <w:bCs/>
          <w:color w:val="000000" w:themeColor="text1"/>
          <w:kern w:val="3"/>
          <w:sz w:val="28"/>
          <w:szCs w:val="28"/>
          <w:shd w:val="clear" w:color="auto" w:fill="FFFFFF"/>
          <w:lang w:val="be-BY" w:eastAsia="zh-CN" w:bidi="hi-IN"/>
        </w:rPr>
        <w:t>Cl</w:t>
      </w:r>
      <w:r w:rsidRPr="006A2D22">
        <w:rPr>
          <w:rFonts w:ascii="Times New Roman" w:eastAsia="SimSun" w:hAnsi="Times New Roman" w:cs="Times New Roman"/>
          <w:bCs/>
          <w:color w:val="000000" w:themeColor="text1"/>
          <w:kern w:val="3"/>
          <w:sz w:val="28"/>
          <w:szCs w:val="28"/>
          <w:shd w:val="clear" w:color="auto" w:fill="FFFFFF"/>
          <w:vertAlign w:val="subscript"/>
          <w:lang w:val="be-BY" w:eastAsia="zh-CN" w:bidi="hi-IN"/>
        </w:rPr>
        <w:t>2</w:t>
      </w:r>
      <w:r w:rsidRPr="006A2D22">
        <w:rPr>
          <w:rFonts w:ascii="Times New Roman" w:eastAsia="SimSun" w:hAnsi="Times New Roman" w:cs="Times New Roman"/>
          <w:bCs/>
          <w:color w:val="000000" w:themeColor="text1"/>
          <w:kern w:val="3"/>
          <w:sz w:val="28"/>
          <w:szCs w:val="28"/>
          <w:shd w:val="clear" w:color="auto" w:fill="FFFFFF"/>
          <w:lang w:val="be-BY" w:eastAsia="zh-CN" w:bidi="hi-IN"/>
        </w:rPr>
        <w:t>|Cl</w:t>
      </w:r>
      <w:r w:rsidRPr="006A2D22">
        <w:rPr>
          <w:rFonts w:ascii="Times New Roman" w:eastAsia="SimSun" w:hAnsi="Times New Roman" w:cs="Times New Roman"/>
          <w:bCs/>
          <w:color w:val="000000" w:themeColor="text1"/>
          <w:kern w:val="3"/>
          <w:sz w:val="28"/>
          <w:szCs w:val="28"/>
          <w:shd w:val="clear" w:color="auto" w:fill="FFFFFF"/>
          <w:vertAlign w:val="superscript"/>
          <w:lang w:val="be-BY" w:eastAsia="zh-CN" w:bidi="hi-IN"/>
        </w:rPr>
        <w:t>−</w:t>
      </w:r>
      <w:r w:rsidRPr="006A2D22">
        <w:rPr>
          <w:rFonts w:ascii="Times New Roman" w:eastAsia="SimSun" w:hAnsi="Times New Roman" w:cs="Times New Roman"/>
          <w:color w:val="000000" w:themeColor="text1"/>
          <w:kern w:val="3"/>
          <w:sz w:val="28"/>
          <w:szCs w:val="28"/>
          <w:shd w:val="clear" w:color="auto" w:fill="FFFFFF"/>
          <w:lang w:val="be-BY" w:eastAsia="zh-CN" w:bidi="hi-IN"/>
        </w:rPr>
        <w:t>.</w:t>
      </w:r>
    </w:p>
    <w:p w:rsidR="00066A80" w:rsidRPr="006A2D22" w:rsidRDefault="00066A80" w:rsidP="00066A80">
      <w:pPr>
        <w:widowControl w:val="0"/>
        <w:tabs>
          <w:tab w:val="left" w:pos="693"/>
        </w:tabs>
        <w:suppressAutoHyphens/>
        <w:autoSpaceDN w:val="0"/>
        <w:spacing w:after="0" w:line="240" w:lineRule="auto"/>
        <w:ind w:firstLine="709"/>
        <w:jc w:val="both"/>
        <w:textAlignment w:val="baseline"/>
        <w:rPr>
          <w:rFonts w:ascii="Times New Roman" w:eastAsia="SimSun" w:hAnsi="Times New Roman" w:cs="Times New Roman"/>
          <w:color w:val="000000" w:themeColor="text1"/>
          <w:kern w:val="3"/>
          <w:sz w:val="28"/>
          <w:szCs w:val="28"/>
          <w:shd w:val="clear" w:color="auto" w:fill="FFFFFF"/>
          <w:lang w:eastAsia="zh-CN" w:bidi="hi-IN"/>
        </w:rPr>
      </w:pPr>
    </w:p>
    <w:p w:rsidR="00066A80" w:rsidRPr="006A2D22" w:rsidRDefault="00066A80" w:rsidP="00066A80">
      <w:pPr>
        <w:widowControl w:val="0"/>
        <w:tabs>
          <w:tab w:val="left" w:pos="693"/>
        </w:tabs>
        <w:suppressAutoHyphens/>
        <w:autoSpaceDN w:val="0"/>
        <w:spacing w:after="0" w:line="240" w:lineRule="auto"/>
        <w:ind w:firstLine="709"/>
        <w:jc w:val="center"/>
        <w:textAlignment w:val="baseline"/>
        <w:rPr>
          <w:rFonts w:ascii="Times New Roman" w:eastAsia="SimSun" w:hAnsi="Times New Roman" w:cs="Times New Roman"/>
          <w:color w:val="000000" w:themeColor="text1"/>
          <w:kern w:val="3"/>
          <w:sz w:val="28"/>
          <w:szCs w:val="28"/>
          <w:lang w:val="en-US" w:eastAsia="zh-CN" w:bidi="hi-IN"/>
        </w:rPr>
      </w:pPr>
      <w:r w:rsidRPr="006A2D22">
        <w:rPr>
          <w:rFonts w:ascii="Times New Roman" w:eastAsia="SimSun" w:hAnsi="Times New Roman" w:cs="Times New Roman"/>
          <w:noProof/>
          <w:color w:val="000000" w:themeColor="text1"/>
          <w:kern w:val="3"/>
          <w:sz w:val="28"/>
          <w:szCs w:val="28"/>
          <w:lang w:eastAsia="ru-RU"/>
        </w:rPr>
        <w:drawing>
          <wp:inline distT="0" distB="0" distL="0" distR="0" wp14:anchorId="6DA6F896" wp14:editId="399B759F">
            <wp:extent cx="2133600" cy="206692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3.jpg"/>
                    <pic:cNvPicPr/>
                  </pic:nvPicPr>
                  <pic:blipFill>
                    <a:blip r:embed="rId163">
                      <a:extLst>
                        <a:ext uri="{28A0092B-C50C-407E-A947-70E740481C1C}">
                          <a14:useLocalDpi xmlns:a14="http://schemas.microsoft.com/office/drawing/2010/main" val="0"/>
                        </a:ext>
                      </a:extLst>
                    </a:blip>
                    <a:stretch>
                      <a:fillRect/>
                    </a:stretch>
                  </pic:blipFill>
                  <pic:spPr>
                    <a:xfrm>
                      <a:off x="0" y="0"/>
                      <a:ext cx="2133600" cy="2066925"/>
                    </a:xfrm>
                    <a:prstGeom prst="rect">
                      <a:avLst/>
                    </a:prstGeom>
                  </pic:spPr>
                </pic:pic>
              </a:graphicData>
            </a:graphic>
          </wp:inline>
        </w:drawing>
      </w:r>
    </w:p>
    <w:p w:rsidR="00066A80" w:rsidRPr="006A2D22" w:rsidRDefault="00066A80" w:rsidP="00066A80">
      <w:pPr>
        <w:widowControl w:val="0"/>
        <w:tabs>
          <w:tab w:val="left" w:pos="693"/>
        </w:tabs>
        <w:suppressAutoHyphens/>
        <w:autoSpaceDN w:val="0"/>
        <w:spacing w:after="0" w:line="240" w:lineRule="auto"/>
        <w:ind w:firstLine="709"/>
        <w:jc w:val="center"/>
        <w:textAlignment w:val="baseline"/>
        <w:rPr>
          <w:rFonts w:ascii="Times New Roman" w:eastAsia="SimSun" w:hAnsi="Times New Roman" w:cs="Times New Roman"/>
          <w:color w:val="000000" w:themeColor="text1"/>
          <w:kern w:val="3"/>
          <w:sz w:val="28"/>
          <w:szCs w:val="28"/>
          <w:lang w:eastAsia="zh-CN" w:bidi="hi-IN"/>
        </w:rPr>
      </w:pPr>
    </w:p>
    <w:p w:rsidR="00066A80" w:rsidRPr="007F52C5" w:rsidRDefault="00066A80" w:rsidP="00066A80">
      <w:pPr>
        <w:widowControl w:val="0"/>
        <w:tabs>
          <w:tab w:val="left" w:pos="693"/>
        </w:tabs>
        <w:suppressAutoHyphens/>
        <w:autoSpaceDN w:val="0"/>
        <w:spacing w:after="0" w:line="240" w:lineRule="auto"/>
        <w:ind w:firstLine="709"/>
        <w:jc w:val="center"/>
        <w:textAlignment w:val="baseline"/>
        <w:rPr>
          <w:rFonts w:ascii="Times New Roman" w:eastAsia="SimSun" w:hAnsi="Times New Roman" w:cs="Times New Roman"/>
          <w:b/>
          <w:color w:val="000000" w:themeColor="text1"/>
          <w:kern w:val="3"/>
          <w:sz w:val="25"/>
          <w:szCs w:val="25"/>
          <w:lang w:eastAsia="zh-CN" w:bidi="hi-IN"/>
        </w:rPr>
      </w:pPr>
      <w:r w:rsidRPr="007F52C5">
        <w:rPr>
          <w:rFonts w:ascii="Times New Roman" w:eastAsia="SimSun" w:hAnsi="Times New Roman" w:cs="Times New Roman"/>
          <w:b/>
          <w:color w:val="000000" w:themeColor="text1"/>
          <w:kern w:val="3"/>
          <w:sz w:val="25"/>
          <w:szCs w:val="25"/>
          <w:lang w:eastAsia="zh-CN" w:bidi="hi-IN"/>
        </w:rPr>
        <w:t xml:space="preserve">Рисунок </w:t>
      </w:r>
      <w:r>
        <w:rPr>
          <w:rFonts w:ascii="Times New Roman" w:eastAsia="SimSun" w:hAnsi="Times New Roman" w:cs="Times New Roman"/>
          <w:b/>
          <w:color w:val="000000" w:themeColor="text1"/>
          <w:kern w:val="3"/>
          <w:sz w:val="25"/>
          <w:szCs w:val="25"/>
          <w:lang w:eastAsia="zh-CN" w:bidi="hi-IN"/>
        </w:rPr>
        <w:t>32</w:t>
      </w:r>
      <w:r w:rsidRPr="007F52C5">
        <w:rPr>
          <w:rFonts w:ascii="Times New Roman" w:eastAsia="SimSun" w:hAnsi="Times New Roman" w:cs="Times New Roman"/>
          <w:b/>
          <w:color w:val="000000" w:themeColor="text1"/>
          <w:kern w:val="3"/>
          <w:sz w:val="25"/>
          <w:szCs w:val="25"/>
          <w:lang w:eastAsia="zh-CN" w:bidi="hi-IN"/>
        </w:rPr>
        <w:t>.1 – Каломельный электрод</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val="en-US" w:eastAsia="ja-JP"/>
        </w:rPr>
      </w:pPr>
      <w:r w:rsidRPr="006A2D22">
        <w:rPr>
          <w:rFonts w:ascii="Times New Roman" w:eastAsia="Times New Roman" w:hAnsi="Times New Roman" w:cs="Times New Roman"/>
          <w:color w:val="000000" w:themeColor="text1"/>
          <w:sz w:val="28"/>
          <w:szCs w:val="28"/>
          <w:lang w:eastAsia="ja-JP"/>
        </w:rPr>
        <w:t xml:space="preserve">2) </w:t>
      </w:r>
      <w:r w:rsidRPr="006A2D22">
        <w:rPr>
          <w:rFonts w:ascii="Times New Roman" w:eastAsia="Times New Roman" w:hAnsi="Times New Roman" w:cs="Times New Roman"/>
          <w:iCs/>
          <w:color w:val="000000" w:themeColor="text1"/>
          <w:sz w:val="28"/>
          <w:szCs w:val="28"/>
          <w:lang w:eastAsia="ja-JP"/>
        </w:rPr>
        <w:t xml:space="preserve">Хлорсеребряный электрод. </w:t>
      </w:r>
      <w:r w:rsidRPr="006A2D22">
        <w:rPr>
          <w:rFonts w:ascii="Times New Roman" w:eastAsia="Times New Roman" w:hAnsi="Times New Roman" w:cs="Times New Roman"/>
          <w:color w:val="000000" w:themeColor="text1"/>
          <w:sz w:val="28"/>
          <w:szCs w:val="28"/>
          <w:lang w:eastAsia="ja-JP"/>
        </w:rPr>
        <w:t>В качестве электрода сравнения используют также другой электрод второго рода.</w:t>
      </w:r>
      <w:r w:rsidRPr="006A2D22">
        <w:rPr>
          <w:rFonts w:ascii="Times New Roman" w:eastAsia="Times New Roman" w:hAnsi="Times New Roman" w:cs="Times New Roman"/>
          <w:bCs/>
          <w:color w:val="000000" w:themeColor="text1"/>
          <w:sz w:val="28"/>
          <w:szCs w:val="28"/>
          <w:lang w:eastAsia="ja-JP"/>
        </w:rPr>
        <w:t>Хлорсеребряный электрод</w:t>
      </w:r>
      <w:r w:rsidRPr="006A2D22">
        <w:rPr>
          <w:rFonts w:ascii="Times New Roman" w:eastAsia="Times New Roman" w:hAnsi="Times New Roman" w:cs="Times New Roman"/>
          <w:color w:val="000000" w:themeColor="text1"/>
          <w:sz w:val="28"/>
          <w:szCs w:val="28"/>
          <w:lang w:eastAsia="ja-JP"/>
        </w:rPr>
        <w:t xml:space="preserve"> </w:t>
      </w:r>
      <w:r w:rsidRPr="006A2D22">
        <w:rPr>
          <w:rFonts w:ascii="Times New Roman" w:eastAsia="Times New Roman" w:hAnsi="Times New Roman" w:cs="Times New Roman"/>
          <w:bCs/>
          <w:color w:val="000000" w:themeColor="text1"/>
          <w:sz w:val="28"/>
          <w:szCs w:val="28"/>
          <w:lang w:eastAsia="ja-JP"/>
        </w:rPr>
        <w:t>(ХСЭ)</w:t>
      </w:r>
      <w:r w:rsidRPr="006A2D22">
        <w:rPr>
          <w:rFonts w:ascii="Times New Roman" w:eastAsia="Times New Roman" w:hAnsi="Times New Roman" w:cs="Times New Roman"/>
          <w:color w:val="000000" w:themeColor="text1"/>
          <w:sz w:val="28"/>
          <w:szCs w:val="28"/>
          <w:lang w:eastAsia="ja-JP"/>
        </w:rPr>
        <w:t xml:space="preserve"> состоит из серебряной проволоки с наплавленным слоем хлорида серебра, погруженной в насыщенный раствор хлорида калия - </w:t>
      </w:r>
      <w:r w:rsidRPr="006A2D22">
        <w:rPr>
          <w:rFonts w:ascii="Times New Roman" w:eastAsia="Times New Roman" w:hAnsi="Times New Roman" w:cs="Times New Roman"/>
          <w:bCs/>
          <w:color w:val="000000" w:themeColor="text1"/>
          <w:sz w:val="28"/>
          <w:szCs w:val="28"/>
          <w:lang w:eastAsia="ja-JP"/>
        </w:rPr>
        <w:lastRenderedPageBreak/>
        <w:t>Ag|AgCl</w:t>
      </w:r>
      <w:r w:rsidRPr="006A2D22">
        <w:rPr>
          <w:rFonts w:ascii="Times New Roman" w:eastAsia="Times New Roman" w:hAnsi="Times New Roman" w:cs="Times New Roman"/>
          <w:bCs/>
          <w:color w:val="000000" w:themeColor="text1"/>
          <w:sz w:val="28"/>
          <w:szCs w:val="28"/>
          <w:vertAlign w:val="subscript"/>
          <w:lang w:eastAsia="ja-JP"/>
        </w:rPr>
        <w:t>тв</w:t>
      </w:r>
      <w:r w:rsidRPr="006A2D22">
        <w:rPr>
          <w:rFonts w:ascii="Times New Roman" w:eastAsia="Times New Roman" w:hAnsi="Times New Roman" w:cs="Times New Roman"/>
          <w:bCs/>
          <w:color w:val="000000" w:themeColor="text1"/>
          <w:sz w:val="28"/>
          <w:szCs w:val="28"/>
          <w:lang w:eastAsia="ja-JP"/>
        </w:rPr>
        <w:t>|КCl</w:t>
      </w:r>
      <w:r w:rsidRPr="006A2D22">
        <w:rPr>
          <w:rFonts w:ascii="Times New Roman" w:eastAsia="Times New Roman" w:hAnsi="Times New Roman" w:cs="Times New Roman"/>
          <w:bCs/>
          <w:color w:val="000000" w:themeColor="text1"/>
          <w:sz w:val="28"/>
          <w:szCs w:val="28"/>
          <w:vertAlign w:val="subscript"/>
          <w:lang w:eastAsia="ja-JP"/>
        </w:rPr>
        <w:t>нас.</w:t>
      </w:r>
      <w:r w:rsidRPr="006A2D22">
        <w:rPr>
          <w:rFonts w:ascii="Times New Roman" w:eastAsia="Times New Roman" w:hAnsi="Times New Roman" w:cs="Times New Roman"/>
          <w:bCs/>
          <w:color w:val="000000" w:themeColor="text1"/>
          <w:sz w:val="28"/>
          <w:szCs w:val="28"/>
          <w:lang w:eastAsia="ja-JP"/>
        </w:rPr>
        <w:t>|Cl</w:t>
      </w:r>
      <w:r w:rsidRPr="006A2D22">
        <w:rPr>
          <w:rFonts w:ascii="Times New Roman" w:eastAsia="Times New Roman" w:hAnsi="Times New Roman" w:cs="Times New Roman"/>
          <w:bCs/>
          <w:color w:val="000000" w:themeColor="text1"/>
          <w:sz w:val="28"/>
          <w:szCs w:val="28"/>
          <w:vertAlign w:val="superscript"/>
          <w:lang w:eastAsia="ja-JP"/>
        </w:rPr>
        <w:t>-</w:t>
      </w:r>
      <w:r w:rsidRPr="006A2D22">
        <w:rPr>
          <w:rFonts w:ascii="Times New Roman" w:eastAsia="Times New Roman" w:hAnsi="Times New Roman" w:cs="Times New Roman"/>
          <w:bCs/>
          <w:color w:val="000000" w:themeColor="text1"/>
          <w:sz w:val="28"/>
          <w:szCs w:val="28"/>
          <w:lang w:eastAsia="ja-JP"/>
        </w:rPr>
        <w:t>.</w:t>
      </w:r>
      <w:r w:rsidRPr="006A2D22">
        <w:rPr>
          <w:rFonts w:ascii="Times New Roman" w:eastAsia="Times New Roman" w:hAnsi="Times New Roman" w:cs="Times New Roman"/>
          <w:color w:val="000000" w:themeColor="text1"/>
          <w:sz w:val="28"/>
          <w:szCs w:val="28"/>
          <w:lang w:eastAsia="ja-JP"/>
        </w:rPr>
        <w:t xml:space="preserve"> Потенциал такого электрода определяется равновесной системой Ag</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AgCl</w:t>
      </w:r>
      <w:r w:rsidRPr="006A2D22">
        <w:rPr>
          <w:rFonts w:ascii="Times New Roman" w:eastAsia="Times New Roman" w:hAnsi="Times New Roman" w:cs="Times New Roman"/>
          <w:color w:val="000000" w:themeColor="text1"/>
          <w:sz w:val="28"/>
          <w:szCs w:val="28"/>
          <w:vertAlign w:val="subscript"/>
          <w:lang w:eastAsia="ja-JP"/>
        </w:rPr>
        <w:t>тв</w:t>
      </w:r>
      <w:r w:rsidRPr="006A2D22">
        <w:rPr>
          <w:rFonts w:ascii="Times New Roman" w:eastAsia="Times New Roman" w:hAnsi="Times New Roman" w:cs="Times New Roman"/>
          <w:color w:val="000000" w:themeColor="text1"/>
          <w:sz w:val="28"/>
          <w:szCs w:val="28"/>
          <w:lang w:eastAsia="ja-JP"/>
        </w:rPr>
        <w:t xml:space="preserve"> + e и рассчитывается по уравнению Нернста:</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val="en-US" w:eastAsia="ja-JP"/>
        </w:rPr>
      </w:pP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val="en-US" w:eastAsia="ja-JP"/>
        </w:rPr>
      </w:pPr>
      <m:oMathPara>
        <m:oMath>
          <m:r>
            <m:rPr>
              <m:sty m:val="p"/>
            </m:rPr>
            <w:rPr>
              <w:rFonts w:ascii="Cambria Math" w:eastAsia="Meiryo UI" w:hAnsi="Cambria Math" w:cs="Times New Roman"/>
              <w:color w:val="000000" w:themeColor="text1"/>
              <w:sz w:val="28"/>
              <w:szCs w:val="28"/>
              <w:lang w:eastAsia="ja-JP"/>
            </w:rPr>
            <m:t>E</m:t>
          </m:r>
          <m:r>
            <m:rPr>
              <m:sty m:val="p"/>
            </m:rPr>
            <w:rPr>
              <w:rFonts w:ascii="Cambria Math" w:eastAsia="Meiryo UI" w:hAnsi="Cambria Math" w:cs="Times New Roman"/>
              <w:color w:val="000000" w:themeColor="text1"/>
              <w:sz w:val="28"/>
              <w:szCs w:val="28"/>
              <w:lang w:val="en-US" w:eastAsia="ja-JP"/>
            </w:rPr>
            <m:t xml:space="preserv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val="en-US" w:eastAsia="ja-JP"/>
                </w:rPr>
                <m:t>0</m:t>
              </m:r>
            </m:sup>
          </m:sSup>
          <m:r>
            <m:rPr>
              <m:sty m:val="p"/>
            </m:rPr>
            <w:rPr>
              <w:rFonts w:ascii="Cambria Math" w:eastAsia="Meiryo UI" w:hAnsi="Cambria Math" w:cs="Times New Roman"/>
              <w:color w:val="000000" w:themeColor="text1"/>
              <w:sz w:val="28"/>
              <w:szCs w:val="28"/>
              <w:lang w:val="en-US" w:eastAsia="ja-JP"/>
            </w:rPr>
            <m:t xml:space="preserve">+ 0,058 </m:t>
          </m:r>
          <m:r>
            <m:rPr>
              <m:sty m:val="p"/>
            </m:rPr>
            <w:rPr>
              <w:rFonts w:ascii="Cambria Math" w:eastAsia="Meiryo UI" w:hAnsi="Cambria Math" w:cs="Times New Roman"/>
              <w:color w:val="000000" w:themeColor="text1"/>
              <w:sz w:val="28"/>
              <w:szCs w:val="28"/>
              <w:lang w:eastAsia="ja-JP"/>
            </w:rPr>
            <m:t>lg</m:t>
          </m:r>
          <m:f>
            <m:fPr>
              <m:ctrlPr>
                <w:rPr>
                  <w:rFonts w:ascii="Cambria Math" w:eastAsia="Meiryo UI" w:hAnsi="Cambria Math" w:cs="Times New Roman"/>
                  <w:color w:val="000000" w:themeColor="text1"/>
                  <w:sz w:val="28"/>
                  <w:szCs w:val="28"/>
                  <w:lang w:eastAsia="ja-JP"/>
                </w:rPr>
              </m:ctrlPr>
            </m:fPr>
            <m:num>
              <m:r>
                <m:rPr>
                  <m:sty m:val="p"/>
                </m:rPr>
                <w:rPr>
                  <w:rFonts w:ascii="Cambria Math" w:eastAsia="Meiryo UI" w:hAnsi="Cambria Math" w:cs="Times New Roman"/>
                  <w:color w:val="000000" w:themeColor="text1"/>
                  <w:sz w:val="28"/>
                  <w:szCs w:val="28"/>
                  <w:lang w:eastAsia="ja-JP"/>
                </w:rPr>
                <m:t>[AgCl]</m:t>
              </m:r>
            </m:num>
            <m:den>
              <m:d>
                <m:dPr>
                  <m:begChr m:val="["/>
                  <m:endChr m:val="]"/>
                  <m:ctrlPr>
                    <w:rPr>
                      <w:rFonts w:ascii="Cambria Math" w:eastAsia="Meiryo UI" w:hAnsi="Cambria Math" w:cs="Times New Roman"/>
                      <w:color w:val="000000" w:themeColor="text1"/>
                      <w:sz w:val="28"/>
                      <w:szCs w:val="28"/>
                      <w:lang w:eastAsia="ja-JP"/>
                    </w:rPr>
                  </m:ctrlPr>
                </m:dPr>
                <m:e>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Ag</m:t>
                      </m:r>
                    </m:e>
                    <m:sup>
                      <m:r>
                        <m:rPr>
                          <m:sty m:val="p"/>
                        </m:rPr>
                        <w:rPr>
                          <w:rFonts w:ascii="Cambria Math" w:eastAsia="Meiryo UI" w:hAnsi="Cambria Math" w:cs="Times New Roman"/>
                          <w:color w:val="000000" w:themeColor="text1"/>
                          <w:sz w:val="28"/>
                          <w:szCs w:val="28"/>
                          <w:lang w:eastAsia="ja-JP"/>
                        </w:rPr>
                        <m:t>+</m:t>
                      </m:r>
                    </m:sup>
                  </m:sSup>
                </m:e>
              </m:d>
              <m:r>
                <m:rPr>
                  <m:sty m:val="p"/>
                </m:rPr>
                <w:rPr>
                  <w:rFonts w:ascii="Cambria Math" w:eastAsia="Meiryo UI" w:hAnsi="Cambria Math" w:cs="Times New Roman"/>
                  <w:color w:val="000000" w:themeColor="text1"/>
                  <w:sz w:val="28"/>
                  <w:szCs w:val="28"/>
                  <w:lang w:eastAsia="ja-JP"/>
                </w:rPr>
                <m:t>[</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Cl</m:t>
                  </m:r>
                </m:e>
                <m:sup>
                  <m:r>
                    <m:rPr>
                      <m:sty m:val="p"/>
                    </m:rPr>
                    <w:rPr>
                      <w:rFonts w:ascii="Cambria Math" w:eastAsia="Meiryo UI" w:hAnsi="Cambria Math" w:cs="Times New Roman"/>
                      <w:color w:val="000000" w:themeColor="text1"/>
                      <w:sz w:val="28"/>
                      <w:szCs w:val="28"/>
                      <w:lang w:eastAsia="ja-JP"/>
                    </w:rPr>
                    <m:t>–</m:t>
                  </m:r>
                </m:sup>
              </m:sSup>
              <m:r>
                <m:rPr>
                  <m:sty m:val="p"/>
                </m:rPr>
                <w:rPr>
                  <w:rFonts w:ascii="Cambria Math" w:eastAsia="Meiryo UI" w:hAnsi="Cambria Math" w:cs="Times New Roman"/>
                  <w:color w:val="000000" w:themeColor="text1"/>
                  <w:sz w:val="28"/>
                  <w:szCs w:val="28"/>
                  <w:lang w:eastAsia="ja-JP"/>
                </w:rPr>
                <m:t>]</m:t>
              </m:r>
            </m:den>
          </m:f>
          <m:r>
            <m:rPr>
              <m:sty m:val="p"/>
            </m:rPr>
            <w:rPr>
              <w:rFonts w:ascii="Cambria Math" w:eastAsia="Meiryo UI" w:hAnsi="Cambria Math" w:cs="Times New Roman"/>
              <w:color w:val="000000" w:themeColor="text1"/>
              <w:sz w:val="28"/>
              <w:szCs w:val="28"/>
              <w:lang w:eastAsia="ja-JP"/>
            </w:rPr>
            <m:t xml:space="preserv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val="en-US" w:eastAsia="ja-JP"/>
                </w:rPr>
                <m:t>0</m:t>
              </m:r>
            </m:sup>
          </m:sSup>
          <m:r>
            <m:rPr>
              <m:sty m:val="p"/>
            </m:rPr>
            <w:rPr>
              <w:rFonts w:ascii="Cambria Math" w:eastAsia="Meiryo UI" w:hAnsi="Cambria Math" w:cs="Times New Roman"/>
              <w:color w:val="000000" w:themeColor="text1"/>
              <w:sz w:val="28"/>
              <w:szCs w:val="28"/>
              <w:lang w:eastAsia="ja-JP"/>
            </w:rPr>
            <m:t>-0,058</m:t>
          </m:r>
          <m:func>
            <m:funcPr>
              <m:ctrlPr>
                <w:rPr>
                  <w:rFonts w:ascii="Cambria Math" w:eastAsia="Meiryo UI" w:hAnsi="Cambria Math" w:cs="Times New Roman"/>
                  <w:color w:val="000000" w:themeColor="text1"/>
                  <w:sz w:val="28"/>
                  <w:szCs w:val="28"/>
                  <w:lang w:eastAsia="ja-JP"/>
                </w:rPr>
              </m:ctrlPr>
            </m:funcPr>
            <m:fName>
              <m:r>
                <m:rPr>
                  <m:sty m:val="p"/>
                </m:rPr>
                <w:rPr>
                  <w:rFonts w:ascii="Cambria Math" w:eastAsia="Meiryo UI" w:hAnsi="Cambria Math" w:cs="Times New Roman"/>
                  <w:color w:val="000000" w:themeColor="text1"/>
                  <w:sz w:val="28"/>
                  <w:szCs w:val="28"/>
                  <w:lang w:eastAsia="ja-JP"/>
                </w:rPr>
                <m:t>lg</m:t>
              </m:r>
            </m:fName>
            <m:e>
              <m:r>
                <m:rPr>
                  <m:sty m:val="p"/>
                </m:rPr>
                <w:rPr>
                  <w:rFonts w:ascii="Cambria Math" w:eastAsia="Meiryo UI" w:hAnsi="Cambria Math" w:cs="Times New Roman"/>
                  <w:color w:val="000000" w:themeColor="text1"/>
                  <w:sz w:val="28"/>
                  <w:szCs w:val="28"/>
                  <w:lang w:eastAsia="ja-JP"/>
                </w:rPr>
                <m:t>[</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Cl</m:t>
                  </m:r>
                </m:e>
                <m:sup>
                  <m:r>
                    <m:rPr>
                      <m:sty m:val="p"/>
                    </m:rPr>
                    <w:rPr>
                      <w:rFonts w:ascii="Cambria Math" w:eastAsia="Meiryo UI" w:hAnsi="Cambria Math" w:cs="Times New Roman"/>
                      <w:color w:val="000000" w:themeColor="text1"/>
                      <w:sz w:val="28"/>
                      <w:szCs w:val="28"/>
                      <w:lang w:eastAsia="ja-JP"/>
                    </w:rPr>
                    <m:t>-</m:t>
                  </m:r>
                </m:sup>
              </m:sSup>
              <m:r>
                <m:rPr>
                  <m:sty m:val="p"/>
                </m:rPr>
                <w:rPr>
                  <w:rFonts w:ascii="Cambria Math" w:eastAsia="Meiryo UI" w:hAnsi="Cambria Math" w:cs="Times New Roman"/>
                  <w:color w:val="000000" w:themeColor="text1"/>
                  <w:sz w:val="28"/>
                  <w:szCs w:val="28"/>
                  <w:lang w:eastAsia="ja-JP"/>
                </w:rPr>
                <m:t>]</m:t>
              </m:r>
            </m:e>
          </m:func>
        </m:oMath>
      </m:oMathPara>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val="en-US" w:eastAsia="ru-RU"/>
        </w:rPr>
      </w:pPr>
      <w:r w:rsidRPr="006A2D22">
        <w:rPr>
          <w:rFonts w:ascii="Times New Roman" w:eastAsia="Times New Roman" w:hAnsi="Times New Roman" w:cs="Times New Roman"/>
          <w:noProof/>
          <w:color w:val="000000" w:themeColor="text1"/>
          <w:sz w:val="28"/>
          <w:szCs w:val="28"/>
          <w:lang w:eastAsia="ru-RU"/>
        </w:rPr>
        <w:drawing>
          <wp:inline distT="0" distB="0" distL="0" distR="0" wp14:anchorId="1BFC3A97" wp14:editId="366086ED">
            <wp:extent cx="3800475" cy="225742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_1.jpg"/>
                    <pic:cNvPicPr/>
                  </pic:nvPicPr>
                  <pic:blipFill>
                    <a:blip r:embed="rId164">
                      <a:extLst>
                        <a:ext uri="{28A0092B-C50C-407E-A947-70E740481C1C}">
                          <a14:useLocalDpi xmlns:a14="http://schemas.microsoft.com/office/drawing/2010/main" val="0"/>
                        </a:ext>
                      </a:extLst>
                    </a:blip>
                    <a:stretch>
                      <a:fillRect/>
                    </a:stretch>
                  </pic:blipFill>
                  <pic:spPr>
                    <a:xfrm>
                      <a:off x="0" y="0"/>
                      <a:ext cx="3800475" cy="2257425"/>
                    </a:xfrm>
                    <a:prstGeom prst="rect">
                      <a:avLst/>
                    </a:prstGeom>
                  </pic:spPr>
                </pic:pic>
              </a:graphicData>
            </a:graphic>
          </wp:inline>
        </w:drawing>
      </w:r>
    </w:p>
    <w:p w:rsidR="00066A80" w:rsidRPr="007F52C5" w:rsidRDefault="00066A80" w:rsidP="00066A80">
      <w:pPr>
        <w:spacing w:after="0" w:line="240" w:lineRule="auto"/>
        <w:ind w:firstLine="709"/>
        <w:jc w:val="center"/>
        <w:rPr>
          <w:rFonts w:ascii="Times New Roman" w:eastAsia="Times New Roman" w:hAnsi="Times New Roman" w:cs="Times New Roman"/>
          <w:b/>
          <w:color w:val="000000" w:themeColor="text1"/>
          <w:sz w:val="25"/>
          <w:szCs w:val="25"/>
          <w:lang w:eastAsia="ru-RU"/>
        </w:rPr>
      </w:pPr>
      <w:r>
        <w:rPr>
          <w:rFonts w:ascii="Times New Roman" w:eastAsia="Times New Roman" w:hAnsi="Times New Roman" w:cs="Times New Roman"/>
          <w:b/>
          <w:color w:val="000000" w:themeColor="text1"/>
          <w:sz w:val="25"/>
          <w:szCs w:val="25"/>
          <w:lang w:eastAsia="ru-RU"/>
        </w:rPr>
        <w:t>Рисунок 32</w:t>
      </w:r>
      <w:r w:rsidRPr="007F52C5">
        <w:rPr>
          <w:rFonts w:ascii="Times New Roman" w:eastAsia="Times New Roman" w:hAnsi="Times New Roman" w:cs="Times New Roman"/>
          <w:b/>
          <w:color w:val="000000" w:themeColor="text1"/>
          <w:sz w:val="25"/>
          <w:szCs w:val="25"/>
          <w:lang w:eastAsia="ru-RU"/>
        </w:rPr>
        <w:t>.2 – Хлорсеребряный электрод</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Водородный электрод.</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bCs/>
          <w:color w:val="000000" w:themeColor="text1"/>
          <w:sz w:val="28"/>
          <w:szCs w:val="28"/>
          <w:shd w:val="clear" w:color="auto" w:fill="FFFFFF"/>
          <w:lang w:eastAsia="ru-RU"/>
        </w:rPr>
        <w:t xml:space="preserve">Стандартный </w:t>
      </w:r>
      <w:r w:rsidRPr="006A2D22">
        <w:rPr>
          <w:rFonts w:ascii="Times New Roman" w:eastAsia="Times New Roman" w:hAnsi="Times New Roman" w:cs="Times New Roman"/>
          <w:b/>
          <w:bCs/>
          <w:i/>
          <w:color w:val="000000" w:themeColor="text1"/>
          <w:sz w:val="28"/>
          <w:szCs w:val="28"/>
          <w:shd w:val="clear" w:color="auto" w:fill="FFFFFF"/>
          <w:lang w:eastAsia="ru-RU"/>
        </w:rPr>
        <w:t>водоро́дный электро́д</w:t>
      </w:r>
      <w:r w:rsidRPr="006A2D22">
        <w:rPr>
          <w:rFonts w:ascii="Times New Roman" w:eastAsia="Times New Roman" w:hAnsi="Times New Roman" w:cs="Times New Roman"/>
          <w:color w:val="000000" w:themeColor="text1"/>
          <w:sz w:val="28"/>
          <w:szCs w:val="28"/>
          <w:shd w:val="clear" w:color="auto" w:fill="FFFFFF"/>
          <w:lang w:eastAsia="ru-RU"/>
        </w:rPr>
        <w:t xml:space="preserve"> - электрод, использующийся в качестве </w:t>
      </w:r>
      <w:hyperlink r:id="rId165" w:tooltip="Электрод сравнения" w:history="1">
        <w:r w:rsidRPr="006A2D22">
          <w:rPr>
            <w:rFonts w:ascii="Times New Roman" w:eastAsia="Times New Roman" w:hAnsi="Times New Roman" w:cs="Times New Roman"/>
            <w:color w:val="000000" w:themeColor="text1"/>
            <w:sz w:val="28"/>
            <w:szCs w:val="28"/>
            <w:u w:val="single"/>
            <w:shd w:val="clear" w:color="auto" w:fill="FFFFFF"/>
            <w:lang w:eastAsia="ru-RU"/>
          </w:rPr>
          <w:t>электрода сравнения</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при различных электрохимических измерениях и в </w:t>
      </w:r>
      <w:hyperlink r:id="rId166" w:tooltip="Гальванический элемент" w:history="1">
        <w:r w:rsidRPr="006A2D22">
          <w:rPr>
            <w:rFonts w:ascii="Times New Roman" w:eastAsia="Times New Roman" w:hAnsi="Times New Roman" w:cs="Times New Roman"/>
            <w:color w:val="000000" w:themeColor="text1"/>
            <w:sz w:val="28"/>
            <w:szCs w:val="28"/>
            <w:u w:val="single"/>
            <w:shd w:val="clear" w:color="auto" w:fill="FFFFFF"/>
            <w:lang w:eastAsia="ru-RU"/>
          </w:rPr>
          <w:t>гальванических элементах</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w:t>
      </w:r>
      <w:r w:rsidRPr="006A2D22">
        <w:rPr>
          <w:rFonts w:ascii="Times New Roman" w:eastAsia="Times New Roman" w:hAnsi="Times New Roman" w:cs="Times New Roman"/>
          <w:color w:val="000000" w:themeColor="text1"/>
          <w:sz w:val="28"/>
          <w:szCs w:val="28"/>
          <w:lang w:eastAsia="ru-RU"/>
        </w:rPr>
        <w:t xml:space="preserve">  Поскольку водород не является проводником электричества, то в качестве водородного электрода используют платинированный платиновый электрод (платинированный - покрытый платиновой чернью, которая обладает свойством поглощать в больших количествах водород и хорошо проводить электрический ток) в виде пластинки. Покрытие поверхности платины платиновой чернью («платинирование») производится электролизом раствора, содержащего 3% раствор платинохлористоводородной кислоты и небольшое количество ацетата свинца. К платиновой пластинке, впаянной в стеклянную трубочку диаметром 4 – 5 мм и длиной 10 см , находящейся внутри трубки, припаивают медную проволоку, идущую к клемме потенциометра. Трубочка с платиной помещается внутри более широкой стеклянной трубки с ответвлением в верхней ее части, куда поступает очень чистый водород, и отверстиями в нижней части для удале</w:t>
      </w:r>
      <w:r>
        <w:rPr>
          <w:rFonts w:ascii="Times New Roman" w:eastAsia="Times New Roman" w:hAnsi="Times New Roman" w:cs="Times New Roman"/>
          <w:color w:val="000000" w:themeColor="text1"/>
          <w:sz w:val="28"/>
          <w:szCs w:val="28"/>
          <w:lang w:eastAsia="ru-RU"/>
        </w:rPr>
        <w:t>ния избытка водорода (рисунок 32</w:t>
      </w:r>
      <w:r w:rsidRPr="006A2D22">
        <w:rPr>
          <w:rFonts w:ascii="Times New Roman" w:eastAsia="Times New Roman" w:hAnsi="Times New Roman" w:cs="Times New Roman"/>
          <w:color w:val="000000" w:themeColor="text1"/>
          <w:sz w:val="28"/>
          <w:szCs w:val="28"/>
          <w:lang w:eastAsia="ru-RU"/>
        </w:rPr>
        <w:t>.3):</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eastAsia="ru-RU"/>
        </w:rPr>
        <w:lastRenderedPageBreak/>
        <w:drawing>
          <wp:inline distT="0" distB="0" distL="0" distR="0" wp14:anchorId="3025044C" wp14:editId="1722950E">
            <wp:extent cx="3143250" cy="2886075"/>
            <wp:effectExtent l="19050" t="0" r="0" b="0"/>
            <wp:docPr id="21" name="Рисунок 21" descr="http://losevahimiya.far.ru/img/ris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losevahimiya.far.ru/img/ris113.jpg"/>
                    <pic:cNvPicPr>
                      <a:picLocks noChangeAspect="1" noChangeArrowheads="1"/>
                    </pic:cNvPicPr>
                  </pic:nvPicPr>
                  <pic:blipFill>
                    <a:blip r:embed="rId167"/>
                    <a:srcRect/>
                    <a:stretch>
                      <a:fillRect/>
                    </a:stretch>
                  </pic:blipFill>
                  <pic:spPr bwMode="auto">
                    <a:xfrm>
                      <a:off x="0" y="0"/>
                      <a:ext cx="3143250" cy="2886075"/>
                    </a:xfrm>
                    <a:prstGeom prst="rect">
                      <a:avLst/>
                    </a:prstGeom>
                    <a:noFill/>
                    <a:ln w="9525">
                      <a:noFill/>
                      <a:miter lim="800000"/>
                      <a:headEnd/>
                      <a:tailEnd/>
                    </a:ln>
                  </pic:spPr>
                </pic:pic>
              </a:graphicData>
            </a:graphic>
          </wp:inline>
        </w:drawing>
      </w:r>
    </w:p>
    <w:p w:rsidR="00066A80" w:rsidRPr="007F52C5" w:rsidRDefault="00066A80" w:rsidP="00066A80">
      <w:pPr>
        <w:spacing w:after="0" w:line="240" w:lineRule="auto"/>
        <w:ind w:firstLine="709"/>
        <w:jc w:val="center"/>
        <w:rPr>
          <w:rFonts w:ascii="Times New Roman" w:eastAsia="Times New Roman" w:hAnsi="Times New Roman" w:cs="Times New Roman"/>
          <w:b/>
          <w:color w:val="000000" w:themeColor="text1"/>
          <w:sz w:val="25"/>
          <w:szCs w:val="25"/>
          <w:lang w:eastAsia="ru-RU"/>
        </w:rPr>
      </w:pPr>
      <w:r w:rsidRPr="007F52C5">
        <w:rPr>
          <w:rFonts w:ascii="Times New Roman" w:eastAsia="Times New Roman" w:hAnsi="Times New Roman" w:cs="Times New Roman"/>
          <w:b/>
          <w:color w:val="000000" w:themeColor="text1"/>
          <w:sz w:val="25"/>
          <w:szCs w:val="25"/>
          <w:lang w:eastAsia="ru-RU"/>
        </w:rPr>
        <w:t xml:space="preserve">Рисунок </w:t>
      </w:r>
      <w:r>
        <w:rPr>
          <w:rFonts w:ascii="Times New Roman" w:eastAsia="Times New Roman" w:hAnsi="Times New Roman" w:cs="Times New Roman"/>
          <w:b/>
          <w:color w:val="000000" w:themeColor="text1"/>
          <w:sz w:val="25"/>
          <w:szCs w:val="25"/>
          <w:lang w:eastAsia="ru-RU"/>
        </w:rPr>
        <w:t>32</w:t>
      </w:r>
      <w:r w:rsidRPr="007F52C5">
        <w:rPr>
          <w:rFonts w:ascii="Times New Roman" w:eastAsia="Times New Roman" w:hAnsi="Times New Roman" w:cs="Times New Roman"/>
          <w:b/>
          <w:color w:val="000000" w:themeColor="text1"/>
          <w:sz w:val="25"/>
          <w:szCs w:val="25"/>
          <w:lang w:eastAsia="ru-RU"/>
        </w:rPr>
        <w:t>.3 – Водородный электрод</w:t>
      </w:r>
    </w:p>
    <w:p w:rsidR="00066A80" w:rsidRPr="006A2D22" w:rsidRDefault="00066A80" w:rsidP="00066A80">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Потенциал пластины зависитот концентрации ионов 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в растворе. Электрод является эталоном, относительно которого ведется отсчет электродного потенциала определяемой химической реакции. При давлении водорода 1 атм., концентрации протонов в растворе 1 моль/л и температуре 298 </w:t>
      </w:r>
      <w:hyperlink r:id="rId168" w:tooltip="Кельвин" w:history="1">
        <w:r w:rsidRPr="006A2D22">
          <w:rPr>
            <w:rFonts w:ascii="Times New Roman" w:eastAsia="Times New Roman" w:hAnsi="Times New Roman" w:cs="Times New Roman"/>
            <w:color w:val="000000" w:themeColor="text1"/>
            <w:sz w:val="28"/>
            <w:szCs w:val="28"/>
            <w:u w:val="single"/>
            <w:lang w:eastAsia="ja-JP"/>
          </w:rPr>
          <w:t>К</w:t>
        </w:r>
      </w:hyperlink>
      <w:r w:rsidRPr="006A2D22">
        <w:rPr>
          <w:rFonts w:ascii="Times New Roman" w:eastAsia="Times New Roman" w:hAnsi="Times New Roman" w:cs="Times New Roman"/>
          <w:color w:val="000000" w:themeColor="text1"/>
          <w:sz w:val="28"/>
          <w:szCs w:val="28"/>
          <w:lang w:eastAsia="ja-JP"/>
        </w:rPr>
        <w:t xml:space="preserve"> потенциал ВЭ принимают равным 0 В. При сборке гальванического элемента из ВЭ и определяемого электрода, на поверхности платины обратимо протекает реакция:</w:t>
      </w:r>
    </w:p>
    <w:p w:rsidR="00066A80" w:rsidRPr="006A2D22" w:rsidRDefault="00066A80" w:rsidP="00066A80">
      <w:pPr>
        <w:shd w:val="clear" w:color="auto" w:fill="FFFFFF"/>
        <w:tabs>
          <w:tab w:val="left" w:pos="709"/>
        </w:tabs>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+ 2e</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то есть, происходит либо </w:t>
      </w:r>
      <w:hyperlink r:id="rId169" w:tooltip="Восстановление" w:history="1">
        <w:r w:rsidRPr="006A2D22">
          <w:rPr>
            <w:rFonts w:ascii="Times New Roman" w:eastAsia="Times New Roman" w:hAnsi="Times New Roman" w:cs="Times New Roman"/>
            <w:color w:val="000000" w:themeColor="text1"/>
            <w:sz w:val="28"/>
            <w:szCs w:val="28"/>
            <w:u w:val="single"/>
            <w:lang w:eastAsia="ja-JP"/>
          </w:rPr>
          <w:t>восстановление</w:t>
        </w:r>
      </w:hyperlink>
      <w:r w:rsidRPr="006A2D22">
        <w:rPr>
          <w:rFonts w:ascii="Times New Roman" w:eastAsia="Times New Roman" w:hAnsi="Times New Roman" w:cs="Times New Roman"/>
          <w:color w:val="000000" w:themeColor="text1"/>
          <w:sz w:val="28"/>
          <w:szCs w:val="28"/>
          <w:lang w:eastAsia="ja-JP"/>
        </w:rPr>
        <w:t xml:space="preserve"> водорода, либо его </w:t>
      </w:r>
      <w:hyperlink r:id="rId170" w:tooltip="Окисление" w:history="1">
        <w:r w:rsidRPr="006A2D22">
          <w:rPr>
            <w:rFonts w:ascii="Times New Roman" w:eastAsia="Times New Roman" w:hAnsi="Times New Roman" w:cs="Times New Roman"/>
            <w:color w:val="000000" w:themeColor="text1"/>
            <w:sz w:val="28"/>
            <w:szCs w:val="28"/>
            <w:u w:val="single"/>
            <w:lang w:eastAsia="ja-JP"/>
          </w:rPr>
          <w:t>окисление</w:t>
        </w:r>
      </w:hyperlink>
      <w:r w:rsidRPr="006A2D22">
        <w:rPr>
          <w:rFonts w:ascii="Times New Roman" w:eastAsia="Times New Roman" w:hAnsi="Times New Roman" w:cs="Times New Roman"/>
          <w:color w:val="000000" w:themeColor="text1"/>
          <w:sz w:val="28"/>
          <w:szCs w:val="28"/>
          <w:lang w:eastAsia="ja-JP"/>
        </w:rPr>
        <w:t xml:space="preserve"> - это зависит от потенциала реакции, протекающей на определяемом электроде. Измеряя </w:t>
      </w:r>
      <w:hyperlink r:id="rId171" w:tooltip="Электродвижущая сила" w:history="1">
        <w:r w:rsidRPr="006A2D22">
          <w:rPr>
            <w:rFonts w:ascii="Times New Roman" w:eastAsia="Times New Roman" w:hAnsi="Times New Roman" w:cs="Times New Roman"/>
            <w:color w:val="000000" w:themeColor="text1"/>
            <w:sz w:val="28"/>
            <w:szCs w:val="28"/>
            <w:u w:val="single"/>
            <w:lang w:eastAsia="ja-JP"/>
          </w:rPr>
          <w:t>ЭДС</w:t>
        </w:r>
      </w:hyperlink>
      <w:r w:rsidRPr="006A2D22">
        <w:rPr>
          <w:rFonts w:ascii="Times New Roman" w:eastAsia="Times New Roman" w:hAnsi="Times New Roman" w:cs="Times New Roman"/>
          <w:color w:val="000000" w:themeColor="text1"/>
          <w:sz w:val="28"/>
          <w:szCs w:val="28"/>
          <w:lang w:eastAsia="ja-JP"/>
        </w:rPr>
        <w:t xml:space="preserve">гальванического электрода при стандартных условиях (см. выше) определяют </w:t>
      </w:r>
      <w:hyperlink r:id="rId172" w:tooltip="Стандартный электродный потенциал" w:history="1">
        <w:r w:rsidRPr="006A2D22">
          <w:rPr>
            <w:rFonts w:ascii="Times New Roman" w:eastAsia="Times New Roman" w:hAnsi="Times New Roman" w:cs="Times New Roman"/>
            <w:color w:val="000000" w:themeColor="text1"/>
            <w:sz w:val="28"/>
            <w:szCs w:val="28"/>
            <w:u w:val="single"/>
            <w:lang w:eastAsia="ja-JP"/>
          </w:rPr>
          <w:t>стандартный электродный потенциал</w:t>
        </w:r>
      </w:hyperlink>
      <w:r w:rsidRPr="006A2D22">
        <w:rPr>
          <w:rFonts w:ascii="Times New Roman" w:eastAsia="Times New Roman" w:hAnsi="Times New Roman" w:cs="Times New Roman"/>
          <w:color w:val="000000" w:themeColor="text1"/>
          <w:sz w:val="28"/>
          <w:szCs w:val="28"/>
          <w:lang w:eastAsia="ja-JP"/>
        </w:rPr>
        <w:t xml:space="preserve"> определяемой химической реакции.</w:t>
      </w:r>
    </w:p>
    <w:p w:rsidR="00066A80" w:rsidRPr="006A2D22" w:rsidRDefault="00066A80" w:rsidP="00066A80">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shd w:val="clear" w:color="auto" w:fill="FFFFFF"/>
          <w:lang w:val="en-US" w:eastAsia="ja-JP"/>
        </w:rPr>
      </w:pPr>
      <w:r w:rsidRPr="006A2D22">
        <w:rPr>
          <w:rFonts w:ascii="Times New Roman" w:eastAsia="Times New Roman" w:hAnsi="Times New Roman" w:cs="Times New Roman"/>
          <w:color w:val="000000" w:themeColor="text1"/>
          <w:sz w:val="28"/>
          <w:szCs w:val="28"/>
          <w:shd w:val="clear" w:color="auto" w:fill="FFFFFF"/>
          <w:lang w:eastAsia="ja-JP"/>
        </w:rPr>
        <w:t xml:space="preserve">Между </w:t>
      </w:r>
      <w:hyperlink r:id="rId173"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водородом</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адсорбированным платиновой чернью, и </w:t>
      </w:r>
      <w:hyperlink r:id="rId174"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ионами</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w:t>
      </w:r>
      <w:hyperlink r:id="rId175"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водорода</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в </w:t>
      </w:r>
      <w:hyperlink r:id="rId176"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растворе</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устанавливается</w:t>
      </w:r>
      <w:hyperlink r:id="rId177" w:tooltip="Наглядная биохимия" w:history="1">
        <w:r w:rsidRPr="006A2D22">
          <w:rPr>
            <w:rFonts w:ascii="Times New Roman" w:eastAsia="Times New Roman" w:hAnsi="Times New Roman" w:cs="Times New Roman"/>
            <w:color w:val="000000" w:themeColor="text1"/>
            <w:sz w:val="28"/>
            <w:szCs w:val="28"/>
            <w:u w:val="single"/>
            <w:shd w:val="clear" w:color="auto" w:fill="FFFFFF"/>
            <w:lang w:eastAsia="ja-JP"/>
          </w:rPr>
          <w:t>равновесие</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Потенциал </w:t>
      </w:r>
      <w:hyperlink r:id="rId178"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электрода</w:t>
        </w:r>
      </w:hyperlink>
      <w:r w:rsidRPr="006A2D22">
        <w:rPr>
          <w:rFonts w:ascii="Times New Roman" w:eastAsia="Times New Roman" w:hAnsi="Times New Roman" w:cs="Times New Roman"/>
          <w:color w:val="000000" w:themeColor="text1"/>
          <w:sz w:val="28"/>
          <w:szCs w:val="28"/>
          <w:shd w:val="clear" w:color="auto" w:fill="FFFFFF"/>
          <w:lang w:eastAsia="ja-JP"/>
        </w:rPr>
        <w:t xml:space="preserve"> Е определяется </w:t>
      </w:r>
      <w:hyperlink r:id="rId179" w:tooltip="Химическая энциклопедия" w:history="1">
        <w:r w:rsidRPr="006A2D22">
          <w:rPr>
            <w:rFonts w:ascii="Times New Roman" w:eastAsia="Times New Roman" w:hAnsi="Times New Roman" w:cs="Times New Roman"/>
            <w:color w:val="000000" w:themeColor="text1"/>
            <w:sz w:val="28"/>
            <w:szCs w:val="28"/>
            <w:u w:val="single"/>
            <w:shd w:val="clear" w:color="auto" w:fill="FFFFFF"/>
            <w:lang w:eastAsia="ja-JP"/>
          </w:rPr>
          <w:t>уравнением Нернста</w:t>
        </w:r>
      </w:hyperlink>
      <w:r w:rsidRPr="006A2D22">
        <w:rPr>
          <w:rFonts w:ascii="Times New Roman" w:eastAsia="Times New Roman" w:hAnsi="Times New Roman" w:cs="Times New Roman"/>
          <w:color w:val="000000" w:themeColor="text1"/>
          <w:sz w:val="28"/>
          <w:szCs w:val="28"/>
          <w:shd w:val="clear" w:color="auto" w:fill="FFFFFF"/>
          <w:lang w:eastAsia="ja-JP"/>
        </w:rPr>
        <w:t>:</w:t>
      </w:r>
    </w:p>
    <w:p w:rsidR="00066A80" w:rsidRPr="006A2D22" w:rsidRDefault="00066A80" w:rsidP="00066A80">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shd w:val="clear" w:color="auto" w:fill="FFFFFF"/>
          <w:lang w:val="en-US" w:eastAsia="ja-JP"/>
        </w:rPr>
      </w:pPr>
    </w:p>
    <w:p w:rsidR="00066A80" w:rsidRPr="006A2D22" w:rsidRDefault="00066A80" w:rsidP="00066A80">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m:oMathPara>
        <m:oMath>
          <m:r>
            <m:rPr>
              <m:sty m:val="p"/>
            </m:rPr>
            <w:rPr>
              <w:rFonts w:ascii="Cambria Math" w:eastAsia="Meiryo UI" w:hAnsi="Cambria Math" w:cs="Times New Roman"/>
              <w:color w:val="000000" w:themeColor="text1"/>
              <w:sz w:val="28"/>
              <w:szCs w:val="28"/>
              <w:lang w:eastAsia="ja-JP"/>
            </w:rPr>
            <m:t xml:space="preserve">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eastAsia="ja-JP"/>
                </w:rPr>
                <m:t>0</m:t>
              </m:r>
            </m:sup>
          </m:sSup>
          <m:r>
            <m:rPr>
              <m:sty m:val="p"/>
            </m:rPr>
            <w:rPr>
              <w:rFonts w:ascii="Cambria Math" w:eastAsia="Meiryo UI" w:hAnsi="Cambria Math" w:cs="Times New Roman"/>
              <w:color w:val="000000" w:themeColor="text1"/>
              <w:sz w:val="28"/>
              <w:szCs w:val="28"/>
              <w:lang w:eastAsia="ja-JP"/>
            </w:rPr>
            <m:t xml:space="preserve">+ </m:t>
          </m:r>
          <m:f>
            <m:fPr>
              <m:ctrlPr>
                <w:rPr>
                  <w:rFonts w:ascii="Cambria Math" w:eastAsia="Meiryo UI" w:hAnsi="Cambria Math" w:cs="Times New Roman"/>
                  <w:color w:val="000000" w:themeColor="text1"/>
                  <w:sz w:val="28"/>
                  <w:szCs w:val="28"/>
                  <w:lang w:eastAsia="ja-JP"/>
                </w:rPr>
              </m:ctrlPr>
            </m:fPr>
            <m:num>
              <m:r>
                <m:rPr>
                  <m:sty m:val="p"/>
                </m:rPr>
                <w:rPr>
                  <w:rFonts w:ascii="Cambria Math" w:eastAsia="Meiryo UI" w:hAnsi="Cambria Math" w:cs="Times New Roman"/>
                  <w:color w:val="000000" w:themeColor="text1"/>
                  <w:sz w:val="28"/>
                  <w:szCs w:val="28"/>
                  <w:lang w:eastAsia="ja-JP"/>
                </w:rPr>
                <m:t>RT</m:t>
              </m:r>
            </m:num>
            <m:den>
              <m:r>
                <m:rPr>
                  <m:sty m:val="p"/>
                </m:rPr>
                <w:rPr>
                  <w:rFonts w:ascii="Cambria Math" w:eastAsia="Meiryo UI" w:hAnsi="Cambria Math" w:cs="Times New Roman"/>
                  <w:color w:val="000000" w:themeColor="text1"/>
                  <w:sz w:val="28"/>
                  <w:szCs w:val="28"/>
                  <w:lang w:eastAsia="ja-JP"/>
                </w:rPr>
                <m:t>F</m:t>
              </m:r>
            </m:den>
          </m:f>
          <m:r>
            <m:rPr>
              <m:sty m:val="p"/>
            </m:rPr>
            <w:rPr>
              <w:rFonts w:ascii="Cambria Math" w:eastAsia="Meiryo UI" w:hAnsi="Cambria Math" w:cs="Times New Roman"/>
              <w:color w:val="000000" w:themeColor="text1"/>
              <w:sz w:val="28"/>
              <w:szCs w:val="28"/>
              <w:lang w:eastAsia="ja-JP"/>
            </w:rPr>
            <m:t>ln</m:t>
          </m:r>
          <m:f>
            <m:fPr>
              <m:ctrlPr>
                <w:rPr>
                  <w:rFonts w:ascii="Cambria Math" w:eastAsia="Meiryo UI" w:hAnsi="Cambria Math" w:cs="Times New Roman"/>
                  <w:color w:val="000000" w:themeColor="text1"/>
                  <w:sz w:val="28"/>
                  <w:szCs w:val="28"/>
                  <w:lang w:eastAsia="ja-JP"/>
                </w:rPr>
              </m:ctrlPr>
            </m:fPr>
            <m:num>
              <m:sSub>
                <m:sSubPr>
                  <m:ctrlPr>
                    <w:rPr>
                      <w:rFonts w:ascii="Cambria Math" w:eastAsia="Meiryo UI" w:hAnsi="Cambria Math" w:cs="Times New Roman"/>
                      <w:color w:val="000000" w:themeColor="text1"/>
                      <w:sz w:val="28"/>
                      <w:szCs w:val="28"/>
                      <w:lang w:eastAsia="ja-JP"/>
                    </w:rPr>
                  </m:ctrlPr>
                </m:sSubPr>
                <m:e>
                  <m:r>
                    <m:rPr>
                      <m:sty m:val="p"/>
                    </m:rPr>
                    <w:rPr>
                      <w:rFonts w:ascii="Cambria Math" w:eastAsia="Meiryo UI" w:hAnsi="Cambria Math" w:cs="Times New Roman"/>
                      <w:color w:val="000000" w:themeColor="text1"/>
                      <w:sz w:val="28"/>
                      <w:szCs w:val="28"/>
                      <w:lang w:eastAsia="ja-JP"/>
                    </w:rPr>
                    <m:t>a</m:t>
                  </m:r>
                </m:e>
                <m:sub>
                  <m:sSup>
                    <m:sSupPr>
                      <m:ctrlPr>
                        <w:rPr>
                          <w:rFonts w:ascii="Cambria Math" w:eastAsia="Meiryo UI" w:hAnsi="Cambria Math" w:cs="Times New Roman"/>
                          <w:color w:val="000000" w:themeColor="text1"/>
                          <w:sz w:val="28"/>
                          <w:szCs w:val="28"/>
                          <w:lang w:eastAsia="ja-JP"/>
                        </w:rPr>
                      </m:ctrlPr>
                    </m:sSupPr>
                    <m:e>
                      <m:r>
                        <w:rPr>
                          <w:rFonts w:ascii="Cambria Math" w:eastAsia="Meiryo UI" w:hAnsi="Cambria Math" w:cs="Times New Roman"/>
                          <w:color w:val="000000" w:themeColor="text1"/>
                          <w:sz w:val="28"/>
                          <w:szCs w:val="28"/>
                          <w:lang w:val="en-US" w:eastAsia="ja-JP"/>
                        </w:rPr>
                        <m:t>H</m:t>
                      </m:r>
                    </m:e>
                    <m:sup>
                      <m:r>
                        <w:rPr>
                          <w:rFonts w:ascii="Cambria Math" w:eastAsia="Meiryo UI" w:hAnsi="Cambria Math" w:cs="Times New Roman"/>
                          <w:color w:val="000000" w:themeColor="text1"/>
                          <w:sz w:val="28"/>
                          <w:szCs w:val="28"/>
                          <w:lang w:eastAsia="ja-JP"/>
                        </w:rPr>
                        <m:t>+</m:t>
                      </m:r>
                    </m:sup>
                  </m:sSup>
                </m:sub>
              </m:sSub>
            </m:num>
            <m:den>
              <m:sSup>
                <m:sSupPr>
                  <m:ctrlPr>
                    <w:rPr>
                      <w:rFonts w:ascii="Cambria Math" w:eastAsia="Meiryo UI" w:hAnsi="Cambria Math" w:cs="Times New Roman"/>
                      <w:color w:val="000000" w:themeColor="text1"/>
                      <w:sz w:val="28"/>
                      <w:szCs w:val="28"/>
                      <w:lang w:eastAsia="ja-JP"/>
                    </w:rPr>
                  </m:ctrlPr>
                </m:sSupPr>
                <m:e>
                  <m:r>
                    <w:rPr>
                      <w:rFonts w:ascii="Cambria Math" w:eastAsia="Meiryo UI" w:hAnsi="Cambria Math" w:cs="Times New Roman"/>
                      <w:color w:val="000000" w:themeColor="text1"/>
                      <w:sz w:val="28"/>
                      <w:szCs w:val="28"/>
                      <w:lang w:eastAsia="ja-JP"/>
                    </w:rPr>
                    <m:t>p</m:t>
                  </m:r>
                </m:e>
                <m:sup>
                  <m:r>
                    <w:rPr>
                      <w:rFonts w:ascii="Cambria Math" w:eastAsia="Meiryo UI" w:hAnsi="Cambria Math" w:cs="Times New Roman"/>
                      <w:color w:val="000000" w:themeColor="text1"/>
                      <w:sz w:val="28"/>
                      <w:szCs w:val="28"/>
                      <w:lang w:eastAsia="ja-JP"/>
                    </w:rPr>
                    <m:t>1/2</m:t>
                  </m:r>
                </m:sup>
              </m:sSup>
            </m:den>
          </m:f>
          <m:r>
            <w:rPr>
              <w:rFonts w:ascii="Cambria Math" w:eastAsia="Meiryo UI" w:hAnsi="Cambria Math" w:cs="Times New Roman"/>
              <w:color w:val="000000" w:themeColor="text1"/>
              <w:sz w:val="28"/>
              <w:szCs w:val="28"/>
              <w:lang w:eastAsia="ja-JP"/>
            </w:rPr>
            <m:t xml:space="preserve">= </m:t>
          </m:r>
          <m:sSup>
            <m:sSupPr>
              <m:ctrlPr>
                <w:rPr>
                  <w:rFonts w:ascii="Cambria Math" w:eastAsia="Meiryo UI" w:hAnsi="Cambria Math" w:cs="Times New Roman"/>
                  <w:color w:val="000000" w:themeColor="text1"/>
                  <w:sz w:val="28"/>
                  <w:szCs w:val="28"/>
                  <w:lang w:eastAsia="ja-JP"/>
                </w:rPr>
              </m:ctrlPr>
            </m:sSupPr>
            <m:e>
              <m:r>
                <m:rPr>
                  <m:sty m:val="p"/>
                </m:rPr>
                <w:rPr>
                  <w:rFonts w:ascii="Cambria Math" w:eastAsia="Meiryo UI" w:hAnsi="Cambria Math" w:cs="Times New Roman"/>
                  <w:color w:val="000000" w:themeColor="text1"/>
                  <w:sz w:val="28"/>
                  <w:szCs w:val="28"/>
                  <w:lang w:eastAsia="ja-JP"/>
                </w:rPr>
                <m:t>E</m:t>
              </m:r>
            </m:e>
            <m:sup>
              <m:r>
                <m:rPr>
                  <m:sty m:val="p"/>
                </m:rPr>
                <w:rPr>
                  <w:rFonts w:ascii="Cambria Math" w:eastAsia="Meiryo UI" w:hAnsi="Cambria Math" w:cs="Times New Roman"/>
                  <w:color w:val="000000" w:themeColor="text1"/>
                  <w:sz w:val="28"/>
                  <w:szCs w:val="28"/>
                  <w:lang w:eastAsia="ja-JP"/>
                </w:rPr>
                <m:t>0</m:t>
              </m:r>
            </m:sup>
          </m:sSup>
          <m:r>
            <w:rPr>
              <w:rFonts w:ascii="Cambria Math" w:eastAsia="Meiryo UI" w:hAnsi="Cambria Math" w:cs="Times New Roman"/>
              <w:color w:val="000000" w:themeColor="text1"/>
              <w:sz w:val="28"/>
              <w:szCs w:val="28"/>
              <w:lang w:eastAsia="ja-JP"/>
            </w:rPr>
            <m:t>+0,0001984Tlg</m:t>
          </m:r>
          <m:f>
            <m:fPr>
              <m:ctrlPr>
                <w:rPr>
                  <w:rFonts w:ascii="Cambria Math" w:eastAsia="Meiryo UI" w:hAnsi="Cambria Math" w:cs="Times New Roman"/>
                  <w:color w:val="000000" w:themeColor="text1"/>
                  <w:sz w:val="28"/>
                  <w:szCs w:val="28"/>
                  <w:lang w:eastAsia="ja-JP"/>
                </w:rPr>
              </m:ctrlPr>
            </m:fPr>
            <m:num>
              <m:sSub>
                <m:sSubPr>
                  <m:ctrlPr>
                    <w:rPr>
                      <w:rFonts w:ascii="Cambria Math" w:eastAsia="Meiryo UI" w:hAnsi="Cambria Math" w:cs="Times New Roman"/>
                      <w:color w:val="000000" w:themeColor="text1"/>
                      <w:sz w:val="28"/>
                      <w:szCs w:val="28"/>
                      <w:lang w:eastAsia="ja-JP"/>
                    </w:rPr>
                  </m:ctrlPr>
                </m:sSubPr>
                <m:e>
                  <m:r>
                    <m:rPr>
                      <m:sty m:val="p"/>
                    </m:rPr>
                    <w:rPr>
                      <w:rFonts w:ascii="Cambria Math" w:eastAsia="Meiryo UI" w:hAnsi="Cambria Math" w:cs="Times New Roman"/>
                      <w:color w:val="000000" w:themeColor="text1"/>
                      <w:sz w:val="28"/>
                      <w:szCs w:val="28"/>
                      <w:lang w:eastAsia="ja-JP"/>
                    </w:rPr>
                    <m:t>a</m:t>
                  </m:r>
                </m:e>
                <m:sub>
                  <m:sSup>
                    <m:sSupPr>
                      <m:ctrlPr>
                        <w:rPr>
                          <w:rFonts w:ascii="Cambria Math" w:eastAsia="Meiryo UI" w:hAnsi="Cambria Math" w:cs="Times New Roman"/>
                          <w:color w:val="000000" w:themeColor="text1"/>
                          <w:sz w:val="28"/>
                          <w:szCs w:val="28"/>
                          <w:lang w:eastAsia="ja-JP"/>
                        </w:rPr>
                      </m:ctrlPr>
                    </m:sSupPr>
                    <m:e>
                      <m:r>
                        <w:rPr>
                          <w:rFonts w:ascii="Cambria Math" w:eastAsia="Meiryo UI" w:hAnsi="Cambria Math" w:cs="Times New Roman"/>
                          <w:color w:val="000000" w:themeColor="text1"/>
                          <w:sz w:val="28"/>
                          <w:szCs w:val="28"/>
                          <w:lang w:val="en-US" w:eastAsia="ja-JP"/>
                        </w:rPr>
                        <m:t>H</m:t>
                      </m:r>
                    </m:e>
                    <m:sup>
                      <m:r>
                        <w:rPr>
                          <w:rFonts w:ascii="Cambria Math" w:eastAsia="Meiryo UI" w:hAnsi="Cambria Math" w:cs="Times New Roman"/>
                          <w:color w:val="000000" w:themeColor="text1"/>
                          <w:sz w:val="28"/>
                          <w:szCs w:val="28"/>
                          <w:lang w:eastAsia="ja-JP"/>
                        </w:rPr>
                        <m:t>+</m:t>
                      </m:r>
                    </m:sup>
                  </m:sSup>
                </m:sub>
              </m:sSub>
            </m:num>
            <m:den>
              <m:sSup>
                <m:sSupPr>
                  <m:ctrlPr>
                    <w:rPr>
                      <w:rFonts w:ascii="Cambria Math" w:eastAsia="Meiryo UI" w:hAnsi="Cambria Math" w:cs="Times New Roman"/>
                      <w:color w:val="000000" w:themeColor="text1"/>
                      <w:sz w:val="28"/>
                      <w:szCs w:val="28"/>
                      <w:lang w:eastAsia="ja-JP"/>
                    </w:rPr>
                  </m:ctrlPr>
                </m:sSupPr>
                <m:e>
                  <m:r>
                    <w:rPr>
                      <w:rFonts w:ascii="Cambria Math" w:eastAsia="Meiryo UI" w:hAnsi="Cambria Math" w:cs="Times New Roman"/>
                      <w:color w:val="000000" w:themeColor="text1"/>
                      <w:sz w:val="28"/>
                      <w:szCs w:val="28"/>
                      <w:lang w:eastAsia="ja-JP"/>
                    </w:rPr>
                    <m:t>p</m:t>
                  </m:r>
                </m:e>
                <m:sup>
                  <m:r>
                    <w:rPr>
                      <w:rFonts w:ascii="Cambria Math" w:eastAsia="Meiryo UI" w:hAnsi="Cambria Math" w:cs="Times New Roman"/>
                      <w:color w:val="000000" w:themeColor="text1"/>
                      <w:sz w:val="28"/>
                      <w:szCs w:val="28"/>
                      <w:lang w:eastAsia="ja-JP"/>
                    </w:rPr>
                    <m:t>1/2</m:t>
                  </m:r>
                </m:sup>
              </m:sSup>
            </m:den>
          </m:f>
        </m:oMath>
      </m:oMathPara>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val="en-US" w:eastAsia="ja-JP"/>
        </w:rPr>
      </w:pP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Водородный электрод может служить </w:t>
      </w:r>
      <w:r w:rsidRPr="006A2D22">
        <w:rPr>
          <w:rFonts w:ascii="Times New Roman" w:eastAsia="Times New Roman" w:hAnsi="Times New Roman" w:cs="Times New Roman"/>
          <w:iCs/>
          <w:color w:val="000000" w:themeColor="text1"/>
          <w:sz w:val="28"/>
          <w:szCs w:val="28"/>
          <w:lang w:eastAsia="ja-JP"/>
        </w:rPr>
        <w:t>электродом сравнения</w:t>
      </w:r>
      <w:r w:rsidRPr="006A2D22">
        <w:rPr>
          <w:rFonts w:ascii="Times New Roman" w:eastAsia="Times New Roman" w:hAnsi="Times New Roman" w:cs="Times New Roman"/>
          <w:color w:val="000000" w:themeColor="text1"/>
          <w:sz w:val="28"/>
          <w:szCs w:val="28"/>
          <w:lang w:eastAsia="ja-JP"/>
        </w:rPr>
        <w:t xml:space="preserve">, если величина его потенциала (Е) сохраняется постоянной. Это возможно, если электрод погружен в раствор сильно концентрированной кислоты. Если потенциал водородного электрода обратимо зависит от концентрации ионов водорода, то он может служить индикаторным электродом. Водородный электрод следует хранить в дистиллированной воде в закрытом сосуде. Главным преимуществом водородного электрода является возможность измерения концентрации водородных ионов в широких пределах, в кислых и щелочных растворах, интервал </w:t>
      </w:r>
      <w:r w:rsidRPr="006A2D22">
        <w:rPr>
          <w:rFonts w:ascii="Times New Roman" w:eastAsia="Times New Roman" w:hAnsi="Times New Roman" w:cs="Times New Roman"/>
          <w:bCs/>
          <w:color w:val="000000" w:themeColor="text1"/>
          <w:sz w:val="28"/>
          <w:szCs w:val="28"/>
          <w:lang w:eastAsia="ja-JP"/>
        </w:rPr>
        <w:t xml:space="preserve">рН </w:t>
      </w:r>
      <w:r w:rsidRPr="006A2D22">
        <w:rPr>
          <w:rFonts w:ascii="Times New Roman" w:eastAsia="Times New Roman" w:hAnsi="Times New Roman" w:cs="Times New Roman"/>
          <w:color w:val="000000" w:themeColor="text1"/>
          <w:sz w:val="28"/>
          <w:szCs w:val="28"/>
          <w:lang w:eastAsia="ja-JP"/>
        </w:rPr>
        <w:t xml:space="preserve">от 0 до 14. Однако водородный электрод </w:t>
      </w:r>
      <w:r w:rsidRPr="006A2D22">
        <w:rPr>
          <w:rFonts w:ascii="Times New Roman" w:eastAsia="Times New Roman" w:hAnsi="Times New Roman" w:cs="Times New Roman"/>
          <w:color w:val="000000" w:themeColor="text1"/>
          <w:sz w:val="28"/>
          <w:szCs w:val="28"/>
          <w:lang w:eastAsia="ja-JP"/>
        </w:rPr>
        <w:lastRenderedPageBreak/>
        <w:t>имеет недостатки: 1) необходимость тщательной очистки водорода, 2) невозможность использования электрода в растворах, содержащих сильные окислители или восстановители, 3) медленное установление потенциала, особенно в щелочных растворах.</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Стеклянный электрод.</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b/>
          <w:bCs/>
          <w:i/>
          <w:color w:val="000000" w:themeColor="text1"/>
          <w:sz w:val="28"/>
          <w:szCs w:val="28"/>
          <w:shd w:val="clear" w:color="auto" w:fill="FFFFFF"/>
          <w:lang w:eastAsia="ru-RU"/>
        </w:rPr>
        <w:t>Стеклянные электроды</w:t>
      </w:r>
      <w:r w:rsidRPr="006A2D22">
        <w:rPr>
          <w:rFonts w:ascii="Times New Roman" w:eastAsia="Times New Roman" w:hAnsi="Times New Roman" w:cs="Times New Roman"/>
          <w:color w:val="000000" w:themeColor="text1"/>
          <w:sz w:val="28"/>
          <w:szCs w:val="28"/>
          <w:shd w:val="clear" w:color="auto" w:fill="FFFFFF"/>
          <w:lang w:eastAsia="ru-RU"/>
        </w:rPr>
        <w:t xml:space="preserve"> — тип ионоселективных электродов, сделанных из легированных стеклянных мембран, которые чувствительны к специфическим ионам, используемые для определения </w:t>
      </w:r>
      <w:hyperlink r:id="rId180" w:tooltip="Концентрация" w:history="1">
        <w:r w:rsidRPr="006A2D22">
          <w:rPr>
            <w:rFonts w:ascii="Times New Roman" w:eastAsia="Times New Roman" w:hAnsi="Times New Roman" w:cs="Times New Roman"/>
            <w:color w:val="000000" w:themeColor="text1"/>
            <w:sz w:val="28"/>
            <w:szCs w:val="28"/>
            <w:u w:val="single"/>
            <w:shd w:val="clear" w:color="auto" w:fill="FFFFFF"/>
            <w:lang w:eastAsia="ru-RU"/>
          </w:rPr>
          <w:t>концентрации</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w:t>
      </w:r>
      <w:hyperlink r:id="rId181" w:tooltip="Ион" w:history="1">
        <w:r w:rsidRPr="006A2D22">
          <w:rPr>
            <w:rFonts w:ascii="Times New Roman" w:eastAsia="Times New Roman" w:hAnsi="Times New Roman" w:cs="Times New Roman"/>
            <w:color w:val="000000" w:themeColor="text1"/>
            <w:sz w:val="28"/>
            <w:szCs w:val="28"/>
            <w:u w:val="single"/>
            <w:shd w:val="clear" w:color="auto" w:fill="FFFFFF"/>
            <w:lang w:eastAsia="ru-RU"/>
          </w:rPr>
          <w:t>ионов</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в </w:t>
      </w:r>
      <w:hyperlink r:id="rId182" w:tooltip="Раствор" w:history="1">
        <w:r w:rsidRPr="006A2D22">
          <w:rPr>
            <w:rFonts w:ascii="Times New Roman" w:eastAsia="Times New Roman" w:hAnsi="Times New Roman" w:cs="Times New Roman"/>
            <w:color w:val="000000" w:themeColor="text1"/>
            <w:sz w:val="28"/>
            <w:szCs w:val="28"/>
            <w:u w:val="single"/>
            <w:shd w:val="clear" w:color="auto" w:fill="FFFFFF"/>
            <w:lang w:eastAsia="ru-RU"/>
          </w:rPr>
          <w:t>растворе</w:t>
        </w:r>
      </w:hyperlink>
      <w:r w:rsidRPr="006A2D22">
        <w:rPr>
          <w:rFonts w:ascii="Times New Roman" w:eastAsia="Times New Roman" w:hAnsi="Times New Roman" w:cs="Times New Roman"/>
          <w:color w:val="000000" w:themeColor="text1"/>
          <w:sz w:val="28"/>
          <w:szCs w:val="28"/>
          <w:shd w:val="clear" w:color="auto" w:fill="FFFFFF"/>
          <w:lang w:eastAsia="ru-RU"/>
        </w:rPr>
        <w:t xml:space="preserve">. </w:t>
      </w:r>
      <w:r w:rsidRPr="006A2D22">
        <w:rPr>
          <w:rFonts w:ascii="Times New Roman" w:eastAsia="Times New Roman" w:hAnsi="Times New Roman" w:cs="Times New Roman"/>
          <w:color w:val="000000" w:themeColor="text1"/>
          <w:sz w:val="28"/>
          <w:szCs w:val="28"/>
          <w:lang w:eastAsia="ru-RU"/>
        </w:rPr>
        <w:t>Стеклянные электроды изготавливают из стекла определенного состава. Стекло чаще всего представляет собой соединение диоксида кремния с щелочными и щелочно–земельными оксидами. В результате гидролиза силикатов на поверхности стекла образуется тонкая пленка геля поликремниевой кислоты, незначительно диссоциированной на ионы.</w:t>
      </w:r>
    </w:p>
    <w:p w:rsidR="00066A80" w:rsidRPr="006A2D22" w:rsidRDefault="00066A80" w:rsidP="00066A80">
      <w:pPr>
        <w:spacing w:after="0" w:line="240" w:lineRule="auto"/>
        <w:ind w:firstLine="709"/>
        <w:jc w:val="both"/>
        <w:rPr>
          <w:rFonts w:ascii="Times New Roman" w:eastAsia="Times New Roman" w:hAnsi="Times New Roman" w:cs="Times New Roman"/>
          <w:bCs/>
          <w:color w:val="000000" w:themeColor="text1"/>
          <w:sz w:val="28"/>
          <w:szCs w:val="28"/>
          <w:lang w:eastAsia="ja-JP"/>
        </w:rPr>
      </w:pPr>
    </w:p>
    <w:p w:rsidR="00066A80" w:rsidRPr="006A2D22" w:rsidRDefault="00066A80" w:rsidP="00066A80">
      <w:pPr>
        <w:spacing w:after="0" w:line="240" w:lineRule="auto"/>
        <w:ind w:firstLine="709"/>
        <w:jc w:val="center"/>
        <w:rPr>
          <w:rFonts w:ascii="Times New Roman" w:eastAsia="Times New Roman" w:hAnsi="Times New Roman" w:cs="Times New Roman"/>
          <w:bCs/>
          <w:color w:val="000000" w:themeColor="text1"/>
          <w:sz w:val="28"/>
          <w:szCs w:val="28"/>
          <w:lang w:eastAsia="ja-JP"/>
        </w:rPr>
      </w:pPr>
      <w:r w:rsidRPr="006A2D22">
        <w:rPr>
          <w:rFonts w:ascii="Times New Roman" w:eastAsia="Times New Roman" w:hAnsi="Times New Roman" w:cs="Times New Roman"/>
          <w:noProof/>
          <w:color w:val="000000" w:themeColor="text1"/>
          <w:sz w:val="28"/>
          <w:szCs w:val="28"/>
          <w:lang w:eastAsia="ru-RU"/>
        </w:rPr>
        <w:drawing>
          <wp:inline distT="0" distB="0" distL="0" distR="0" wp14:anchorId="24BCEB77" wp14:editId="7EA2029A">
            <wp:extent cx="3905250" cy="2363372"/>
            <wp:effectExtent l="0" t="0" r="0" b="0"/>
            <wp:docPr id="22" name="Рисунок 22" descr="http://www.studfiles.ru/html/2706/18/html_o9Sd_UnyDA.e1Iu/img-EcSh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studfiles.ru/html/2706/18/html_o9Sd_UnyDA.e1Iu/img-EcShMb.jpg"/>
                    <pic:cNvPicPr>
                      <a:picLocks noChangeAspect="1" noChangeArrowheads="1"/>
                    </pic:cNvPicPr>
                  </pic:nvPicPr>
                  <pic:blipFill>
                    <a:blip r:embed="rId183"/>
                    <a:srcRect/>
                    <a:stretch>
                      <a:fillRect/>
                    </a:stretch>
                  </pic:blipFill>
                  <pic:spPr bwMode="auto">
                    <a:xfrm>
                      <a:off x="0" y="0"/>
                      <a:ext cx="3905250" cy="2363372"/>
                    </a:xfrm>
                    <a:prstGeom prst="rect">
                      <a:avLst/>
                    </a:prstGeom>
                    <a:noFill/>
                    <a:ln w="9525">
                      <a:noFill/>
                      <a:miter lim="800000"/>
                      <a:headEnd/>
                      <a:tailEnd/>
                    </a:ln>
                  </pic:spPr>
                </pic:pic>
              </a:graphicData>
            </a:graphic>
          </wp:inline>
        </w:drawing>
      </w:r>
    </w:p>
    <w:p w:rsidR="00066A80" w:rsidRPr="007F52C5" w:rsidRDefault="00066A80" w:rsidP="00066A80">
      <w:pPr>
        <w:spacing w:after="0" w:line="240" w:lineRule="auto"/>
        <w:ind w:firstLine="709"/>
        <w:jc w:val="center"/>
        <w:rPr>
          <w:rFonts w:ascii="Times New Roman" w:eastAsia="Times New Roman" w:hAnsi="Times New Roman" w:cs="Times New Roman"/>
          <w:b/>
          <w:color w:val="000000" w:themeColor="text1"/>
          <w:sz w:val="25"/>
          <w:szCs w:val="25"/>
          <w:lang w:eastAsia="ja-JP"/>
        </w:rPr>
      </w:pPr>
      <w:r>
        <w:rPr>
          <w:rFonts w:ascii="Times New Roman" w:eastAsia="Times New Roman" w:hAnsi="Times New Roman" w:cs="Times New Roman"/>
          <w:b/>
          <w:bCs/>
          <w:color w:val="000000" w:themeColor="text1"/>
          <w:sz w:val="25"/>
          <w:szCs w:val="25"/>
          <w:lang w:eastAsia="ja-JP"/>
        </w:rPr>
        <w:t>Рисунок 32</w:t>
      </w:r>
      <w:r w:rsidRPr="007F52C5">
        <w:rPr>
          <w:rFonts w:ascii="Times New Roman" w:eastAsia="Times New Roman" w:hAnsi="Times New Roman" w:cs="Times New Roman"/>
          <w:b/>
          <w:bCs/>
          <w:color w:val="000000" w:themeColor="text1"/>
          <w:sz w:val="25"/>
          <w:szCs w:val="25"/>
          <w:lang w:eastAsia="ja-JP"/>
        </w:rPr>
        <w:t>.4 – Стеклянный электрод:</w:t>
      </w:r>
      <w:r w:rsidRPr="007F52C5">
        <w:rPr>
          <w:rFonts w:ascii="Times New Roman" w:eastAsia="Times New Roman" w:hAnsi="Times New Roman" w:cs="Times New Roman"/>
          <w:b/>
          <w:color w:val="000000" w:themeColor="text1"/>
          <w:sz w:val="25"/>
          <w:szCs w:val="25"/>
          <w:lang w:eastAsia="ja-JP"/>
        </w:rPr>
        <w:t xml:space="preserve"> </w:t>
      </w:r>
      <w:r w:rsidRPr="007F52C5">
        <w:rPr>
          <w:rFonts w:ascii="Times New Roman" w:eastAsia="Times New Roman" w:hAnsi="Times New Roman" w:cs="Times New Roman"/>
          <w:b/>
          <w:bCs/>
          <w:color w:val="000000" w:themeColor="text1"/>
          <w:sz w:val="25"/>
          <w:szCs w:val="25"/>
          <w:lang w:eastAsia="ja-JP"/>
        </w:rPr>
        <w:t>1 – шарик из стеклянной мембраны; 2 – раствор НСl; 3 – внутренний сереброхлоридный электрод; 4 – исследуемый раствор; 5 – агаровый мостик; 6 – раствор хлорида калия; 7 – внешний сереброхлоридный электрод</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b/>
          <w:bCs/>
          <w:color w:val="000000" w:themeColor="text1"/>
          <w:sz w:val="28"/>
          <w:szCs w:val="28"/>
          <w:lang w:eastAsia="ja-JP"/>
        </w:rPr>
      </w:pP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
          <w:bCs/>
          <w:color w:val="000000" w:themeColor="text1"/>
          <w:sz w:val="28"/>
          <w:szCs w:val="28"/>
          <w:lang w:eastAsia="ja-JP"/>
        </w:rPr>
        <w:t>Стеклянный электрод</w:t>
      </w:r>
      <w:r w:rsidRPr="006A2D22">
        <w:rPr>
          <w:rFonts w:ascii="Times New Roman" w:eastAsia="Times New Roman" w:hAnsi="Times New Roman" w:cs="Times New Roman"/>
          <w:color w:val="000000" w:themeColor="text1"/>
          <w:sz w:val="28"/>
          <w:szCs w:val="28"/>
          <w:lang w:eastAsia="ja-JP"/>
        </w:rPr>
        <w:t xml:space="preserve"> Аg | АgСl | НС1 (с = 0,1моль/л) | стекло | Н </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является важнейшим представителем группы ионообменных (ионоселективных) электродов. Он представляет собой тонкостенный шарик из специального сорта токопроводящего стек</w:t>
      </w:r>
      <w:r w:rsidRPr="006A2D22">
        <w:rPr>
          <w:rFonts w:ascii="Times New Roman" w:eastAsia="Times New Roman" w:hAnsi="Times New Roman" w:cs="Times New Roman"/>
          <w:color w:val="000000" w:themeColor="text1"/>
          <w:sz w:val="28"/>
          <w:szCs w:val="28"/>
          <w:lang w:eastAsia="ja-JP"/>
        </w:rPr>
        <w:softHyphen/>
        <w:t>ла, наполненный раствором НС1 концентра</w:t>
      </w:r>
      <w:r w:rsidRPr="006A2D22">
        <w:rPr>
          <w:rFonts w:ascii="Times New Roman" w:eastAsia="Times New Roman" w:hAnsi="Times New Roman" w:cs="Times New Roman"/>
          <w:color w:val="000000" w:themeColor="text1"/>
          <w:sz w:val="28"/>
          <w:szCs w:val="28"/>
          <w:lang w:eastAsia="ja-JP"/>
        </w:rPr>
        <w:softHyphen/>
        <w:t>ции 0,1 моль/л. В раствор НС1 погружен вспомогательный хлорсеребряный электрод, который служит внешним выводом к одному из полюсов прибора для измерения потенциала. Стеклянный электрод помещают в исследуемый раствор с неизвестной концентрацией определяемых ионов, в который по</w:t>
      </w:r>
      <w:r w:rsidRPr="006A2D22">
        <w:rPr>
          <w:rFonts w:ascii="Times New Roman" w:eastAsia="Times New Roman" w:hAnsi="Times New Roman" w:cs="Times New Roman"/>
          <w:color w:val="000000" w:themeColor="text1"/>
          <w:sz w:val="28"/>
          <w:szCs w:val="28"/>
          <w:lang w:eastAsia="ja-JP"/>
        </w:rPr>
        <w:softHyphen/>
        <w:t>мещают также электрод сравнения (хлорсеребряный или каломель</w:t>
      </w:r>
      <w:r w:rsidRPr="006A2D22">
        <w:rPr>
          <w:rFonts w:ascii="Times New Roman" w:eastAsia="Times New Roman" w:hAnsi="Times New Roman" w:cs="Times New Roman"/>
          <w:color w:val="000000" w:themeColor="text1"/>
          <w:sz w:val="28"/>
          <w:szCs w:val="28"/>
          <w:lang w:eastAsia="ja-JP"/>
        </w:rPr>
        <w:softHyphen/>
        <w:t>ный). Электрод сравнения присоединяют к другому полюсу. Таким образом, гальванический элемент, в котором один из электродов стеклянный, включает два электрода сравнения (внутренний и внешний).</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b/>
          <w:bCs/>
          <w:iCs/>
          <w:color w:val="000000" w:themeColor="text1"/>
          <w:sz w:val="28"/>
          <w:szCs w:val="28"/>
          <w:lang w:eastAsia="ja-JP"/>
        </w:rPr>
      </w:pPr>
      <w:r w:rsidRPr="006A2D22">
        <w:rPr>
          <w:rFonts w:ascii="Times New Roman" w:eastAsia="Times New Roman" w:hAnsi="Times New Roman" w:cs="Times New Roman"/>
          <w:b/>
          <w:bCs/>
          <w:iCs/>
          <w:color w:val="000000" w:themeColor="text1"/>
          <w:sz w:val="28"/>
          <w:szCs w:val="28"/>
          <w:lang w:eastAsia="ja-JP"/>
        </w:rPr>
        <w:t>Уравнение Нернста:</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9E00D9" w:rsidRDefault="00066A80" w:rsidP="00066A80">
      <w:pPr>
        <w:spacing w:after="0" w:line="240" w:lineRule="auto"/>
        <w:ind w:firstLine="709"/>
        <w:jc w:val="right"/>
        <w:rPr>
          <w:rFonts w:ascii="Times New Roman" w:eastAsia="Times New Roman" w:hAnsi="Times New Roman" w:cs="Times New Roman"/>
          <w:b/>
          <w:bCs/>
          <w:iCs/>
          <w:color w:val="000000" w:themeColor="text1"/>
          <w:sz w:val="28"/>
          <w:szCs w:val="28"/>
          <w:lang w:eastAsia="ja-JP"/>
        </w:rPr>
      </w:pPr>
      <w:r w:rsidRPr="006A2D22">
        <w:rPr>
          <w:rFonts w:ascii="Times New Roman" w:eastAsia="Times New Roman" w:hAnsi="Times New Roman" w:cs="Times New Roman"/>
          <w:bCs/>
          <w:iCs/>
          <w:color w:val="000000" w:themeColor="text1"/>
          <w:sz w:val="28"/>
          <w:szCs w:val="28"/>
          <w:lang w:val="en-US" w:eastAsia="ja-JP"/>
        </w:rPr>
        <w:lastRenderedPageBreak/>
        <w:t>E</w:t>
      </w:r>
      <w:r w:rsidRPr="006A2D22">
        <w:rPr>
          <w:rFonts w:ascii="Times New Roman" w:eastAsia="Times New Roman" w:hAnsi="Times New Roman" w:cs="Times New Roman"/>
          <w:bCs/>
          <w:iCs/>
          <w:color w:val="000000" w:themeColor="text1"/>
          <w:sz w:val="28"/>
          <w:szCs w:val="28"/>
          <w:vertAlign w:val="subscript"/>
          <w:lang w:val="en-US" w:eastAsia="ja-JP"/>
        </w:rPr>
        <w:t>Me</w:t>
      </w:r>
      <w:r w:rsidRPr="009E00D9">
        <w:rPr>
          <w:rFonts w:ascii="Times New Roman" w:eastAsia="Times New Roman" w:hAnsi="Times New Roman" w:cs="Times New Roman"/>
          <w:bCs/>
          <w:iCs/>
          <w:color w:val="000000" w:themeColor="text1"/>
          <w:sz w:val="28"/>
          <w:szCs w:val="28"/>
          <w:vertAlign w:val="subscript"/>
          <w:lang w:eastAsia="ja-JP"/>
        </w:rPr>
        <w:t>/</w:t>
      </w:r>
      <w:r w:rsidRPr="006A2D22">
        <w:rPr>
          <w:rFonts w:ascii="Times New Roman" w:eastAsia="Times New Roman" w:hAnsi="Times New Roman" w:cs="Times New Roman"/>
          <w:bCs/>
          <w:iCs/>
          <w:color w:val="000000" w:themeColor="text1"/>
          <w:sz w:val="28"/>
          <w:szCs w:val="28"/>
          <w:vertAlign w:val="subscript"/>
          <w:lang w:val="en-US" w:eastAsia="ja-JP"/>
        </w:rPr>
        <w:t>Me</w:t>
      </w:r>
      <w:r w:rsidRPr="006A2D22">
        <w:rPr>
          <w:rFonts w:ascii="Times New Roman" w:eastAsia="Times New Roman" w:hAnsi="Times New Roman" w:cs="Times New Roman"/>
          <w:bCs/>
          <w:iCs/>
          <w:color w:val="000000" w:themeColor="text1"/>
          <w:sz w:val="28"/>
          <w:szCs w:val="28"/>
          <w:vertAlign w:val="superscript"/>
          <w:lang w:val="en-US" w:eastAsia="ja-JP"/>
        </w:rPr>
        <w:t>z</w:t>
      </w:r>
      <w:r w:rsidRPr="009E00D9">
        <w:rPr>
          <w:rFonts w:ascii="Times New Roman" w:eastAsia="Times New Roman" w:hAnsi="Times New Roman" w:cs="Times New Roman"/>
          <w:bCs/>
          <w:iCs/>
          <w:color w:val="000000" w:themeColor="text1"/>
          <w:sz w:val="28"/>
          <w:szCs w:val="28"/>
          <w:vertAlign w:val="superscript"/>
          <w:lang w:eastAsia="ja-JP"/>
        </w:rPr>
        <w:t>+</w:t>
      </w:r>
      <w:r w:rsidRPr="009E00D9">
        <w:rPr>
          <w:rFonts w:ascii="Times New Roman" w:eastAsia="Times New Roman" w:hAnsi="Times New Roman" w:cs="Times New Roman"/>
          <w:bCs/>
          <w:iCs/>
          <w:color w:val="000000" w:themeColor="text1"/>
          <w:sz w:val="28"/>
          <w:szCs w:val="28"/>
          <w:lang w:eastAsia="ja-JP"/>
        </w:rPr>
        <w:t>=</w:t>
      </w:r>
      <w:r w:rsidRPr="006A2D22">
        <w:rPr>
          <w:rFonts w:ascii="Times New Roman" w:eastAsia="Times New Roman" w:hAnsi="Times New Roman" w:cs="Times New Roman"/>
          <w:bCs/>
          <w:iCs/>
          <w:color w:val="000000" w:themeColor="text1"/>
          <w:sz w:val="28"/>
          <w:szCs w:val="28"/>
          <w:lang w:val="en-US" w:eastAsia="ja-JP"/>
        </w:rPr>
        <w:t>E</w:t>
      </w:r>
      <w:r w:rsidRPr="009E00D9">
        <w:rPr>
          <w:rFonts w:ascii="Times New Roman" w:eastAsia="Times New Roman" w:hAnsi="Times New Roman" w:cs="Times New Roman"/>
          <w:bCs/>
          <w:iCs/>
          <w:color w:val="000000" w:themeColor="text1"/>
          <w:sz w:val="28"/>
          <w:szCs w:val="28"/>
          <w:vertAlign w:val="superscript"/>
          <w:lang w:eastAsia="ja-JP"/>
        </w:rPr>
        <w:t>0</w:t>
      </w:r>
      <w:r w:rsidRPr="006A2D22">
        <w:rPr>
          <w:rFonts w:ascii="Times New Roman" w:eastAsia="Times New Roman" w:hAnsi="Times New Roman" w:cs="Times New Roman"/>
          <w:bCs/>
          <w:iCs/>
          <w:color w:val="000000" w:themeColor="text1"/>
          <w:sz w:val="28"/>
          <w:szCs w:val="28"/>
          <w:vertAlign w:val="subscript"/>
          <w:lang w:val="en-US" w:eastAsia="ja-JP"/>
        </w:rPr>
        <w:t>Me</w:t>
      </w:r>
      <w:r w:rsidRPr="009E00D9">
        <w:rPr>
          <w:rFonts w:ascii="Times New Roman" w:eastAsia="Times New Roman" w:hAnsi="Times New Roman" w:cs="Times New Roman"/>
          <w:bCs/>
          <w:iCs/>
          <w:color w:val="000000" w:themeColor="text1"/>
          <w:sz w:val="28"/>
          <w:szCs w:val="28"/>
          <w:vertAlign w:val="subscript"/>
          <w:lang w:eastAsia="ja-JP"/>
        </w:rPr>
        <w:t>/</w:t>
      </w:r>
      <w:r w:rsidRPr="006A2D22">
        <w:rPr>
          <w:rFonts w:ascii="Times New Roman" w:eastAsia="Times New Roman" w:hAnsi="Times New Roman" w:cs="Times New Roman"/>
          <w:bCs/>
          <w:iCs/>
          <w:color w:val="000000" w:themeColor="text1"/>
          <w:sz w:val="28"/>
          <w:szCs w:val="28"/>
          <w:vertAlign w:val="subscript"/>
          <w:lang w:val="en-US" w:eastAsia="ja-JP"/>
        </w:rPr>
        <w:t>Me</w:t>
      </w:r>
      <w:r w:rsidRPr="006A2D22">
        <w:rPr>
          <w:rFonts w:ascii="Times New Roman" w:eastAsia="Times New Roman" w:hAnsi="Times New Roman" w:cs="Times New Roman"/>
          <w:bCs/>
          <w:iCs/>
          <w:color w:val="000000" w:themeColor="text1"/>
          <w:sz w:val="28"/>
          <w:szCs w:val="28"/>
          <w:vertAlign w:val="superscript"/>
          <w:lang w:val="en-US" w:eastAsia="ja-JP"/>
        </w:rPr>
        <w:t>z</w:t>
      </w:r>
      <w:r w:rsidRPr="009E00D9">
        <w:rPr>
          <w:rFonts w:ascii="Times New Roman" w:eastAsia="Times New Roman" w:hAnsi="Times New Roman" w:cs="Times New Roman"/>
          <w:bCs/>
          <w:iCs/>
          <w:color w:val="000000" w:themeColor="text1"/>
          <w:sz w:val="28"/>
          <w:szCs w:val="28"/>
          <w:vertAlign w:val="superscript"/>
          <w:lang w:eastAsia="ja-JP"/>
        </w:rPr>
        <w:t>+</w:t>
      </w:r>
      <w:r w:rsidRPr="009E00D9">
        <w:rPr>
          <w:rFonts w:ascii="Times New Roman" w:eastAsia="Times New Roman" w:hAnsi="Times New Roman" w:cs="Times New Roman"/>
          <w:b/>
          <w:iCs/>
          <w:color w:val="000000" w:themeColor="text1"/>
          <w:sz w:val="28"/>
          <w:szCs w:val="28"/>
          <w:lang w:eastAsia="ja-JP"/>
        </w:rPr>
        <w:t xml:space="preserve"> </w:t>
      </w:r>
      <m:oMath>
        <m:r>
          <m:rPr>
            <m:sty m:val="p"/>
          </m:rPr>
          <w:rPr>
            <w:rFonts w:ascii="Cambria Math" w:eastAsia="Meiryo UI" w:hAnsi="Cambria Math" w:cs="Times New Roman"/>
            <w:color w:val="000000" w:themeColor="text1"/>
            <w:sz w:val="28"/>
            <w:szCs w:val="28"/>
            <w:lang w:eastAsia="ja-JP"/>
          </w:rPr>
          <m:t xml:space="preserve">+ </m:t>
        </m:r>
        <m:f>
          <m:fPr>
            <m:ctrlPr>
              <w:rPr>
                <w:rFonts w:ascii="Cambria Math" w:eastAsia="Meiryo UI" w:hAnsi="Cambria Math" w:cs="Times New Roman"/>
                <w:color w:val="000000" w:themeColor="text1"/>
                <w:sz w:val="28"/>
                <w:szCs w:val="28"/>
                <w:lang w:eastAsia="ja-JP"/>
              </w:rPr>
            </m:ctrlPr>
          </m:fPr>
          <m:num>
            <m:r>
              <m:rPr>
                <m:sty m:val="p"/>
              </m:rPr>
              <w:rPr>
                <w:rFonts w:ascii="Cambria Math" w:eastAsia="Meiryo UI" w:hAnsi="Cambria Math" w:cs="Times New Roman"/>
                <w:color w:val="000000" w:themeColor="text1"/>
                <w:sz w:val="28"/>
                <w:szCs w:val="28"/>
                <w:lang w:val="en-US" w:eastAsia="ja-JP"/>
              </w:rPr>
              <m:t>RT</m:t>
            </m:r>
          </m:num>
          <m:den>
            <m:r>
              <m:rPr>
                <m:sty m:val="p"/>
              </m:rPr>
              <w:rPr>
                <w:rFonts w:ascii="Cambria Math" w:eastAsia="Meiryo UI" w:hAnsi="Cambria Math" w:cs="Times New Roman"/>
                <w:color w:val="000000" w:themeColor="text1"/>
                <w:sz w:val="28"/>
                <w:szCs w:val="28"/>
                <w:lang w:val="en-US" w:eastAsia="ja-JP"/>
              </w:rPr>
              <m:t>nF</m:t>
            </m:r>
          </m:den>
        </m:f>
        <m:r>
          <m:rPr>
            <m:sty m:val="p"/>
          </m:rPr>
          <w:rPr>
            <w:rFonts w:ascii="Cambria Math" w:eastAsia="Meiryo UI" w:hAnsi="Cambria Math" w:cs="Times New Roman"/>
            <w:color w:val="000000" w:themeColor="text1"/>
            <w:sz w:val="28"/>
            <w:szCs w:val="28"/>
            <w:lang w:val="en-US" w:eastAsia="ja-JP"/>
          </w:rPr>
          <m:t>lnC</m:t>
        </m:r>
      </m:oMath>
      <w:r w:rsidRPr="009E00D9">
        <w:rPr>
          <w:rFonts w:ascii="Times New Roman" w:eastAsia="Times New Roman" w:hAnsi="Times New Roman" w:cs="Times New Roman"/>
          <w:color w:val="000000" w:themeColor="text1"/>
          <w:sz w:val="28"/>
          <w:szCs w:val="28"/>
          <w:lang w:eastAsia="ja-JP"/>
        </w:rPr>
        <w:tab/>
      </w:r>
      <w:r w:rsidRPr="009E00D9">
        <w:rPr>
          <w:rFonts w:ascii="Times New Roman" w:eastAsia="Times New Roman" w:hAnsi="Times New Roman" w:cs="Times New Roman"/>
          <w:color w:val="000000" w:themeColor="text1"/>
          <w:sz w:val="28"/>
          <w:szCs w:val="28"/>
          <w:lang w:eastAsia="ja-JP"/>
        </w:rPr>
        <w:tab/>
      </w:r>
      <w:r w:rsidRPr="009E00D9">
        <w:rPr>
          <w:rFonts w:ascii="Times New Roman" w:eastAsia="Times New Roman" w:hAnsi="Times New Roman" w:cs="Times New Roman"/>
          <w:color w:val="000000" w:themeColor="text1"/>
          <w:sz w:val="28"/>
          <w:szCs w:val="28"/>
          <w:lang w:eastAsia="ja-JP"/>
        </w:rPr>
        <w:tab/>
        <w:t>(32.3)</w:t>
      </w:r>
      <w:r w:rsidRPr="009E00D9">
        <w:rPr>
          <w:rFonts w:ascii="Times New Roman" w:eastAsia="Times New Roman" w:hAnsi="Times New Roman" w:cs="Times New Roman"/>
          <w:iCs/>
          <w:color w:val="000000" w:themeColor="text1"/>
          <w:sz w:val="28"/>
          <w:szCs w:val="28"/>
          <w:lang w:eastAsia="ja-JP"/>
        </w:rPr>
        <w:t xml:space="preserve"> </w:t>
      </w:r>
    </w:p>
    <w:p w:rsidR="00066A80" w:rsidRPr="009E00D9" w:rsidRDefault="00066A80" w:rsidP="00066A80">
      <w:pPr>
        <w:spacing w:after="0" w:line="240" w:lineRule="auto"/>
        <w:ind w:firstLine="709"/>
        <w:jc w:val="both"/>
        <w:rPr>
          <w:rFonts w:ascii="Times New Roman" w:eastAsia="Times New Roman" w:hAnsi="Times New Roman" w:cs="Times New Roman"/>
          <w:iCs/>
          <w:color w:val="000000" w:themeColor="text1"/>
          <w:sz w:val="28"/>
          <w:szCs w:val="28"/>
          <w:lang w:eastAsia="ja-JP"/>
        </w:rPr>
      </w:pPr>
    </w:p>
    <w:p w:rsidR="00066A80" w:rsidRPr="006A2D22" w:rsidRDefault="00066A80" w:rsidP="00066A80">
      <w:pPr>
        <w:spacing w:after="0" w:line="240" w:lineRule="auto"/>
        <w:ind w:left="705" w:hanging="705"/>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 xml:space="preserve">где </w:t>
      </w:r>
      <w:r w:rsidRPr="006A2D22">
        <w:rPr>
          <w:rFonts w:ascii="Times New Roman" w:eastAsia="Times New Roman" w:hAnsi="Times New Roman" w:cs="Times New Roman"/>
          <w:iCs/>
          <w:color w:val="000000" w:themeColor="text1"/>
          <w:sz w:val="28"/>
          <w:szCs w:val="28"/>
          <w:lang w:eastAsia="ja-JP"/>
        </w:rPr>
        <w:tab/>
        <w:t>n — число электронов, которое теряет атом металла, превращаясь в ион Ме</w:t>
      </w:r>
      <w:r w:rsidRPr="006A2D22">
        <w:rPr>
          <w:rFonts w:ascii="Times New Roman" w:eastAsia="Times New Roman" w:hAnsi="Times New Roman" w:cs="Times New Roman"/>
          <w:iCs/>
          <w:color w:val="000000" w:themeColor="text1"/>
          <w:sz w:val="28"/>
          <w:szCs w:val="28"/>
          <w:vertAlign w:val="superscript"/>
          <w:lang w:eastAsia="ja-JP"/>
        </w:rPr>
        <w:t>z+</w:t>
      </w:r>
      <w:r w:rsidRPr="006A2D22">
        <w:rPr>
          <w:rFonts w:ascii="Times New Roman" w:eastAsia="Times New Roman" w:hAnsi="Times New Roman" w:cs="Times New Roman"/>
          <w:iCs/>
          <w:color w:val="000000" w:themeColor="text1"/>
          <w:sz w:val="28"/>
          <w:szCs w:val="28"/>
          <w:lang w:eastAsia="ja-JP"/>
        </w:rPr>
        <w:t>, или приобретает ион металла при восстановлении;</w:t>
      </w:r>
    </w:p>
    <w:p w:rsidR="00066A80" w:rsidRPr="006A2D22" w:rsidRDefault="00066A80" w:rsidP="00066A80">
      <w:pPr>
        <w:spacing w:after="0" w:line="240" w:lineRule="auto"/>
        <w:ind w:left="708" w:firstLine="1"/>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 xml:space="preserve">R — универсальная газовая постоянная, равная 8,314 Дж/(К </w:t>
      </w:r>
      <w:r w:rsidRPr="006A2D22">
        <w:rPr>
          <w:rFonts w:ascii="Cambria Math" w:eastAsia="Times New Roman" w:hAnsi="Cambria Math" w:cs="Cambria Math"/>
          <w:iCs/>
          <w:color w:val="000000" w:themeColor="text1"/>
          <w:sz w:val="28"/>
          <w:szCs w:val="28"/>
          <w:lang w:eastAsia="ja-JP"/>
        </w:rPr>
        <w:t>⋅</w:t>
      </w:r>
      <w:r w:rsidRPr="006A2D22">
        <w:rPr>
          <w:rFonts w:ascii="Times New Roman" w:eastAsia="Times New Roman" w:hAnsi="Times New Roman" w:cs="Times New Roman"/>
          <w:iCs/>
          <w:color w:val="000000" w:themeColor="text1"/>
          <w:sz w:val="28"/>
          <w:szCs w:val="28"/>
          <w:lang w:eastAsia="ja-JP"/>
        </w:rPr>
        <w:t xml:space="preserve"> моль);</w:t>
      </w:r>
    </w:p>
    <w:p w:rsidR="00066A80" w:rsidRPr="006A2D22" w:rsidRDefault="00066A80" w:rsidP="00066A80">
      <w:pPr>
        <w:spacing w:after="0" w:line="240" w:lineRule="auto"/>
        <w:ind w:firstLine="709"/>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T — абсолютная температура, К;</w:t>
      </w:r>
    </w:p>
    <w:p w:rsidR="00066A80" w:rsidRPr="006A2D22" w:rsidRDefault="00066A80" w:rsidP="00066A80">
      <w:pPr>
        <w:spacing w:after="0" w:line="240" w:lineRule="auto"/>
        <w:ind w:firstLine="709"/>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F — постоянная Фарадея;</w:t>
      </w:r>
    </w:p>
    <w:p w:rsidR="00066A80" w:rsidRPr="006A2D22" w:rsidRDefault="00066A80" w:rsidP="00066A80">
      <w:pPr>
        <w:spacing w:after="0" w:line="240" w:lineRule="auto"/>
        <w:ind w:firstLine="709"/>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C — концентрация ионов металла в данном растворе, моль/л;</w:t>
      </w:r>
    </w:p>
    <w:p w:rsidR="00066A80" w:rsidRPr="006A2D22" w:rsidRDefault="00066A80" w:rsidP="00066A80">
      <w:pPr>
        <w:spacing w:after="0" w:line="240" w:lineRule="auto"/>
        <w:ind w:firstLine="709"/>
        <w:jc w:val="both"/>
        <w:rPr>
          <w:rFonts w:ascii="Times New Roman" w:eastAsia="Times New Roman" w:hAnsi="Times New Roman" w:cs="Times New Roman"/>
          <w:iCs/>
          <w:color w:val="000000" w:themeColor="text1"/>
          <w:sz w:val="28"/>
          <w:szCs w:val="28"/>
          <w:lang w:eastAsia="ja-JP"/>
        </w:rPr>
      </w:pPr>
      <w:r w:rsidRPr="006A2D22">
        <w:rPr>
          <w:rFonts w:ascii="Times New Roman" w:eastAsia="Times New Roman" w:hAnsi="Times New Roman" w:cs="Times New Roman"/>
          <w:iCs/>
          <w:color w:val="000000" w:themeColor="text1"/>
          <w:sz w:val="28"/>
          <w:szCs w:val="28"/>
          <w:lang w:eastAsia="ja-JP"/>
        </w:rPr>
        <w:t>Е° — стандартный электродный потенциал.</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shd w:val="clear" w:color="auto" w:fill="FFFFFF"/>
          <w:lang w:eastAsia="ru-RU"/>
        </w:rPr>
      </w:pPr>
      <w:r w:rsidRPr="006A2D22">
        <w:rPr>
          <w:rFonts w:ascii="Times New Roman" w:eastAsia="Times New Roman" w:hAnsi="Times New Roman" w:cs="Times New Roman"/>
          <w:color w:val="000000" w:themeColor="text1"/>
          <w:sz w:val="28"/>
          <w:szCs w:val="28"/>
          <w:shd w:val="clear" w:color="auto" w:fill="FFFFFF"/>
          <w:lang w:eastAsia="ru-RU"/>
        </w:rPr>
        <w:t>С помощью данного вида электродов определяют рН растворов. Существуют стеклянные электроды которые позволяют определить концентрацию ионов Na</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K</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В основе теории стеклянного электрода лежит представление о том, что стекло - это ионообменник, который может вступать в ионообменное взаимодействие с раствором. Стекло при этом рассматривается как твердый электролит. Стекло, состоящее из окислов натрия, кальция, кремния, обладает резко выраженным специфическим сродством к ионам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Вследствие этого при соприкосновении с водными растворами в поверхностном слое стекол образуется слой, в котором ионы Na</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xml:space="preserve"> оказываются почти полностью замещенными на ионы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Поэтому мембранный электрод, изготовленный из такого стекла, обладает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-функцией. Введение в состав стекла окислов бария, цезия, лантана и замена натрия на литий значительно расширяет диапазон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-функции стеклянного электрода. Введение же окислов алюминия и бора значительно снижают Н</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-функции стеклянного электрода. Таким путем удалось создать ионселективные стеклянные электроды для ионов Na</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K</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Li</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Ag</w:t>
      </w:r>
      <w:r w:rsidRPr="006A2D22">
        <w:rPr>
          <w:rFonts w:ascii="Times New Roman" w:eastAsia="Times New Roman" w:hAnsi="Times New Roman" w:cs="Times New Roman"/>
          <w:color w:val="000000" w:themeColor="text1"/>
          <w:sz w:val="28"/>
          <w:szCs w:val="28"/>
          <w:bdr w:val="none" w:sz="0" w:space="0" w:color="auto" w:frame="1"/>
          <w:shd w:val="clear" w:color="auto" w:fill="FFFFFF"/>
          <w:vertAlign w:val="superscript"/>
          <w:lang w:eastAsia="ru-RU"/>
        </w:rPr>
        <w:t>+</w:t>
      </w:r>
      <w:r w:rsidRPr="006A2D22">
        <w:rPr>
          <w:rFonts w:ascii="Times New Roman" w:eastAsia="Times New Roman" w:hAnsi="Times New Roman" w:cs="Times New Roman"/>
          <w:color w:val="000000" w:themeColor="text1"/>
          <w:sz w:val="28"/>
          <w:szCs w:val="28"/>
          <w:shd w:val="clear" w:color="auto" w:fill="FFFFFF"/>
          <w:lang w:eastAsia="ru-RU"/>
        </w:rPr>
        <w:t>. Продолжительность функционирования стеклянного электрода определяется рядом факторов – состав стекла, толщина рН-чувствтельного поверхностного слоя мембраны, температура и состав раствора, в котором электрод используется. Разрушение стекла водными растворами происходит в результате сорбции воды стеклом и глубокое ее проникновение в толщу. Коррозионному действию щелочных растворов, образующихся при экстракции щелочных компонентов стекла, подвергается и горловое стекло. Кремнекислородная сетка испытывает воздействие с обеих сторон мембраны. В конце концов развиваются трещины, приводящие к нарушению функции электрода. Для защиты электрода от разрушения необходимо хранить его в воде, так как в воде происходит выщелачивание связанных ионными силами основных компонентов стекла и замена их ионами водорода, в результате чего на поверхности стекла образуется слой гидролизованного кремнезема, предохраняющий стекло от дальнейшего разрушения.</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Ион-селективный электрод</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bCs/>
          <w:color w:val="000000" w:themeColor="text1"/>
          <w:sz w:val="28"/>
          <w:szCs w:val="28"/>
          <w:lang w:eastAsia="ru-RU"/>
        </w:rPr>
        <w:t>Ионоселективные электроды</w:t>
      </w:r>
      <w:r w:rsidRPr="006A2D22">
        <w:rPr>
          <w:rFonts w:ascii="Times New Roman" w:eastAsia="Times New Roman" w:hAnsi="Times New Roman" w:cs="Times New Roman"/>
          <w:color w:val="000000" w:themeColor="text1"/>
          <w:sz w:val="28"/>
          <w:szCs w:val="28"/>
          <w:lang w:eastAsia="ru-RU"/>
        </w:rPr>
        <w:t xml:space="preserve">– это электроды, которые состоят из двух фаз: ионита и раствора, а потенциал на границе раздела фаз возникает за счет ионообменного процесса, в результате которого поверхность ионита и раствора приобретают электрические заряды противоположного знака. Иониты обладают повышенной избирательной </w:t>
      </w:r>
      <w:r w:rsidRPr="006A2D22">
        <w:rPr>
          <w:rFonts w:ascii="Times New Roman" w:eastAsia="Times New Roman" w:hAnsi="Times New Roman" w:cs="Times New Roman"/>
          <w:color w:val="000000" w:themeColor="text1"/>
          <w:sz w:val="28"/>
          <w:szCs w:val="28"/>
          <w:lang w:eastAsia="ru-RU"/>
        </w:rPr>
        <w:lastRenderedPageBreak/>
        <w:t>способностью по отношению к определенному виду ионов, находящихся в растворе, поэтому такие электроды и называют ионоселективными.</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Все ионоселективные электроды в зависимости от агрегатного состояния ионита (мембраны) подразделяются на электроды с жидкими и твердыми мембранами. Ионоселективным электродом называется индикаторный или измерительный электрод с относительно высокой специфичностью к отдельному иону или типу ионов. </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Ионоселективные электроды имеют следующие достоинства: они не оказывают воздействия на исследуемый раствор; портативны; пригодны как для прямых определений, так и в качестве индикаторов в титриметрии.</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 зависимости от типа мембраны ионселективные электроды можно разделить на следующие группы: </w:t>
      </w:r>
    </w:p>
    <w:p w:rsidR="00066A80" w:rsidRPr="006A2D22" w:rsidRDefault="00066A80" w:rsidP="00066A80">
      <w:pPr>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твердые электроды - гомогенные, гетерогенные, на основе ионообменных смол, стекол, осадков, моно- и поликристаллов;</w:t>
      </w:r>
    </w:p>
    <w:p w:rsidR="00066A80" w:rsidRPr="006A2D22" w:rsidRDefault="00066A80" w:rsidP="00066A80">
      <w:pPr>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жидкостные электроды на основе жидких ионитов хелатов - нейтральные переносчики, биологически активных веществ;</w:t>
      </w:r>
    </w:p>
    <w:p w:rsidR="00066A80" w:rsidRPr="006A2D22" w:rsidRDefault="00066A80" w:rsidP="00066A80">
      <w:pPr>
        <w:numPr>
          <w:ilvl w:val="0"/>
          <w:numId w:val="11"/>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газовые и энзимные электроды</w:t>
      </w:r>
    </w:p>
    <w:p w:rsidR="00066A80" w:rsidRPr="006A2D22" w:rsidRDefault="00066A80" w:rsidP="00066A80">
      <w:pPr>
        <w:spacing w:after="0" w:line="240" w:lineRule="auto"/>
        <w:ind w:firstLine="709"/>
        <w:jc w:val="center"/>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noProof/>
          <w:color w:val="000000" w:themeColor="text1"/>
          <w:sz w:val="28"/>
          <w:szCs w:val="28"/>
          <w:lang w:eastAsia="ru-RU"/>
        </w:rPr>
        <w:drawing>
          <wp:inline distT="0" distB="0" distL="0" distR="0" wp14:anchorId="284ACE00" wp14:editId="58CD99CF">
            <wp:extent cx="4457700" cy="2633358"/>
            <wp:effectExtent l="0" t="0" r="0" b="0"/>
            <wp:docPr id="23" name="Рисунок 23" descr="http://xn--90aw5c.xn--c1avg/images/1/1c/Ionselective_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xn--90aw5c.xn--c1avg/images/1/1c/Ionselective_s.png"/>
                    <pic:cNvPicPr>
                      <a:picLocks noChangeAspect="1" noChangeArrowheads="1"/>
                    </pic:cNvPicPr>
                  </pic:nvPicPr>
                  <pic:blipFill>
                    <a:blip r:embed="rId184"/>
                    <a:srcRect/>
                    <a:stretch>
                      <a:fillRect/>
                    </a:stretch>
                  </pic:blipFill>
                  <pic:spPr bwMode="auto">
                    <a:xfrm>
                      <a:off x="0" y="0"/>
                      <a:ext cx="4467255" cy="2639003"/>
                    </a:xfrm>
                    <a:prstGeom prst="rect">
                      <a:avLst/>
                    </a:prstGeom>
                    <a:noFill/>
                    <a:ln w="9525">
                      <a:noFill/>
                      <a:miter lim="800000"/>
                      <a:headEnd/>
                      <a:tailEnd/>
                    </a:ln>
                  </pic:spPr>
                </pic:pic>
              </a:graphicData>
            </a:graphic>
          </wp:inline>
        </w:drawing>
      </w:r>
    </w:p>
    <w:p w:rsidR="00066A80" w:rsidRPr="007F52C5" w:rsidRDefault="00066A80" w:rsidP="00066A80">
      <w:pPr>
        <w:spacing w:after="0" w:line="240" w:lineRule="auto"/>
        <w:ind w:firstLine="709"/>
        <w:jc w:val="center"/>
        <w:rPr>
          <w:rFonts w:ascii="Times New Roman" w:eastAsia="Times New Roman" w:hAnsi="Times New Roman" w:cs="Times New Roman"/>
          <w:b/>
          <w:color w:val="000000" w:themeColor="text1"/>
          <w:sz w:val="25"/>
          <w:szCs w:val="25"/>
          <w:lang w:eastAsia="ru-RU"/>
        </w:rPr>
      </w:pPr>
      <w:r>
        <w:rPr>
          <w:rFonts w:ascii="Times New Roman" w:eastAsia="Times New Roman" w:hAnsi="Times New Roman" w:cs="Times New Roman"/>
          <w:b/>
          <w:color w:val="000000" w:themeColor="text1"/>
          <w:sz w:val="25"/>
          <w:szCs w:val="25"/>
          <w:lang w:eastAsia="ru-RU"/>
        </w:rPr>
        <w:t>Рисунок 32</w:t>
      </w:r>
      <w:r w:rsidRPr="007F52C5">
        <w:rPr>
          <w:rFonts w:ascii="Times New Roman" w:eastAsia="Times New Roman" w:hAnsi="Times New Roman" w:cs="Times New Roman"/>
          <w:b/>
          <w:color w:val="000000" w:themeColor="text1"/>
          <w:sz w:val="25"/>
          <w:szCs w:val="25"/>
          <w:lang w:eastAsia="ru-RU"/>
        </w:rPr>
        <w:t>.5 – Схема классификации ионоселективных электродов</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качестве жидких мембран используют органические жидкости: хлор – бензол, толуол, которые не смешиваются с водой, не растворяют ионогенное вещество, способное к обмену с ионами данного вида в исследуемом растворе.</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 твердым мембранам относятся стеклянные, кристаллические: монокристаллы или прессованные пластинки труднорастворимого соединения и др.</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 последнее время область применения ионоселективных электродов расширилась благодаря использованию фермента. Например, мочевина под действием уреазы превращается в ионNH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4. С помощью ионоселективного электрода, содержащего уреазу, можно анализировать раствор на содержание мочевины. В настоящее время используют электроды, содержащие ферменты для определения глюкозы, витаминов, антибиотиков, гормонов, аминокислот и др.</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tabs>
          <w:tab w:val="left" w:pos="709"/>
        </w:tabs>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noProof/>
          <w:color w:val="000000" w:themeColor="text1"/>
          <w:sz w:val="28"/>
          <w:szCs w:val="28"/>
          <w:lang w:eastAsia="ru-RU"/>
        </w:rPr>
        <w:drawing>
          <wp:inline distT="0" distB="0" distL="0" distR="0" wp14:anchorId="629282CC" wp14:editId="29B0BBD4">
            <wp:extent cx="3333750" cy="3367255"/>
            <wp:effectExtent l="0" t="0" r="0" b="5080"/>
            <wp:docPr id="24" name="Рисунок 24" descr="http://red-ox.ru/images/redox-images/book/elch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red-ox.ru/images/redox-images/book/elch_5.png"/>
                    <pic:cNvPicPr>
                      <a:picLocks noChangeAspect="1" noChangeArrowheads="1"/>
                    </pic:cNvPicPr>
                  </pic:nvPicPr>
                  <pic:blipFill>
                    <a:blip r:embed="rId185"/>
                    <a:srcRect/>
                    <a:stretch>
                      <a:fillRect/>
                    </a:stretch>
                  </pic:blipFill>
                  <pic:spPr bwMode="auto">
                    <a:xfrm>
                      <a:off x="0" y="0"/>
                      <a:ext cx="3336076" cy="3369604"/>
                    </a:xfrm>
                    <a:prstGeom prst="rect">
                      <a:avLst/>
                    </a:prstGeom>
                    <a:noFill/>
                    <a:ln w="9525">
                      <a:noFill/>
                      <a:miter lim="800000"/>
                      <a:headEnd/>
                      <a:tailEnd/>
                    </a:ln>
                  </pic:spPr>
                </pic:pic>
              </a:graphicData>
            </a:graphic>
          </wp:inline>
        </w:drawing>
      </w:r>
    </w:p>
    <w:p w:rsidR="00066A80" w:rsidRPr="007F52C5" w:rsidRDefault="00066A80" w:rsidP="00066A80">
      <w:pPr>
        <w:tabs>
          <w:tab w:val="left" w:pos="709"/>
        </w:tabs>
        <w:spacing w:after="0" w:line="240" w:lineRule="auto"/>
        <w:ind w:firstLine="709"/>
        <w:jc w:val="center"/>
        <w:rPr>
          <w:rFonts w:ascii="Times New Roman" w:eastAsia="Times New Roman" w:hAnsi="Times New Roman" w:cs="Times New Roman"/>
          <w:b/>
          <w:color w:val="000000" w:themeColor="text1"/>
          <w:sz w:val="25"/>
          <w:szCs w:val="25"/>
          <w:lang w:eastAsia="ja-JP"/>
        </w:rPr>
      </w:pPr>
      <w:r>
        <w:rPr>
          <w:rFonts w:ascii="Times New Roman" w:eastAsia="Times New Roman" w:hAnsi="Times New Roman" w:cs="Times New Roman"/>
          <w:b/>
          <w:color w:val="000000" w:themeColor="text1"/>
          <w:sz w:val="25"/>
          <w:szCs w:val="25"/>
          <w:lang w:eastAsia="ja-JP"/>
        </w:rPr>
        <w:t>Рисунок 32</w:t>
      </w:r>
      <w:r w:rsidRPr="007F52C5">
        <w:rPr>
          <w:rFonts w:ascii="Times New Roman" w:eastAsia="Times New Roman" w:hAnsi="Times New Roman" w:cs="Times New Roman"/>
          <w:b/>
          <w:color w:val="000000" w:themeColor="text1"/>
          <w:sz w:val="25"/>
          <w:szCs w:val="25"/>
          <w:lang w:eastAsia="ja-JP"/>
        </w:rPr>
        <w:t>.6 – Ион- селективный электрод</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shd w:val="clear" w:color="auto" w:fill="FFFFFF"/>
          <w:lang w:eastAsia="ja-JP"/>
        </w:rPr>
        <w:t xml:space="preserve">Смешивание нерастворимых солей типа </w:t>
      </w:r>
      <w:r w:rsidRPr="006A2D22">
        <w:rPr>
          <w:rFonts w:ascii="Times New Roman" w:eastAsia="Times New Roman" w:hAnsi="Times New Roman" w:cs="Times New Roman"/>
          <w:color w:val="000000" w:themeColor="text1"/>
          <w:sz w:val="28"/>
          <w:szCs w:val="28"/>
          <w:shd w:val="clear" w:color="auto" w:fill="FFFFFF"/>
          <w:lang w:val="en-US" w:eastAsia="ja-JP"/>
        </w:rPr>
        <w:t>AgBr</w:t>
      </w:r>
      <w:r w:rsidRPr="006A2D22">
        <w:rPr>
          <w:rFonts w:ascii="Times New Roman" w:eastAsia="Times New Roman" w:hAnsi="Times New Roman" w:cs="Times New Roman"/>
          <w:color w:val="000000" w:themeColor="text1"/>
          <w:sz w:val="28"/>
          <w:szCs w:val="28"/>
          <w:shd w:val="clear" w:color="auto" w:fill="FFFFFF"/>
          <w:lang w:eastAsia="ja-JP"/>
        </w:rPr>
        <w:t xml:space="preserve">, </w:t>
      </w:r>
      <w:r w:rsidRPr="006A2D22">
        <w:rPr>
          <w:rFonts w:ascii="Times New Roman" w:eastAsia="Times New Roman" w:hAnsi="Times New Roman" w:cs="Times New Roman"/>
          <w:color w:val="000000" w:themeColor="text1"/>
          <w:sz w:val="28"/>
          <w:szCs w:val="28"/>
          <w:shd w:val="clear" w:color="auto" w:fill="FFFFFF"/>
          <w:lang w:val="en-US" w:eastAsia="ja-JP"/>
        </w:rPr>
        <w:t>AgCl</w:t>
      </w:r>
      <w:r w:rsidRPr="006A2D22">
        <w:rPr>
          <w:rFonts w:ascii="Times New Roman" w:eastAsia="Times New Roman" w:hAnsi="Times New Roman" w:cs="Times New Roman"/>
          <w:color w:val="000000" w:themeColor="text1"/>
          <w:sz w:val="28"/>
          <w:szCs w:val="28"/>
          <w:shd w:val="clear" w:color="auto" w:fill="FFFFFF"/>
          <w:lang w:eastAsia="ja-JP"/>
        </w:rPr>
        <w:t xml:space="preserve">, </w:t>
      </w:r>
      <w:r w:rsidRPr="006A2D22">
        <w:rPr>
          <w:rFonts w:ascii="Times New Roman" w:eastAsia="Times New Roman" w:hAnsi="Times New Roman" w:cs="Times New Roman"/>
          <w:color w:val="000000" w:themeColor="text1"/>
          <w:sz w:val="28"/>
          <w:szCs w:val="28"/>
          <w:shd w:val="clear" w:color="auto" w:fill="FFFFFF"/>
          <w:lang w:val="en-US" w:eastAsia="ja-JP"/>
        </w:rPr>
        <w:t>AgI</w:t>
      </w:r>
      <w:r w:rsidRPr="006A2D22">
        <w:rPr>
          <w:rFonts w:ascii="Times New Roman" w:eastAsia="Times New Roman" w:hAnsi="Times New Roman" w:cs="Times New Roman"/>
          <w:color w:val="000000" w:themeColor="text1"/>
          <w:sz w:val="28"/>
          <w:szCs w:val="28"/>
          <w:shd w:val="clear" w:color="auto" w:fill="FFFFFF"/>
          <w:lang w:eastAsia="ja-JP"/>
        </w:rPr>
        <w:t xml:space="preserve"> и других с некоторыми пластмассами (каучуки, полиэтилен, полистирол) привело к созданию </w:t>
      </w:r>
      <w:r w:rsidRPr="006A2D22">
        <w:rPr>
          <w:rFonts w:ascii="Times New Roman" w:eastAsia="Times New Roman" w:hAnsi="Times New Roman" w:cs="Times New Roman"/>
          <w:iCs/>
          <w:color w:val="000000" w:themeColor="text1"/>
          <w:sz w:val="28"/>
          <w:szCs w:val="28"/>
          <w:shd w:val="clear" w:color="auto" w:fill="FFFFFF"/>
          <w:lang w:eastAsia="ja-JP"/>
        </w:rPr>
        <w:t>ион-селективных электродов</w:t>
      </w:r>
      <w:r w:rsidRPr="006A2D22">
        <w:rPr>
          <w:rFonts w:ascii="Times New Roman" w:eastAsia="Times New Roman" w:hAnsi="Times New Roman" w:cs="Times New Roman"/>
          <w:color w:val="000000" w:themeColor="text1"/>
          <w:sz w:val="28"/>
          <w:szCs w:val="28"/>
          <w:shd w:val="clear" w:color="auto" w:fill="FFFFFF"/>
          <w:lang w:eastAsia="ja-JP"/>
        </w:rPr>
        <w:t xml:space="preserve"> на </w:t>
      </w:r>
      <w:r w:rsidRPr="006A2D22">
        <w:rPr>
          <w:rFonts w:ascii="Times New Roman" w:eastAsia="Times New Roman" w:hAnsi="Times New Roman" w:cs="Times New Roman"/>
          <w:color w:val="000000" w:themeColor="text1"/>
          <w:sz w:val="28"/>
          <w:szCs w:val="28"/>
          <w:shd w:val="clear" w:color="auto" w:fill="FFFFFF"/>
          <w:lang w:val="en-US" w:eastAsia="ja-JP"/>
        </w:rPr>
        <w:t>Br</w:t>
      </w:r>
      <w:r w:rsidRPr="006A2D22">
        <w:rPr>
          <w:rFonts w:ascii="Times New Roman" w:eastAsia="Times New Roman" w:hAnsi="Times New Roman" w:cs="Times New Roman"/>
          <w:color w:val="000000" w:themeColor="text1"/>
          <w:sz w:val="28"/>
          <w:szCs w:val="28"/>
          <w:shd w:val="clear" w:color="auto" w:fill="FFFFFF"/>
          <w:vertAlign w:val="superscript"/>
          <w:lang w:eastAsia="ja-JP"/>
        </w:rPr>
        <w:t>–</w:t>
      </w:r>
      <w:r w:rsidRPr="006A2D22">
        <w:rPr>
          <w:rFonts w:ascii="Times New Roman" w:eastAsia="Times New Roman" w:hAnsi="Times New Roman" w:cs="Times New Roman"/>
          <w:color w:val="000000" w:themeColor="text1"/>
          <w:sz w:val="28"/>
          <w:szCs w:val="28"/>
          <w:shd w:val="clear" w:color="auto" w:fill="FFFFFF"/>
          <w:lang w:eastAsia="ja-JP"/>
        </w:rPr>
        <w:t xml:space="preserve">, </w:t>
      </w:r>
      <w:r w:rsidRPr="006A2D22">
        <w:rPr>
          <w:rFonts w:ascii="Times New Roman" w:eastAsia="Times New Roman" w:hAnsi="Times New Roman" w:cs="Times New Roman"/>
          <w:color w:val="000000" w:themeColor="text1"/>
          <w:sz w:val="28"/>
          <w:szCs w:val="28"/>
          <w:shd w:val="clear" w:color="auto" w:fill="FFFFFF"/>
          <w:lang w:val="en-US" w:eastAsia="ja-JP"/>
        </w:rPr>
        <w:t>Cl</w:t>
      </w:r>
      <w:r w:rsidRPr="006A2D22">
        <w:rPr>
          <w:rFonts w:ascii="Times New Roman" w:eastAsia="Times New Roman" w:hAnsi="Times New Roman" w:cs="Times New Roman"/>
          <w:color w:val="000000" w:themeColor="text1"/>
          <w:sz w:val="28"/>
          <w:szCs w:val="28"/>
          <w:shd w:val="clear" w:color="auto" w:fill="FFFFFF"/>
          <w:vertAlign w:val="superscript"/>
          <w:lang w:eastAsia="ja-JP"/>
        </w:rPr>
        <w:t>–</w:t>
      </w:r>
      <w:r w:rsidRPr="006A2D22">
        <w:rPr>
          <w:rFonts w:ascii="Times New Roman" w:eastAsia="Times New Roman" w:hAnsi="Times New Roman" w:cs="Times New Roman"/>
          <w:color w:val="000000" w:themeColor="text1"/>
          <w:sz w:val="28"/>
          <w:szCs w:val="28"/>
          <w:shd w:val="clear" w:color="auto" w:fill="FFFFFF"/>
          <w:lang w:eastAsia="ja-JP"/>
        </w:rPr>
        <w:t xml:space="preserve">, </w:t>
      </w:r>
      <w:r w:rsidRPr="006A2D22">
        <w:rPr>
          <w:rFonts w:ascii="Times New Roman" w:eastAsia="Times New Roman" w:hAnsi="Times New Roman" w:cs="Times New Roman"/>
          <w:color w:val="000000" w:themeColor="text1"/>
          <w:sz w:val="28"/>
          <w:szCs w:val="28"/>
          <w:shd w:val="clear" w:color="auto" w:fill="FFFFFF"/>
          <w:lang w:val="en-US" w:eastAsia="ja-JP"/>
        </w:rPr>
        <w:t>I</w:t>
      </w:r>
      <w:r w:rsidRPr="006A2D22">
        <w:rPr>
          <w:rFonts w:ascii="Times New Roman" w:eastAsia="Times New Roman" w:hAnsi="Times New Roman" w:cs="Times New Roman"/>
          <w:color w:val="000000" w:themeColor="text1"/>
          <w:sz w:val="28"/>
          <w:szCs w:val="28"/>
          <w:shd w:val="clear" w:color="auto" w:fill="FFFFFF"/>
          <w:vertAlign w:val="superscript"/>
          <w:lang w:eastAsia="ja-JP"/>
        </w:rPr>
        <w:t>–</w:t>
      </w:r>
      <w:r w:rsidRPr="006A2D22">
        <w:rPr>
          <w:rFonts w:ascii="Times New Roman" w:eastAsia="Times New Roman" w:hAnsi="Times New Roman" w:cs="Times New Roman"/>
          <w:color w:val="000000" w:themeColor="text1"/>
          <w:sz w:val="28"/>
          <w:szCs w:val="28"/>
          <w:shd w:val="clear" w:color="auto" w:fill="FFFFFF"/>
          <w:lang w:eastAsia="ja-JP"/>
        </w:rPr>
        <w:t>, избирательно адсорбирующих из раствора указанные ионы вследствие правила Панета – Фаянса – Гана. Так как концентрация определяемых ионов вне электрода отличается от таковой внутри электрода, равновесия на поверхностях мембраны отличаются, что приводит к возникновению мембранного потенциала.</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b/>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Стандартный электродный потенциал</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Величина потенциала электрода зависит от природы материала электродов, от концентрации их ионов в растворе и от температуры .Поэтому для характеристики природы этого вещества и сравнения с другими материалами измерение их потенциала необходимо проводить в стандартных(сопоставимых) условиях – при одинаковых </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Стандартный электродный потенциал – это потенциал электрода при стандартных (нормальных) условиях, т.е. при концентрации ионов 1г-экв/л; его обозначают символом Е</w:t>
      </w:r>
      <w:r w:rsidRPr="006A2D22">
        <w:rPr>
          <w:rFonts w:ascii="Times New Roman" w:eastAsia="Times New Roman" w:hAnsi="Times New Roman" w:cs="Times New Roman"/>
          <w:color w:val="000000" w:themeColor="text1"/>
          <w:sz w:val="28"/>
          <w:szCs w:val="28"/>
          <w:vertAlign w:val="superscript"/>
          <w:lang w:eastAsia="ru-RU"/>
        </w:rPr>
        <w:t>0</w:t>
      </w:r>
      <w:r w:rsidRPr="006A2D22">
        <w:rPr>
          <w:rFonts w:ascii="Times New Roman" w:eastAsia="Times New Roman" w:hAnsi="Times New Roman" w:cs="Times New Roman"/>
          <w:color w:val="000000" w:themeColor="text1"/>
          <w:sz w:val="28"/>
          <w:szCs w:val="28"/>
          <w:lang w:eastAsia="ru-RU"/>
        </w:rPr>
        <w:t>. Значение электродного потенциалов определяются относительно электрода сравнения, потенциал которого условно принят за нулевой.</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Зависимость равновесного потенциала (Е) электрода от концентрации потенциал – определяющих ионов выражается уравнением Нернста для дельного электрода:</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bCs/>
          <w:color w:val="000000" w:themeColor="text1"/>
          <w:sz w:val="28"/>
          <w:szCs w:val="28"/>
          <w:shd w:val="clear" w:color="auto" w:fill="FFFFFF"/>
          <w:lang w:eastAsia="ru-RU"/>
        </w:rPr>
      </w:pPr>
      <w:r w:rsidRPr="006A2D22">
        <w:rPr>
          <w:rFonts w:ascii="Times New Roman" w:eastAsia="Times New Roman" w:hAnsi="Times New Roman" w:cs="Times New Roman"/>
          <w:b/>
          <w:bCs/>
          <w:color w:val="000000" w:themeColor="text1"/>
          <w:sz w:val="28"/>
          <w:szCs w:val="28"/>
          <w:shd w:val="clear" w:color="auto" w:fill="FFFFFF"/>
          <w:lang w:eastAsia="ru-RU"/>
        </w:rPr>
        <w:t>Ряд стандартных электродных потенциалов</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bCs/>
          <w:color w:val="000000" w:themeColor="text1"/>
          <w:sz w:val="28"/>
          <w:szCs w:val="28"/>
          <w:shd w:val="clear" w:color="auto" w:fill="FFFFFF"/>
          <w:lang w:eastAsia="ru-RU"/>
        </w:rPr>
      </w:pPr>
      <w:r w:rsidRPr="006A2D22">
        <w:rPr>
          <w:rFonts w:ascii="Times New Roman" w:eastAsia="Times New Roman" w:hAnsi="Times New Roman" w:cs="Times New Roman"/>
          <w:bCs/>
          <w:color w:val="000000" w:themeColor="text1"/>
          <w:sz w:val="28"/>
          <w:szCs w:val="28"/>
          <w:shd w:val="clear" w:color="auto" w:fill="FFFFFF"/>
          <w:lang w:eastAsia="ru-RU"/>
        </w:rPr>
        <w:lastRenderedPageBreak/>
        <w:t>Если электроды расположить в порядке возрастания алгебраических значений потенциалов, то мы получим таблицу, называемую рядом стандартных электродных потенциалов.</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b/>
          <w:color w:val="000000" w:themeColor="text1"/>
          <w:sz w:val="28"/>
          <w:szCs w:val="28"/>
          <w:lang w:eastAsia="ru-RU"/>
        </w:rPr>
      </w:pPr>
      <w:r w:rsidRPr="006A2D22">
        <w:rPr>
          <w:rFonts w:ascii="Times New Roman" w:eastAsia="Times New Roman" w:hAnsi="Times New Roman" w:cs="Times New Roman"/>
          <w:bCs/>
          <w:color w:val="000000" w:themeColor="text1"/>
          <w:sz w:val="28"/>
          <w:szCs w:val="28"/>
          <w:shd w:val="clear" w:color="auto" w:fill="FFFFFF"/>
          <w:lang w:eastAsia="ru-RU"/>
        </w:rPr>
        <w:t>Стандартные электродные потенциалы увеличиваются в ряду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val="en-US" w:eastAsia="ru-RU"/>
        </w:rPr>
      </w:pPr>
      <w:hyperlink r:id="rId186" w:tooltip="Литий" w:history="1">
        <w:r w:rsidRPr="006A2D22">
          <w:rPr>
            <w:rFonts w:ascii="Times New Roman" w:eastAsia="Times New Roman" w:hAnsi="Times New Roman" w:cs="Times New Roman"/>
            <w:color w:val="000000" w:themeColor="text1"/>
            <w:sz w:val="28"/>
            <w:szCs w:val="28"/>
            <w:u w:val="single"/>
            <w:lang w:val="en-US" w:eastAsia="ru-RU"/>
          </w:rPr>
          <w:t>Li</w:t>
        </w:r>
      </w:hyperlink>
      <w:r w:rsidRPr="006A2D22">
        <w:rPr>
          <w:rFonts w:ascii="Times New Roman" w:eastAsia="Times New Roman" w:hAnsi="Times New Roman" w:cs="Times New Roman"/>
          <w:color w:val="000000" w:themeColor="text1"/>
          <w:sz w:val="28"/>
          <w:szCs w:val="28"/>
          <w:lang w:val="en-US" w:eastAsia="ru-RU"/>
        </w:rPr>
        <w:t>&lt;K&lt;Rb&lt;Cs&lt;Ba&lt;</w:t>
      </w:r>
      <w:hyperlink r:id="rId187" w:tooltip="Кальций" w:history="1">
        <w:r w:rsidRPr="006A2D22">
          <w:rPr>
            <w:rFonts w:ascii="Times New Roman" w:eastAsia="Times New Roman" w:hAnsi="Times New Roman" w:cs="Times New Roman"/>
            <w:color w:val="000000" w:themeColor="text1"/>
            <w:sz w:val="28"/>
            <w:szCs w:val="28"/>
            <w:u w:val="single"/>
            <w:lang w:val="en-US" w:eastAsia="ru-RU"/>
          </w:rPr>
          <w:t>Ca</w:t>
        </w:r>
      </w:hyperlink>
      <w:r w:rsidRPr="006A2D22">
        <w:rPr>
          <w:rFonts w:ascii="Times New Roman" w:eastAsia="Times New Roman" w:hAnsi="Times New Roman" w:cs="Times New Roman"/>
          <w:color w:val="000000" w:themeColor="text1"/>
          <w:sz w:val="28"/>
          <w:szCs w:val="28"/>
          <w:lang w:val="en-US" w:eastAsia="ru-RU"/>
        </w:rPr>
        <w:t>&lt;</w:t>
      </w:r>
      <w:hyperlink r:id="rId188" w:tooltip="Натрий" w:history="1">
        <w:r w:rsidRPr="006A2D22">
          <w:rPr>
            <w:rFonts w:ascii="Times New Roman" w:eastAsia="Times New Roman" w:hAnsi="Times New Roman" w:cs="Times New Roman"/>
            <w:color w:val="000000" w:themeColor="text1"/>
            <w:sz w:val="28"/>
            <w:szCs w:val="28"/>
            <w:u w:val="single"/>
            <w:lang w:val="en-US" w:eastAsia="ru-RU"/>
          </w:rPr>
          <w:t>Na</w:t>
        </w:r>
      </w:hyperlink>
      <w:r w:rsidRPr="006A2D22">
        <w:rPr>
          <w:rFonts w:ascii="Times New Roman" w:eastAsia="Times New Roman" w:hAnsi="Times New Roman" w:cs="Times New Roman"/>
          <w:color w:val="000000" w:themeColor="text1"/>
          <w:sz w:val="28"/>
          <w:szCs w:val="28"/>
          <w:lang w:val="en-US" w:eastAsia="ru-RU"/>
        </w:rPr>
        <w:t>&lt;</w:t>
      </w:r>
      <w:hyperlink r:id="rId189" w:tooltip="Магний" w:history="1">
        <w:r w:rsidRPr="006A2D22">
          <w:rPr>
            <w:rFonts w:ascii="Times New Roman" w:eastAsia="Times New Roman" w:hAnsi="Times New Roman" w:cs="Times New Roman"/>
            <w:color w:val="000000" w:themeColor="text1"/>
            <w:sz w:val="28"/>
            <w:szCs w:val="28"/>
            <w:u w:val="single"/>
            <w:lang w:val="en-US" w:eastAsia="ru-RU"/>
          </w:rPr>
          <w:t>Mg</w:t>
        </w:r>
      </w:hyperlink>
      <w:r w:rsidRPr="006A2D22">
        <w:rPr>
          <w:rFonts w:ascii="Times New Roman" w:eastAsia="Times New Roman" w:hAnsi="Times New Roman" w:cs="Times New Roman"/>
          <w:color w:val="000000" w:themeColor="text1"/>
          <w:sz w:val="28"/>
          <w:szCs w:val="28"/>
          <w:lang w:val="en-US" w:eastAsia="ru-RU"/>
        </w:rPr>
        <w:t>&lt;</w:t>
      </w:r>
      <w:hyperlink r:id="rId190" w:tooltip="Алюминий" w:history="1">
        <w:r w:rsidRPr="006A2D22">
          <w:rPr>
            <w:rFonts w:ascii="Times New Roman" w:eastAsia="Times New Roman" w:hAnsi="Times New Roman" w:cs="Times New Roman"/>
            <w:color w:val="000000" w:themeColor="text1"/>
            <w:sz w:val="28"/>
            <w:szCs w:val="28"/>
            <w:u w:val="single"/>
            <w:lang w:val="en-US" w:eastAsia="ru-RU"/>
          </w:rPr>
          <w:t>Al</w:t>
        </w:r>
      </w:hyperlink>
      <w:r w:rsidRPr="006A2D22">
        <w:rPr>
          <w:rFonts w:ascii="Times New Roman" w:eastAsia="Times New Roman" w:hAnsi="Times New Roman" w:cs="Times New Roman"/>
          <w:color w:val="000000" w:themeColor="text1"/>
          <w:sz w:val="28"/>
          <w:szCs w:val="28"/>
          <w:lang w:val="en-US" w:eastAsia="ru-RU"/>
        </w:rPr>
        <w:t>&lt;</w:t>
      </w:r>
      <w:hyperlink r:id="rId191" w:tooltip="Марганец" w:history="1">
        <w:r w:rsidRPr="006A2D22">
          <w:rPr>
            <w:rFonts w:ascii="Times New Roman" w:eastAsia="Times New Roman" w:hAnsi="Times New Roman" w:cs="Times New Roman"/>
            <w:color w:val="000000" w:themeColor="text1"/>
            <w:sz w:val="28"/>
            <w:szCs w:val="28"/>
            <w:u w:val="single"/>
            <w:lang w:val="en-US" w:eastAsia="ru-RU"/>
          </w:rPr>
          <w:t>Mn</w:t>
        </w:r>
      </w:hyperlink>
      <w:r w:rsidRPr="006A2D22">
        <w:rPr>
          <w:rFonts w:ascii="Times New Roman" w:eastAsia="Times New Roman" w:hAnsi="Times New Roman" w:cs="Times New Roman"/>
          <w:color w:val="000000" w:themeColor="text1"/>
          <w:sz w:val="28"/>
          <w:szCs w:val="28"/>
          <w:lang w:val="en-US" w:eastAsia="ru-RU"/>
        </w:rPr>
        <w:t>&lt;</w:t>
      </w:r>
      <w:hyperlink r:id="rId192" w:tooltip="Хром" w:history="1">
        <w:r w:rsidRPr="006A2D22">
          <w:rPr>
            <w:rFonts w:ascii="Times New Roman" w:eastAsia="Times New Roman" w:hAnsi="Times New Roman" w:cs="Times New Roman"/>
            <w:color w:val="000000" w:themeColor="text1"/>
            <w:sz w:val="28"/>
            <w:szCs w:val="28"/>
            <w:u w:val="single"/>
            <w:lang w:val="en-US" w:eastAsia="ru-RU"/>
          </w:rPr>
          <w:t>Cr</w:t>
        </w:r>
      </w:hyperlink>
      <w:r w:rsidRPr="006A2D22">
        <w:rPr>
          <w:rFonts w:ascii="Times New Roman" w:eastAsia="Times New Roman" w:hAnsi="Times New Roman" w:cs="Times New Roman"/>
          <w:color w:val="000000" w:themeColor="text1"/>
          <w:sz w:val="28"/>
          <w:szCs w:val="28"/>
          <w:lang w:val="en-US" w:eastAsia="ru-RU"/>
        </w:rPr>
        <w:t>&lt;</w:t>
      </w:r>
      <w:hyperlink r:id="rId193" w:tooltip="Цинк" w:history="1">
        <w:r w:rsidRPr="006A2D22">
          <w:rPr>
            <w:rFonts w:ascii="Times New Roman" w:eastAsia="Times New Roman" w:hAnsi="Times New Roman" w:cs="Times New Roman"/>
            <w:color w:val="000000" w:themeColor="text1"/>
            <w:sz w:val="28"/>
            <w:szCs w:val="28"/>
            <w:u w:val="single"/>
            <w:lang w:val="en-US" w:eastAsia="ru-RU"/>
          </w:rPr>
          <w:t>Zn</w:t>
        </w:r>
      </w:hyperlink>
      <w:r w:rsidRPr="006A2D22">
        <w:rPr>
          <w:rFonts w:ascii="Times New Roman" w:eastAsia="Times New Roman" w:hAnsi="Times New Roman" w:cs="Times New Roman"/>
          <w:color w:val="000000" w:themeColor="text1"/>
          <w:sz w:val="28"/>
          <w:szCs w:val="28"/>
          <w:lang w:val="en-US" w:eastAsia="ru-RU"/>
        </w:rPr>
        <w:t>&lt;</w:t>
      </w:r>
      <w:hyperlink r:id="rId194" w:tooltip="Железо" w:history="1">
        <w:r w:rsidRPr="006A2D22">
          <w:rPr>
            <w:rFonts w:ascii="Times New Roman" w:eastAsia="Times New Roman" w:hAnsi="Times New Roman" w:cs="Times New Roman"/>
            <w:color w:val="000000" w:themeColor="text1"/>
            <w:sz w:val="28"/>
            <w:szCs w:val="28"/>
            <w:u w:val="single"/>
            <w:lang w:val="en-US" w:eastAsia="ru-RU"/>
          </w:rPr>
          <w:t>Fe</w:t>
        </w:r>
      </w:hyperlink>
      <w:r w:rsidRPr="006A2D22">
        <w:rPr>
          <w:rFonts w:ascii="Times New Roman" w:eastAsia="Times New Roman" w:hAnsi="Times New Roman" w:cs="Times New Roman"/>
          <w:color w:val="000000" w:themeColor="text1"/>
          <w:sz w:val="28"/>
          <w:szCs w:val="28"/>
          <w:lang w:val="en-US" w:eastAsia="ru-RU"/>
        </w:rPr>
        <w:t>&lt;</w:t>
      </w:r>
      <w:hyperlink r:id="rId195" w:tooltip="Кадмий" w:history="1">
        <w:r w:rsidRPr="006A2D22">
          <w:rPr>
            <w:rFonts w:ascii="Times New Roman" w:eastAsia="Times New Roman" w:hAnsi="Times New Roman" w:cs="Times New Roman"/>
            <w:color w:val="000000" w:themeColor="text1"/>
            <w:sz w:val="28"/>
            <w:szCs w:val="28"/>
            <w:u w:val="single"/>
            <w:lang w:val="en-US" w:eastAsia="ru-RU"/>
          </w:rPr>
          <w:t>Cd</w:t>
        </w:r>
      </w:hyperlink>
      <w:r w:rsidRPr="006A2D22">
        <w:rPr>
          <w:rFonts w:ascii="Times New Roman" w:eastAsia="Times New Roman" w:hAnsi="Times New Roman" w:cs="Times New Roman"/>
          <w:color w:val="000000" w:themeColor="text1"/>
          <w:sz w:val="28"/>
          <w:szCs w:val="28"/>
          <w:lang w:val="en-US" w:eastAsia="ru-RU"/>
        </w:rPr>
        <w:t>&lt;</w:t>
      </w:r>
      <w:hyperlink r:id="rId196" w:tooltip="Кобальт" w:history="1">
        <w:r w:rsidRPr="006A2D22">
          <w:rPr>
            <w:rFonts w:ascii="Times New Roman" w:eastAsia="Times New Roman" w:hAnsi="Times New Roman" w:cs="Times New Roman"/>
            <w:color w:val="000000" w:themeColor="text1"/>
            <w:sz w:val="28"/>
            <w:szCs w:val="28"/>
            <w:u w:val="single"/>
            <w:lang w:val="en-US" w:eastAsia="ru-RU"/>
          </w:rPr>
          <w:t>Co</w:t>
        </w:r>
      </w:hyperlink>
      <w:r w:rsidRPr="006A2D22">
        <w:rPr>
          <w:rFonts w:ascii="Times New Roman" w:eastAsia="Times New Roman" w:hAnsi="Times New Roman" w:cs="Times New Roman"/>
          <w:color w:val="000000" w:themeColor="text1"/>
          <w:sz w:val="28"/>
          <w:szCs w:val="28"/>
          <w:lang w:val="en-US" w:eastAsia="ru-RU"/>
        </w:rPr>
        <w:t>&lt;</w:t>
      </w:r>
      <w:hyperlink r:id="rId197" w:tooltip="Никель" w:history="1">
        <w:r w:rsidRPr="006A2D22">
          <w:rPr>
            <w:rFonts w:ascii="Times New Roman" w:eastAsia="Times New Roman" w:hAnsi="Times New Roman" w:cs="Times New Roman"/>
            <w:color w:val="000000" w:themeColor="text1"/>
            <w:sz w:val="28"/>
            <w:szCs w:val="28"/>
            <w:u w:val="single"/>
            <w:lang w:val="en-US" w:eastAsia="ru-RU"/>
          </w:rPr>
          <w:t>Ni</w:t>
        </w:r>
      </w:hyperlink>
      <w:r w:rsidRPr="006A2D22">
        <w:rPr>
          <w:rFonts w:ascii="Times New Roman" w:eastAsia="Times New Roman" w:hAnsi="Times New Roman" w:cs="Times New Roman"/>
          <w:color w:val="000000" w:themeColor="text1"/>
          <w:sz w:val="28"/>
          <w:szCs w:val="28"/>
          <w:lang w:val="en-US" w:eastAsia="ru-RU"/>
        </w:rPr>
        <w:t>&lt;</w:t>
      </w:r>
      <w:hyperlink r:id="rId198" w:tooltip="Олово" w:history="1">
        <w:r w:rsidRPr="006A2D22">
          <w:rPr>
            <w:rFonts w:ascii="Times New Roman" w:eastAsia="Times New Roman" w:hAnsi="Times New Roman" w:cs="Times New Roman"/>
            <w:color w:val="000000" w:themeColor="text1"/>
            <w:sz w:val="28"/>
            <w:szCs w:val="28"/>
            <w:u w:val="single"/>
            <w:lang w:val="en-US" w:eastAsia="ru-RU"/>
          </w:rPr>
          <w:t>Sn</w:t>
        </w:r>
      </w:hyperlink>
      <w:r w:rsidRPr="006A2D22">
        <w:rPr>
          <w:rFonts w:ascii="Times New Roman" w:eastAsia="Times New Roman" w:hAnsi="Times New Roman" w:cs="Times New Roman"/>
          <w:color w:val="000000" w:themeColor="text1"/>
          <w:sz w:val="28"/>
          <w:szCs w:val="28"/>
          <w:lang w:val="en-US" w:eastAsia="ru-RU"/>
        </w:rPr>
        <w:t>&lt;</w:t>
      </w:r>
      <w:hyperlink r:id="rId199" w:tooltip="Свинец" w:history="1">
        <w:r w:rsidRPr="006A2D22">
          <w:rPr>
            <w:rFonts w:ascii="Times New Roman" w:eastAsia="Times New Roman" w:hAnsi="Times New Roman" w:cs="Times New Roman"/>
            <w:color w:val="000000" w:themeColor="text1"/>
            <w:sz w:val="28"/>
            <w:szCs w:val="28"/>
            <w:u w:val="single"/>
            <w:lang w:val="en-US" w:eastAsia="ru-RU"/>
          </w:rPr>
          <w:t>Pb</w:t>
        </w:r>
      </w:hyperlink>
      <w:r w:rsidRPr="006A2D22">
        <w:rPr>
          <w:rFonts w:ascii="Times New Roman" w:eastAsia="Times New Roman" w:hAnsi="Times New Roman" w:cs="Times New Roman"/>
          <w:color w:val="000000" w:themeColor="text1"/>
          <w:sz w:val="28"/>
          <w:szCs w:val="28"/>
          <w:lang w:val="en-US" w:eastAsia="ru-RU"/>
        </w:rPr>
        <w:t>&lt;</w:t>
      </w:r>
      <w:hyperlink r:id="rId200" w:tooltip="Водород" w:history="1">
        <w:r w:rsidRPr="006A2D22">
          <w:rPr>
            <w:rFonts w:ascii="Times New Roman" w:eastAsia="Times New Roman" w:hAnsi="Times New Roman" w:cs="Times New Roman"/>
            <w:bCs/>
            <w:color w:val="000000" w:themeColor="text1"/>
            <w:sz w:val="28"/>
            <w:szCs w:val="28"/>
            <w:u w:val="single"/>
            <w:lang w:val="en-US" w:eastAsia="ru-RU"/>
          </w:rPr>
          <w:t>H</w:t>
        </w:r>
      </w:hyperlink>
      <w:r w:rsidRPr="006A2D22">
        <w:rPr>
          <w:rFonts w:ascii="Times New Roman" w:eastAsia="Times New Roman" w:hAnsi="Times New Roman" w:cs="Times New Roman"/>
          <w:bCs/>
          <w:color w:val="000000" w:themeColor="text1"/>
          <w:sz w:val="28"/>
          <w:szCs w:val="28"/>
          <w:vertAlign w:val="subscript"/>
          <w:lang w:val="en-US" w:eastAsia="ru-RU"/>
        </w:rPr>
        <w:t>2</w:t>
      </w:r>
      <w:r w:rsidRPr="006A2D22">
        <w:rPr>
          <w:rFonts w:ascii="Times New Roman" w:eastAsia="Times New Roman" w:hAnsi="Times New Roman" w:cs="Times New Roman"/>
          <w:color w:val="000000" w:themeColor="text1"/>
          <w:sz w:val="28"/>
          <w:szCs w:val="28"/>
          <w:lang w:val="en-US" w:eastAsia="ru-RU"/>
        </w:rPr>
        <w:t>&lt;</w:t>
      </w:r>
      <w:hyperlink r:id="rId201" w:tooltip="Медь" w:history="1">
        <w:r w:rsidRPr="006A2D22">
          <w:rPr>
            <w:rFonts w:ascii="Times New Roman" w:eastAsia="Times New Roman" w:hAnsi="Times New Roman" w:cs="Times New Roman"/>
            <w:color w:val="000000" w:themeColor="text1"/>
            <w:sz w:val="28"/>
            <w:szCs w:val="28"/>
            <w:u w:val="single"/>
            <w:lang w:val="en-US" w:eastAsia="ru-RU"/>
          </w:rPr>
          <w:t>Cu</w:t>
        </w:r>
      </w:hyperlink>
      <w:r w:rsidRPr="006A2D22">
        <w:rPr>
          <w:rFonts w:ascii="Times New Roman" w:eastAsia="Times New Roman" w:hAnsi="Times New Roman" w:cs="Times New Roman"/>
          <w:color w:val="000000" w:themeColor="text1"/>
          <w:sz w:val="28"/>
          <w:szCs w:val="28"/>
          <w:lang w:val="en-US" w:eastAsia="ru-RU"/>
        </w:rPr>
        <w:t>&lt;Ag&lt;</w:t>
      </w:r>
      <w:hyperlink r:id="rId202" w:tooltip="Серебро" w:history="1">
        <w:r w:rsidRPr="006A2D22">
          <w:rPr>
            <w:rFonts w:ascii="Times New Roman" w:eastAsia="Times New Roman" w:hAnsi="Times New Roman" w:cs="Times New Roman"/>
            <w:color w:val="000000" w:themeColor="text1"/>
            <w:sz w:val="28"/>
            <w:szCs w:val="28"/>
            <w:u w:val="single"/>
            <w:lang w:val="en-US" w:eastAsia="ru-RU"/>
          </w:rPr>
          <w:t>Hg</w:t>
        </w:r>
      </w:hyperlink>
      <w:r w:rsidRPr="006A2D22">
        <w:rPr>
          <w:rFonts w:ascii="Times New Roman" w:eastAsia="Times New Roman" w:hAnsi="Times New Roman" w:cs="Times New Roman"/>
          <w:color w:val="000000" w:themeColor="text1"/>
          <w:sz w:val="28"/>
          <w:szCs w:val="28"/>
          <w:lang w:val="en-US" w:eastAsia="ru-RU"/>
        </w:rPr>
        <w:t>&lt;</w:t>
      </w:r>
      <w:hyperlink r:id="rId203" w:tooltip="Палладий" w:history="1">
        <w:r w:rsidRPr="006A2D22">
          <w:rPr>
            <w:rFonts w:ascii="Times New Roman" w:eastAsia="Times New Roman" w:hAnsi="Times New Roman" w:cs="Times New Roman"/>
            <w:color w:val="000000" w:themeColor="text1"/>
            <w:sz w:val="28"/>
            <w:szCs w:val="28"/>
            <w:u w:val="single"/>
            <w:lang w:val="en-US" w:eastAsia="ru-RU"/>
          </w:rPr>
          <w:t>Pd</w:t>
        </w:r>
      </w:hyperlink>
      <w:r w:rsidRPr="006A2D22">
        <w:rPr>
          <w:rFonts w:ascii="Times New Roman" w:eastAsia="Times New Roman" w:hAnsi="Times New Roman" w:cs="Times New Roman"/>
          <w:color w:val="000000" w:themeColor="text1"/>
          <w:sz w:val="28"/>
          <w:szCs w:val="28"/>
          <w:lang w:val="en-US" w:eastAsia="ru-RU"/>
        </w:rPr>
        <w:t>&lt;</w:t>
      </w:r>
      <w:hyperlink r:id="rId204" w:tooltip="Платина" w:history="1">
        <w:r w:rsidRPr="006A2D22">
          <w:rPr>
            <w:rFonts w:ascii="Times New Roman" w:eastAsia="Times New Roman" w:hAnsi="Times New Roman" w:cs="Times New Roman"/>
            <w:color w:val="000000" w:themeColor="text1"/>
            <w:sz w:val="28"/>
            <w:szCs w:val="28"/>
            <w:u w:val="single"/>
            <w:lang w:val="en-US" w:eastAsia="ru-RU"/>
          </w:rPr>
          <w:t>Pt</w:t>
        </w:r>
      </w:hyperlink>
      <w:r w:rsidRPr="006A2D22">
        <w:rPr>
          <w:rFonts w:ascii="Times New Roman" w:eastAsia="Times New Roman" w:hAnsi="Times New Roman" w:cs="Times New Roman"/>
          <w:color w:val="000000" w:themeColor="text1"/>
          <w:sz w:val="28"/>
          <w:szCs w:val="28"/>
          <w:lang w:val="en-US" w:eastAsia="ru-RU"/>
        </w:rPr>
        <w:t>&lt;</w:t>
      </w:r>
      <w:hyperlink r:id="rId205" w:tooltip="Золото" w:history="1">
        <w:r w:rsidRPr="006A2D22">
          <w:rPr>
            <w:rFonts w:ascii="Times New Roman" w:eastAsia="Times New Roman" w:hAnsi="Times New Roman" w:cs="Times New Roman"/>
            <w:color w:val="000000" w:themeColor="text1"/>
            <w:sz w:val="28"/>
            <w:szCs w:val="28"/>
            <w:u w:val="single"/>
            <w:lang w:val="en-US" w:eastAsia="ru-RU"/>
          </w:rPr>
          <w:t>Au</w:t>
        </w:r>
      </w:hyperlink>
      <w:r w:rsidRPr="006A2D22">
        <w:rPr>
          <w:rFonts w:ascii="Times New Roman" w:eastAsia="Times New Roman" w:hAnsi="Times New Roman" w:cs="Times New Roman"/>
          <w:color w:val="000000" w:themeColor="text1"/>
          <w:sz w:val="28"/>
          <w:szCs w:val="28"/>
          <w:lang w:val="en-US" w:eastAsia="ru-RU"/>
        </w:rPr>
        <w:t>.</w:t>
      </w:r>
    </w:p>
    <w:p w:rsidR="00066A80" w:rsidRPr="006A2D22" w:rsidRDefault="00066A80" w:rsidP="00066A80">
      <w:pPr>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Численные значения стандартных потенциалов для некоторых металлов приведены в таблице 1.</w:t>
      </w:r>
    </w:p>
    <w:p w:rsidR="00066A80" w:rsidRPr="006A2D22" w:rsidRDefault="00066A80" w:rsidP="00066A80">
      <w:pPr>
        <w:shd w:val="clear" w:color="auto" w:fill="FFFFFF"/>
        <w:tabs>
          <w:tab w:val="left" w:pos="709"/>
        </w:tabs>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
          <w:bCs/>
          <w:color w:val="000000" w:themeColor="text1"/>
          <w:sz w:val="28"/>
          <w:szCs w:val="28"/>
          <w:lang w:eastAsia="ja-JP"/>
        </w:rPr>
        <w:t>Ряд стандартных электродных потенциалов характеризует</w:t>
      </w:r>
      <w:r w:rsidRPr="006A2D22">
        <w:rPr>
          <w:rFonts w:ascii="Times New Roman" w:eastAsia="Times New Roman" w:hAnsi="Times New Roman" w:cs="Times New Roman"/>
          <w:color w:val="000000" w:themeColor="text1"/>
          <w:sz w:val="28"/>
          <w:szCs w:val="28"/>
          <w:lang w:eastAsia="ja-JP"/>
        </w:rPr>
        <w:t xml:space="preserve"> химические свойства металлов в водных растворах:</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чем меньше электродный потенциал металла (левее в ряду потенциалов) тем он химически активнее, тем легче окисляется и труднее восстанавливается из своих ионов;</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металлы, имеющие отрицательные электродные потенциалы (расположенные в ряду до водорода), вытесняют водород из разбавленных кислот, анионы которых не проявляют окислительные свойства, и при этом растворяются в них;</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каждый металл способен вытеснять (восстанавливать) из растворов солей те металлы, которые имеют более</w:t>
      </w:r>
      <w:r>
        <w:rPr>
          <w:rFonts w:ascii="Times New Roman" w:eastAsia="Times New Roman" w:hAnsi="Times New Roman" w:cs="Times New Roman"/>
          <w:color w:val="000000" w:themeColor="text1"/>
          <w:sz w:val="28"/>
          <w:szCs w:val="28"/>
          <w:lang w:eastAsia="ja-JP"/>
        </w:rPr>
        <w:t xml:space="preserve"> высокий электродный потенциал.</w:t>
      </w:r>
    </w:p>
    <w:p w:rsidR="00066A80" w:rsidRPr="006A2D22" w:rsidRDefault="00066A80" w:rsidP="00066A80">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Вольтамперометрия позволяет идентифицировать растворенные вещества в электролите, определять их концентрацию, а в некоторых случаях находить термодинамические и кинетические параметры для электродных реакций.</w:t>
      </w:r>
    </w:p>
    <w:p w:rsidR="00066A80" w:rsidRPr="006A2D22" w:rsidRDefault="00066A80" w:rsidP="00066A80">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Метод вольтамперометрического анализа основан на расшифровке вольамперограмм, полученных в электрохимической ячейке с поляризующимся индикаторным (рабочим) электродом и неполяризующимся электродом сравнения. Поляризационная кривая (вольтамперограмма) представляет собой зависимость тока, протекающего через ячейку от приложенного к электродам напряжения. При этом приложенное напряжение непрерывно изменяется, что сближает этот метод с гальваностатической кулонометрией. Отличие же, главным образом, заключается в геометрии рабочего электрода – для кулонометрических измерений, добиваясь наибольшей степени превращения определяемого вещества, используют электроды с как можно большей площадью, тогда как в вольтамперометрии степень превращения должна быть пренебрежимо мала, и рабочий электрод применяют с минимальной площадью </w:t>
      </w:r>
      <w:hyperlink r:id="rId206" w:anchor="sn_1" w:tgtFrame="_self" w:tooltip="Порядка 100 мм2." w:history="1">
        <w:r w:rsidRPr="006A2D22">
          <w:rPr>
            <w:rFonts w:ascii="Times New Roman" w:eastAsia="Times New Roman" w:hAnsi="Times New Roman" w:cs="Times New Roman"/>
            <w:b/>
            <w:bCs/>
            <w:iCs/>
            <w:color w:val="000000" w:themeColor="text1"/>
            <w:sz w:val="28"/>
            <w:szCs w:val="28"/>
            <w:vertAlign w:val="superscript"/>
            <w:lang w:eastAsia="ja-JP"/>
          </w:rPr>
          <w:t>1</w:t>
        </w:r>
      </w:hyperlink>
      <w:r w:rsidRPr="006A2D22">
        <w:rPr>
          <w:rFonts w:ascii="Times New Roman" w:eastAsia="Times New Roman" w:hAnsi="Times New Roman" w:cs="Times New Roman"/>
          <w:color w:val="000000" w:themeColor="text1"/>
          <w:sz w:val="28"/>
          <w:szCs w:val="28"/>
          <w:lang w:eastAsia="ja-JP"/>
        </w:rPr>
        <w:t>. Плотность тока, протекающего через такой электрод, достаточно велика.</w:t>
      </w:r>
    </w:p>
    <w:p w:rsidR="00066A80" w:rsidRPr="006A2D22" w:rsidRDefault="00066A80" w:rsidP="00066A80">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Вольтамперометрические методы с использованием в качестве рабочего или ртутного капающего, или статического ртутного капельного электрода, традиционно называют </w:t>
      </w:r>
      <w:r w:rsidRPr="006A2D22">
        <w:rPr>
          <w:rFonts w:ascii="Times New Roman" w:eastAsia="Times New Roman" w:hAnsi="Times New Roman" w:cs="Times New Roman"/>
          <w:i/>
          <w:iCs/>
          <w:color w:val="000000" w:themeColor="text1"/>
          <w:sz w:val="28"/>
          <w:szCs w:val="28"/>
          <w:lang w:eastAsia="ja-JP"/>
        </w:rPr>
        <w:t>полярографией</w:t>
      </w:r>
      <w:r w:rsidRPr="006A2D22">
        <w:rPr>
          <w:rFonts w:ascii="Times New Roman" w:eastAsia="Times New Roman" w:hAnsi="Times New Roman" w:cs="Times New Roman"/>
          <w:color w:val="000000" w:themeColor="text1"/>
          <w:sz w:val="28"/>
          <w:szCs w:val="28"/>
          <w:lang w:eastAsia="ja-JP"/>
        </w:rPr>
        <w:t xml:space="preserve">. В других вольтамперометрических методах в качестве рабочего электрода могут использоваться висящий ртутный капельный электрод, тонкопленочный ртутный электрод, стеклоуглеродный электрод, угольный пастовый электрод или электроды из благородных металлов – платины или золота. В последнее время широкое применение находят модифицированные электроды и микроэлектроды. </w:t>
      </w:r>
    </w:p>
    <w:p w:rsidR="00066A80" w:rsidRPr="006A2D22" w:rsidRDefault="00066A80" w:rsidP="00066A80">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В качестве электрода сравнения сейчас, вместо ранее применявшейся донной ртути, чаще используют электроды второго рода – каломельный или хлоридсеребряный.</w:t>
      </w:r>
    </w:p>
    <w:p w:rsidR="00066A80" w:rsidRPr="006A2D22" w:rsidRDefault="00066A80" w:rsidP="00066A80">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 случае, когда электрод сравнения выполняет еще и роль вспомогательного электрода (т.е. регистрируемый ток протекает через него), возможно значительное омическое падение напряжения в растворе, даже несмотря на высокую концентрацию фонового электролита и незначительное сопротивление внешней цепи. Это может привести к изменению крутизны полярографической волны и даже значения потенциала полуволны. Избежать этого можно применяя трехэлектродную схему вольтамперометрической ячейки с отдельным вспомогательным электродом (платина, ртуть), служащим токоотводом от индикаторного электрода. </w:t>
      </w:r>
    </w:p>
    <w:p w:rsidR="00066A80" w:rsidRPr="006A2D22" w:rsidRDefault="00066A80" w:rsidP="00066A80">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Определяемые вещества (вещество) находятся в растворе электролита и участвуют в электрохимических реакциях, протекающих на поверхности рабочего электрода. Для уменьшения сопротивления раствора в него добавляют индифферентный (т.е. электрохимически неактивный в данном диапазоне напряжений) фоновый электролит </w:t>
      </w:r>
      <w:hyperlink r:id="rId207" w:anchor="sn_2" w:tgtFrame="_self" w:tooltip="Концентрация фонового электролита должна превышать концентрацию исследуемого вещества не менее, чем в 100 раз." w:history="1">
        <w:r w:rsidRPr="006A2D22">
          <w:rPr>
            <w:rFonts w:ascii="Times New Roman" w:eastAsia="Times New Roman" w:hAnsi="Times New Roman" w:cs="Times New Roman"/>
            <w:b/>
            <w:bCs/>
            <w:iCs/>
            <w:color w:val="000000" w:themeColor="text1"/>
            <w:sz w:val="28"/>
            <w:szCs w:val="28"/>
            <w:vertAlign w:val="superscript"/>
            <w:lang w:eastAsia="ja-JP"/>
          </w:rPr>
          <w:t>2</w:t>
        </w:r>
      </w:hyperlink>
      <w:r w:rsidRPr="006A2D22">
        <w:rPr>
          <w:rFonts w:ascii="Times New Roman" w:eastAsia="Times New Roman" w:hAnsi="Times New Roman" w:cs="Times New Roman"/>
          <w:color w:val="000000" w:themeColor="text1"/>
          <w:sz w:val="28"/>
          <w:szCs w:val="28"/>
          <w:lang w:eastAsia="ja-JP"/>
        </w:rPr>
        <w:t>. Кроме того, фоновый электролит дополнительно может выполнять и другие функции, например, предотвращать гидролиз многовалентных ионов, являться буфером для стабилизации рН раствора, образовывать комплексные соединения как с определяемыми, так и с мешающими ионами.</w:t>
      </w:r>
    </w:p>
    <w:p w:rsidR="00066A80" w:rsidRPr="006A2D22" w:rsidRDefault="00066A80" w:rsidP="00066A80">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hyperlink r:id="rId208" w:tgtFrame="_blank" w:tooltip="Вольтамперные кривые для неравновесных процессов" w:history="1"/>
      <w:r w:rsidRPr="006A2D22">
        <w:rPr>
          <w:rFonts w:ascii="Times New Roman" w:eastAsia="Times New Roman" w:hAnsi="Times New Roman" w:cs="Times New Roman"/>
          <w:color w:val="000000" w:themeColor="text1"/>
          <w:sz w:val="28"/>
          <w:szCs w:val="28"/>
          <w:lang w:eastAsia="ja-JP"/>
        </w:rPr>
        <w:t>В вольтамперометрии аналитическим сигналом является максимальный анодный или катодный ток электропревращения определяемого элемента, регистрируемый на вольтамперограмме в виде пика (или нескольких пиков для различных веществ). Потенциал максимума сигнала тока характеризует природу вещества (или элемента), а величина максимума сигнала тока (или площадь под кривой) прямо пропорционально зависит от концентрации определяемого вещества (</w:t>
      </w:r>
      <w:hyperlink r:id="rId209" w:tgtFrame="_blank" w:tooltip="Вольтамперные кривые для неравновесных процессов" w:history="1">
        <w:r w:rsidRPr="006A2D22">
          <w:rPr>
            <w:rFonts w:ascii="Times New Roman" w:eastAsia="Times New Roman" w:hAnsi="Times New Roman" w:cs="Times New Roman"/>
            <w:color w:val="000000" w:themeColor="text1"/>
            <w:sz w:val="28"/>
            <w:szCs w:val="28"/>
            <w:u w:val="single"/>
            <w:lang w:eastAsia="ja-JP"/>
          </w:rPr>
          <w:t>Рис.</w:t>
        </w:r>
      </w:hyperlink>
      <w:r w:rsidRPr="006A2D22">
        <w:rPr>
          <w:rFonts w:ascii="Times New Roman" w:eastAsia="Times New Roman" w:hAnsi="Times New Roman" w:cs="Times New Roman"/>
          <w:color w:val="000000" w:themeColor="text1"/>
          <w:sz w:val="28"/>
          <w:szCs w:val="28"/>
          <w:lang w:eastAsia="ja-JP"/>
        </w:rPr>
        <w:t>). Таким образом, вольтамперограмма позволяет одновременно получить качественную и количественную информацию о веществах, присутствующих в анализируемом растворе и участвующих в электрохимических процессах на индикаторном электроде.</w:t>
      </w:r>
    </w:p>
    <w:p w:rsidR="00066A80" w:rsidRPr="006A2D22" w:rsidRDefault="00066A80" w:rsidP="00066A80">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Помимо классической полярографии различают также вольтамперометрию с линейной разверткой (с монотонным изменением) потенциала и циклическую (с быстрой треугольной разверткой потенциала) вольтамперометрию. Широкое распространение в последнее время находит метод инверсионной вольтамперометрии, к преимуществам которой относятся низкие пределы обнаружения, высокие чувствительность, селективность и разрешающая способность, правильность и воспроизводимость. </w:t>
      </w:r>
    </w:p>
    <w:p w:rsidR="00066A80" w:rsidRPr="006A2D22" w:rsidRDefault="00066A80" w:rsidP="00066A80">
      <w:pPr>
        <w:spacing w:after="0" w:line="240" w:lineRule="auto"/>
        <w:ind w:firstLine="709"/>
        <w:contextualSpacing/>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В основе метода инверсионной вольтамперометрии лежит способность определяемых элементов концентрироваться на индикаторном электроде из анализируемого раствора электрохимически (или путем адсорбции), а затем электрохимически же окисляться при определенном потенциале, характерном для каждого элемента. Таким образом, инверсионный вольтамперометрический анализ состоит из двух последовательных стадии – </w:t>
      </w:r>
      <w:r w:rsidRPr="006A2D22">
        <w:rPr>
          <w:rFonts w:ascii="Times New Roman" w:eastAsia="Times New Roman" w:hAnsi="Times New Roman" w:cs="Times New Roman"/>
          <w:color w:val="000000" w:themeColor="text1"/>
          <w:sz w:val="28"/>
          <w:szCs w:val="28"/>
          <w:lang w:eastAsia="ja-JP"/>
        </w:rPr>
        <w:lastRenderedPageBreak/>
        <w:t>электроконцентрирования определяемого вещества на поверхности рабочего электрода и регистрации тока электрорастворения концентрата с поверхности электрода. Процесс концентрирования элементов на рабочем электроде проводят при заданных для определяемых веществ значениях потенциала и времени электролиза. Электроокисление определяемых элементов с поверхности электрода проводят в режиме меняющегося потенциала (как правило, линейно) при заданных параметрах. Поскольку содержание определяемого вещества в концентрате на несколько порядков выше, чем в растворе, величина аналитического сигнала резко возрастает.</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Кондуктометрия – метод физико-химического анализа, основанный на измерении электропроводности растворов. Она обладает рядом преимуществ перед химическими методами анализа, так как </w:t>
      </w:r>
      <w:r w:rsidRPr="006A2D22">
        <w:rPr>
          <w:rFonts w:ascii="Times New Roman" w:eastAsia="Times New Roman" w:hAnsi="Times New Roman" w:cs="Times New Roman"/>
          <w:bCs/>
          <w:iCs/>
          <w:color w:val="000000" w:themeColor="text1"/>
          <w:sz w:val="28"/>
          <w:szCs w:val="28"/>
          <w:lang w:eastAsia="ja-JP"/>
        </w:rPr>
        <w:t>позволяет определять содержание индивидуального вещества в растворе простым измерением электропроводности раствора.</w:t>
      </w:r>
      <w:r w:rsidRPr="006A2D22">
        <w:rPr>
          <w:rFonts w:ascii="Times New Roman" w:eastAsia="Times New Roman" w:hAnsi="Times New Roman" w:cs="Times New Roman"/>
          <w:color w:val="000000" w:themeColor="text1"/>
          <w:sz w:val="28"/>
          <w:szCs w:val="28"/>
          <w:lang w:eastAsia="ja-JP"/>
        </w:rPr>
        <w:t xml:space="preserve"> Для этого нужно только иметь предварительно вычерченную калибровочную кривую зависимости электропроводности от концентрации вещества. Далее, в процессе измерения электропроводности анализируемый раствор практически не изменяется, благодаря чему можно проводить повторные измерения и, сохранив его, в любое время проверить полученные результаты.</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Кондуктометрическтий метод анализа – </w:t>
      </w:r>
      <w:r w:rsidRPr="006A2D22">
        <w:rPr>
          <w:rFonts w:ascii="Times New Roman" w:eastAsia="Times New Roman" w:hAnsi="Times New Roman" w:cs="Times New Roman"/>
          <w:bCs/>
          <w:iCs/>
          <w:color w:val="000000" w:themeColor="text1"/>
          <w:sz w:val="28"/>
          <w:szCs w:val="28"/>
          <w:lang w:eastAsia="ja-JP"/>
        </w:rPr>
        <w:t>один из наиболее точных способов определения растворимости труднорастворимых соединений.</w:t>
      </w:r>
      <w:r w:rsidRPr="006A2D22">
        <w:rPr>
          <w:rFonts w:ascii="Times New Roman" w:eastAsia="Times New Roman" w:hAnsi="Times New Roman" w:cs="Times New Roman"/>
          <w:color w:val="000000" w:themeColor="text1"/>
          <w:sz w:val="28"/>
          <w:szCs w:val="28"/>
          <w:lang w:eastAsia="ja-JP"/>
        </w:rPr>
        <w:t>Он основан на измерении электропроводности жидкой фазы, находящейся в равновесии с соответствующим твердым соединением. Если известны подвижности ионов, на которые диссоциирует данное труднорастворимое соединение, то, определив удельную электропроводность раствора, можно вычислить его концентрацию по уравнению</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Поскольку соль труднорастворима, т.е. ее концентрация в растворе очень мала, f</w:t>
      </w:r>
      <w:r w:rsidRPr="006A2D22">
        <w:rPr>
          <w:rFonts w:ascii="Times New Roman" w:eastAsia="Times New Roman" w:hAnsi="Times New Roman" w:cs="Times New Roman"/>
          <w:color w:val="000000" w:themeColor="text1"/>
          <w:sz w:val="28"/>
          <w:szCs w:val="28"/>
          <w:vertAlign w:val="subscript"/>
          <w:lang w:eastAsia="ja-JP"/>
        </w:rPr>
        <w:t>λ</w:t>
      </w:r>
      <w:r w:rsidRPr="006A2D22">
        <w:rPr>
          <w:rFonts w:ascii="Times New Roman" w:eastAsia="Times New Roman" w:hAnsi="Times New Roman" w:cs="Times New Roman"/>
          <w:color w:val="000000" w:themeColor="text1"/>
          <w:sz w:val="28"/>
          <w:szCs w:val="28"/>
          <w:lang w:eastAsia="ja-JP"/>
        </w:rPr>
        <w:t xml:space="preserve"> ≈ 1. α = 1, т.к. практически все соли являются сильными электролитами. λ</w:t>
      </w:r>
      <w:r w:rsidRPr="006A2D22">
        <w:rPr>
          <w:rFonts w:ascii="Times New Roman" w:eastAsia="Times New Roman" w:hAnsi="Times New Roman" w:cs="Times New Roman"/>
          <w:color w:val="000000" w:themeColor="text1"/>
          <w:sz w:val="28"/>
          <w:szCs w:val="28"/>
          <w:vertAlign w:val="subscript"/>
          <w:lang w:eastAsia="ja-JP"/>
        </w:rPr>
        <w:t>+</w:t>
      </w:r>
      <w:r w:rsidRPr="006A2D22">
        <w:rPr>
          <w:rFonts w:ascii="Times New Roman" w:eastAsia="Times New Roman" w:hAnsi="Times New Roman" w:cs="Times New Roman"/>
          <w:color w:val="000000" w:themeColor="text1"/>
          <w:sz w:val="28"/>
          <w:szCs w:val="28"/>
          <w:lang w:eastAsia="ja-JP"/>
        </w:rPr>
        <w:t xml:space="preserve"> ≈ λ</w:t>
      </w:r>
      <w:r w:rsidRPr="006A2D22">
        <w:rPr>
          <w:rFonts w:ascii="Times New Roman" w:eastAsia="Times New Roman" w:hAnsi="Times New Roman" w:cs="Times New Roman"/>
          <w:color w:val="000000" w:themeColor="text1"/>
          <w:sz w:val="28"/>
          <w:szCs w:val="28"/>
          <w:vertAlign w:val="subscript"/>
          <w:lang w:eastAsia="ja-JP"/>
        </w:rPr>
        <w:t>0+</w:t>
      </w:r>
      <w:r w:rsidRPr="006A2D22">
        <w:rPr>
          <w:rFonts w:ascii="Times New Roman" w:eastAsia="Times New Roman" w:hAnsi="Times New Roman" w:cs="Times New Roman"/>
          <w:color w:val="000000" w:themeColor="text1"/>
          <w:sz w:val="28"/>
          <w:szCs w:val="28"/>
          <w:lang w:eastAsia="ja-JP"/>
        </w:rPr>
        <w:t xml:space="preserve"> и λ</w:t>
      </w:r>
      <w:r w:rsidRPr="006A2D22">
        <w:rPr>
          <w:rFonts w:ascii="Times New Roman" w:eastAsia="Times New Roman" w:hAnsi="Times New Roman" w:cs="Times New Roman"/>
          <w:color w:val="000000" w:themeColor="text1"/>
          <w:sz w:val="28"/>
          <w:szCs w:val="28"/>
          <w:vertAlign w:val="subscript"/>
          <w:lang w:eastAsia="ja-JP"/>
        </w:rPr>
        <w:t>-</w:t>
      </w:r>
      <w:r w:rsidRPr="006A2D22">
        <w:rPr>
          <w:rFonts w:ascii="Times New Roman" w:eastAsia="Times New Roman" w:hAnsi="Times New Roman" w:cs="Times New Roman"/>
          <w:color w:val="000000" w:themeColor="text1"/>
          <w:sz w:val="28"/>
          <w:szCs w:val="28"/>
          <w:lang w:eastAsia="ja-JP"/>
        </w:rPr>
        <w:t xml:space="preserve"> ≈ λ</w:t>
      </w:r>
      <w:r w:rsidRPr="006A2D22">
        <w:rPr>
          <w:rFonts w:ascii="Times New Roman" w:eastAsia="Times New Roman" w:hAnsi="Times New Roman" w:cs="Times New Roman"/>
          <w:color w:val="000000" w:themeColor="text1"/>
          <w:sz w:val="28"/>
          <w:szCs w:val="28"/>
          <w:vertAlign w:val="subscript"/>
          <w:lang w:eastAsia="ja-JP"/>
        </w:rPr>
        <w:t>0-</w:t>
      </w:r>
      <w:r w:rsidRPr="006A2D22">
        <w:rPr>
          <w:rFonts w:ascii="Times New Roman" w:eastAsia="Times New Roman" w:hAnsi="Times New Roman" w:cs="Times New Roman"/>
          <w:color w:val="000000" w:themeColor="text1"/>
          <w:sz w:val="28"/>
          <w:szCs w:val="28"/>
          <w:lang w:eastAsia="ja-JP"/>
        </w:rPr>
        <w:t xml:space="preserve"> для разбавленных растворов.</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 xml:space="preserve">Кондуктометрия используется также для </w:t>
      </w:r>
      <w:r w:rsidRPr="006A2D22">
        <w:rPr>
          <w:rFonts w:ascii="Times New Roman" w:eastAsia="Times New Roman" w:hAnsi="Times New Roman" w:cs="Times New Roman"/>
          <w:bCs/>
          <w:iCs/>
          <w:color w:val="000000" w:themeColor="text1"/>
          <w:sz w:val="28"/>
          <w:szCs w:val="28"/>
          <w:lang w:eastAsia="ja-JP"/>
        </w:rPr>
        <w:t>определения констант равновесия химических реакций в растворах, констант диссоциации слабых электролитов.</w:t>
      </w:r>
      <w:r w:rsidRPr="006A2D22">
        <w:rPr>
          <w:rFonts w:ascii="Times New Roman" w:eastAsia="Times New Roman" w:hAnsi="Times New Roman" w:cs="Times New Roman"/>
          <w:color w:val="000000" w:themeColor="text1"/>
          <w:sz w:val="28"/>
          <w:szCs w:val="28"/>
          <w:lang w:eastAsia="ja-JP"/>
        </w:rPr>
        <w:t xml:space="preserve"> </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bCs/>
          <w:iCs/>
          <w:color w:val="000000" w:themeColor="text1"/>
          <w:sz w:val="28"/>
          <w:szCs w:val="28"/>
          <w:lang w:eastAsia="ja-JP"/>
        </w:rPr>
        <w:t>Кондуктометрическое титрование</w:t>
      </w:r>
      <w:r w:rsidRPr="006A2D22">
        <w:rPr>
          <w:rFonts w:ascii="Times New Roman" w:eastAsia="Times New Roman" w:hAnsi="Times New Roman" w:cs="Times New Roman"/>
          <w:color w:val="000000" w:themeColor="text1"/>
          <w:sz w:val="28"/>
          <w:szCs w:val="28"/>
          <w:lang w:eastAsia="ja-JP"/>
        </w:rPr>
        <w:t>, в отличие от обычного, не требует применения индикаторов и может быть проведено в окрашенных, а также в очень разбавленных растворах. В процессе титрования за ходом реакции следят, измеряя электропроводность титруемого раствора после каждого нового прибавления титрующего реагента. Конец титрования совпадает с перегибом на кривой электропроводность – объем добавленного титранта. Изменение электропроводности при кондуктометрическом титровании связано с заменой в растворе по мере протекания реакции одних ионов на другие с иной проводимостью.</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Пусть имеется раствор щелочи, который необходимо оттитровать кислотой. Предположим, что взят раствор, содержащий «а» эквивалентов NaOH. Его электропроводность определяется проводимостями ионов 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и ОН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равными при 25</w:t>
      </w:r>
      <w:r w:rsidRPr="006A2D22">
        <w:rPr>
          <w:rFonts w:ascii="Times New Roman" w:eastAsia="Times New Roman" w:hAnsi="Times New Roman" w:cs="Times New Roman"/>
          <w:color w:val="000000" w:themeColor="text1"/>
          <w:sz w:val="28"/>
          <w:szCs w:val="28"/>
          <w:vertAlign w:val="superscript"/>
          <w:lang w:eastAsia="ja-JP"/>
        </w:rPr>
        <w:t>0</w:t>
      </w:r>
      <w:r w:rsidRPr="006A2D22">
        <w:rPr>
          <w:rFonts w:ascii="Times New Roman" w:eastAsia="Times New Roman" w:hAnsi="Times New Roman" w:cs="Times New Roman"/>
          <w:color w:val="000000" w:themeColor="text1"/>
          <w:sz w:val="28"/>
          <w:szCs w:val="28"/>
          <w:lang w:eastAsia="ja-JP"/>
        </w:rPr>
        <w:t>С соответственно 5,01 и 19,76 См·м</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·кмоль</w:t>
      </w:r>
      <w:r w:rsidRPr="006A2D22">
        <w:rPr>
          <w:rFonts w:ascii="Times New Roman" w:eastAsia="Times New Roman" w:hAnsi="Times New Roman" w:cs="Times New Roman"/>
          <w:color w:val="000000" w:themeColor="text1"/>
          <w:sz w:val="28"/>
          <w:szCs w:val="28"/>
          <w:vertAlign w:val="superscript"/>
          <w:lang w:eastAsia="ja-JP"/>
        </w:rPr>
        <w:t>-1</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lastRenderedPageBreak/>
        <w:t>К этому раствору прибавляют порцию титранта, содержащего «х» эквивалентов НCl. Если х&lt;а, то произойдет частичная нейтрализация щелочи кислотой:</w:t>
      </w:r>
    </w:p>
    <w:p w:rsidR="00066A80" w:rsidRPr="006A2D22" w:rsidRDefault="00066A80" w:rsidP="00066A80">
      <w:pPr>
        <w:shd w:val="clear" w:color="auto" w:fill="FFFFFF"/>
        <w:spacing w:after="0" w:line="240" w:lineRule="auto"/>
        <w:ind w:firstLine="709"/>
        <w:jc w:val="center"/>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а(Na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OH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x(H</w:t>
      </w:r>
      <w:r w:rsidRPr="006A2D22">
        <w:rPr>
          <w:rFonts w:ascii="Times New Roman" w:eastAsia="Times New Roman" w:hAnsi="Times New Roman" w:cs="Times New Roman"/>
          <w:color w:val="000000" w:themeColor="text1"/>
          <w:sz w:val="28"/>
          <w:szCs w:val="28"/>
          <w:vertAlign w:val="superscript"/>
          <w:lang w:eastAsia="ja-JP"/>
        </w:rPr>
        <w:t xml:space="preserve">+ </w:t>
      </w:r>
      <w:r w:rsidRPr="006A2D22">
        <w:rPr>
          <w:rFonts w:ascii="Times New Roman" w:eastAsia="Times New Roman" w:hAnsi="Times New Roman" w:cs="Times New Roman"/>
          <w:color w:val="000000" w:themeColor="text1"/>
          <w:sz w:val="28"/>
          <w:szCs w:val="28"/>
          <w:lang w:eastAsia="ja-JP"/>
        </w:rPr>
        <w:t>+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x(Na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 xH</w:t>
      </w:r>
      <w:r w:rsidRPr="006A2D22">
        <w:rPr>
          <w:rFonts w:ascii="Times New Roman" w:eastAsia="Times New Roman" w:hAnsi="Times New Roman" w:cs="Times New Roman"/>
          <w:color w:val="000000" w:themeColor="text1"/>
          <w:sz w:val="28"/>
          <w:szCs w:val="28"/>
          <w:vertAlign w:val="subscript"/>
          <w:lang w:eastAsia="ja-JP"/>
        </w:rPr>
        <w:t>2</w:t>
      </w:r>
      <w:r w:rsidRPr="006A2D22">
        <w:rPr>
          <w:rFonts w:ascii="Times New Roman" w:eastAsia="Times New Roman" w:hAnsi="Times New Roman" w:cs="Times New Roman"/>
          <w:color w:val="000000" w:themeColor="text1"/>
          <w:sz w:val="28"/>
          <w:szCs w:val="28"/>
          <w:lang w:eastAsia="ja-JP"/>
        </w:rPr>
        <w:t>O + (a-x)(Na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 OH</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Неполная нейтрализация приведет к тому, что в титруемом растворе останется (а-х) эквивалентов NaOH и появится х эквивалентов NaCl в виде ионов Na</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и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с подвижностями 5,01 и 7,63 См·м</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·кмоль</w:t>
      </w:r>
      <w:r w:rsidRPr="006A2D22">
        <w:rPr>
          <w:rFonts w:ascii="Times New Roman" w:eastAsia="Times New Roman" w:hAnsi="Times New Roman" w:cs="Times New Roman"/>
          <w:color w:val="000000" w:themeColor="text1"/>
          <w:sz w:val="28"/>
          <w:szCs w:val="28"/>
          <w:vertAlign w:val="superscript"/>
          <w:lang w:eastAsia="ja-JP"/>
        </w:rPr>
        <w:t>-1</w:t>
      </w:r>
      <w:r w:rsidRPr="006A2D22">
        <w:rPr>
          <w:rFonts w:ascii="Times New Roman" w:eastAsia="Times New Roman" w:hAnsi="Times New Roman" w:cs="Times New Roman"/>
          <w:color w:val="000000" w:themeColor="text1"/>
          <w:sz w:val="28"/>
          <w:szCs w:val="28"/>
          <w:lang w:eastAsia="ja-JP"/>
        </w:rPr>
        <w:t>соответственно.</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Таким образом, часть гидроксильных ионов заменится на менее подвижные ионы хлора и электропроводность раствора упадет. Так будет происходить при прибавлении каждой новой порции раствора соляной кислоты до тех пор, пока не наступит точка эквивалентности, в которой все ионы ОН</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xml:space="preserve"> щелочи будут заменены ионами Cl</w:t>
      </w:r>
      <w:r w:rsidRPr="006A2D22">
        <w:rPr>
          <w:rFonts w:ascii="Times New Roman" w:eastAsia="Times New Roman" w:hAnsi="Times New Roman" w:cs="Times New Roman"/>
          <w:color w:val="000000" w:themeColor="text1"/>
          <w:sz w:val="28"/>
          <w:szCs w:val="28"/>
          <w:vertAlign w:val="superscript"/>
          <w:lang w:eastAsia="ja-JP"/>
        </w:rPr>
        <w:t>-</w:t>
      </w:r>
      <w:r w:rsidRPr="006A2D22">
        <w:rPr>
          <w:rFonts w:ascii="Times New Roman" w:eastAsia="Times New Roman" w:hAnsi="Times New Roman" w:cs="Times New Roman"/>
          <w:color w:val="000000" w:themeColor="text1"/>
          <w:sz w:val="28"/>
          <w:szCs w:val="28"/>
          <w:lang w:eastAsia="ja-JP"/>
        </w:rPr>
        <w:t>. При дальнейшем прибавлении титранта (сверх точки эквивалентности) кислота уже не будет связываться щелочью. Вся щелочь окажется полностью нейтрализованной, и в титруемом растворе появятся (наряду с ионами хлора) также свободные ионы водорода с очень высокой проводимостью 34,98 См·м</w:t>
      </w:r>
      <w:r w:rsidRPr="006A2D22">
        <w:rPr>
          <w:rFonts w:ascii="Times New Roman" w:eastAsia="Times New Roman" w:hAnsi="Times New Roman" w:cs="Times New Roman"/>
          <w:color w:val="000000" w:themeColor="text1"/>
          <w:sz w:val="28"/>
          <w:szCs w:val="28"/>
          <w:vertAlign w:val="superscript"/>
          <w:lang w:eastAsia="ja-JP"/>
        </w:rPr>
        <w:t>2</w:t>
      </w:r>
      <w:r w:rsidRPr="006A2D22">
        <w:rPr>
          <w:rFonts w:ascii="Times New Roman" w:eastAsia="Times New Roman" w:hAnsi="Times New Roman" w:cs="Times New Roman"/>
          <w:color w:val="000000" w:themeColor="text1"/>
          <w:sz w:val="28"/>
          <w:szCs w:val="28"/>
          <w:lang w:eastAsia="ja-JP"/>
        </w:rPr>
        <w:t>·кмоль</w:t>
      </w:r>
      <w:r w:rsidRPr="006A2D22">
        <w:rPr>
          <w:rFonts w:ascii="Times New Roman" w:eastAsia="Times New Roman" w:hAnsi="Times New Roman" w:cs="Times New Roman"/>
          <w:color w:val="000000" w:themeColor="text1"/>
          <w:sz w:val="28"/>
          <w:szCs w:val="28"/>
          <w:vertAlign w:val="superscript"/>
          <w:lang w:eastAsia="ja-JP"/>
        </w:rPr>
        <w:t>-1</w:t>
      </w:r>
      <w:r w:rsidRPr="006A2D22">
        <w:rPr>
          <w:rFonts w:ascii="Times New Roman" w:eastAsia="Times New Roman" w:hAnsi="Times New Roman" w:cs="Times New Roman"/>
          <w:color w:val="000000" w:themeColor="text1"/>
          <w:sz w:val="28"/>
          <w:szCs w:val="28"/>
          <w:lang w:eastAsia="ja-JP"/>
        </w:rPr>
        <w:t>. Это приведет к резкому увеличению электропроводности (рис.).</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Точка минимума на кривой кондуктометрического титрования является точкой эквивалентности и отвечает электропроводности NaCl.</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Приведенные пример показывает, что чувствительность кондуктометрического титрования в очень сильной степени зависит от разности в подвижностях связываемых ионов и появляющихся ионов, причем она будет тем выше, чем больше эта разница. При кондуктометрическом титровании следует учитывать не только насколько полно протекает основная реакция, но также подвижность ионов, не принимающих в ней прямого участия.</w:t>
      </w:r>
    </w:p>
    <w:p w:rsidR="00066A80" w:rsidRPr="006A2D22" w:rsidRDefault="00066A80" w:rsidP="00066A80">
      <w:pPr>
        <w:shd w:val="clear" w:color="auto" w:fill="FFFFFF"/>
        <w:spacing w:after="0" w:line="240" w:lineRule="auto"/>
        <w:ind w:firstLine="709"/>
        <w:jc w:val="both"/>
        <w:rPr>
          <w:rFonts w:ascii="Times New Roman" w:eastAsia="Times New Roman" w:hAnsi="Times New Roman" w:cs="Times New Roman"/>
          <w:color w:val="000000" w:themeColor="text1"/>
          <w:sz w:val="28"/>
          <w:szCs w:val="28"/>
          <w:lang w:eastAsia="ja-JP"/>
        </w:rPr>
      </w:pPr>
      <w:r w:rsidRPr="006A2D22">
        <w:rPr>
          <w:rFonts w:ascii="Times New Roman" w:eastAsia="Times New Roman" w:hAnsi="Times New Roman" w:cs="Times New Roman"/>
          <w:color w:val="000000" w:themeColor="text1"/>
          <w:sz w:val="28"/>
          <w:szCs w:val="28"/>
          <w:lang w:eastAsia="ja-JP"/>
        </w:rPr>
        <w:t>Кондуктометрическое титрование отличается от обычного также тем, что дает не одну только точку эквивалентности, а полную кривую всего процесса титрования. На ее основе можно составить представление о ходе реакции, так и о некоторых свойствах получающихся веществ. Например, резкий минимум или явный перегиб на кривой кондуктометрического титрования говорит об устойчивости или малой растворимости продуктов реакции. Размытость области перехода от одного участка кривой к другому указывает (в зависимости от природы реакции) или на гидролиз образовавшейся соли, или на повышенную растворимость осадка, или на недостаточную стойкость нового соединения. При соблюдении известных условий кондуктометрически можно определить содержание двух различных соединений, присутствующих в одном и том же растворе.</w:t>
      </w:r>
    </w:p>
    <w:p w:rsidR="00066A80" w:rsidRDefault="00066A80" w:rsidP="00066A80">
      <w:pPr>
        <w:spacing w:after="0" w:line="240" w:lineRule="auto"/>
        <w:rPr>
          <w:rFonts w:ascii="Times New Roman" w:eastAsia="Times New Roman" w:hAnsi="Times New Roman" w:cs="Times New Roman"/>
          <w:color w:val="000000" w:themeColor="text1"/>
          <w:sz w:val="20"/>
          <w:szCs w:val="20"/>
          <w:lang w:eastAsia="ru-RU"/>
        </w:rPr>
      </w:pPr>
    </w:p>
    <w:p w:rsidR="00066A80" w:rsidRPr="003676DC" w:rsidRDefault="00066A80" w:rsidP="00066A80">
      <w:pPr>
        <w:spacing w:after="0" w:line="240" w:lineRule="auto"/>
        <w:rPr>
          <w:rFonts w:ascii="Times New Roman" w:eastAsia="Times New Roman" w:hAnsi="Times New Roman" w:cs="Times New Roman"/>
          <w:color w:val="000000" w:themeColor="text1"/>
          <w:sz w:val="20"/>
          <w:szCs w:val="20"/>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b/>
          <w:color w:val="000000" w:themeColor="text1"/>
          <w:sz w:val="28"/>
          <w:szCs w:val="28"/>
          <w:lang w:eastAsia="ru-RU"/>
        </w:rPr>
      </w:pPr>
      <w:r w:rsidRPr="006A2D22">
        <w:rPr>
          <w:rFonts w:ascii="Times New Roman" w:eastAsia="Times New Roman" w:hAnsi="Times New Roman" w:cs="Times New Roman"/>
          <w:b/>
          <w:color w:val="000000" w:themeColor="text1"/>
          <w:sz w:val="28"/>
          <w:szCs w:val="28"/>
          <w:lang w:eastAsia="ru-RU"/>
        </w:rPr>
        <w:t xml:space="preserve">Лекция 33: Оптические методы анализа. </w:t>
      </w:r>
    </w:p>
    <w:p w:rsidR="00066A80" w:rsidRPr="006A2D22" w:rsidRDefault="00066A80" w:rsidP="00066A80">
      <w:pPr>
        <w:spacing w:after="0" w:line="240" w:lineRule="auto"/>
        <w:ind w:firstLine="709"/>
        <w:jc w:val="both"/>
        <w:rPr>
          <w:rFonts w:ascii="Times New Roman" w:eastAsia="Times New Roman" w:hAnsi="Times New Roman" w:cs="Times New Roman"/>
          <w:b/>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1.</w:t>
      </w:r>
      <w:r w:rsidRPr="006A2D22">
        <w:rPr>
          <w:rFonts w:ascii="Times New Roman" w:eastAsia="Times New Roman" w:hAnsi="Times New Roman" w:cs="Times New Roman"/>
          <w:color w:val="000000" w:themeColor="text1"/>
          <w:sz w:val="28"/>
          <w:szCs w:val="28"/>
          <w:lang w:eastAsia="ru-RU"/>
        </w:rPr>
        <w:tab/>
        <w:t xml:space="preserve">Оптические методы анализа. Эмиссия и абсорбция электромагнитного излучения веществом и классификация оптических методов анализа.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2.</w:t>
      </w:r>
      <w:r w:rsidRPr="006A2D22">
        <w:rPr>
          <w:rFonts w:ascii="Times New Roman" w:eastAsia="Times New Roman" w:hAnsi="Times New Roman" w:cs="Times New Roman"/>
          <w:color w:val="000000" w:themeColor="text1"/>
          <w:sz w:val="28"/>
          <w:szCs w:val="28"/>
          <w:lang w:eastAsia="ru-RU"/>
        </w:rPr>
        <w:tab/>
        <w:t xml:space="preserve">Законы поглощения электромагнитного излучения и способы их выражения.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3.</w:t>
      </w:r>
      <w:r w:rsidRPr="006A2D22">
        <w:rPr>
          <w:rFonts w:ascii="Times New Roman" w:eastAsia="Times New Roman" w:hAnsi="Times New Roman" w:cs="Times New Roman"/>
          <w:color w:val="000000" w:themeColor="text1"/>
          <w:sz w:val="28"/>
          <w:szCs w:val="28"/>
          <w:lang w:eastAsia="ru-RU"/>
        </w:rPr>
        <w:tab/>
        <w:t>Атомно-эмиссионный анализ. Атомно–абсорбционный анализ</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6A2D22" w:rsidRDefault="00066A80" w:rsidP="00066A80">
      <w:pPr>
        <w:spacing w:after="0" w:line="240" w:lineRule="auto"/>
        <w:ind w:firstLine="709"/>
        <w:jc w:val="both"/>
        <w:rPr>
          <w:rFonts w:ascii="Times New Roman" w:eastAsia="Calibri" w:hAnsi="Times New Roman" w:cs="Times New Roman"/>
          <w:color w:val="000000" w:themeColor="text1"/>
          <w:sz w:val="28"/>
          <w:szCs w:val="28"/>
        </w:rPr>
      </w:pPr>
      <w:r w:rsidRPr="006A2D22">
        <w:rPr>
          <w:rFonts w:ascii="Times New Roman" w:eastAsia="Calibri" w:hAnsi="Times New Roman" w:cs="Times New Roman"/>
          <w:color w:val="000000" w:themeColor="text1"/>
          <w:sz w:val="28"/>
          <w:szCs w:val="28"/>
        </w:rPr>
        <w:t xml:space="preserve">Спектральные методы анализа – это методы, основанные на определении химического состава и строения веществ по их спектру. </w:t>
      </w:r>
    </w:p>
    <w:p w:rsidR="00066A80" w:rsidRPr="006A2D22" w:rsidRDefault="00066A80" w:rsidP="00066A80">
      <w:pPr>
        <w:spacing w:after="0" w:line="240" w:lineRule="auto"/>
        <w:ind w:firstLine="709"/>
        <w:jc w:val="center"/>
        <w:rPr>
          <w:rFonts w:ascii="Times New Roman" w:eastAsia="Calibri" w:hAnsi="Times New Roman" w:cs="Times New Roman"/>
          <w:color w:val="000000" w:themeColor="text1"/>
          <w:sz w:val="28"/>
          <w:szCs w:val="28"/>
        </w:rPr>
      </w:pPr>
      <w:r w:rsidRPr="006A2D22">
        <w:rPr>
          <w:rFonts w:ascii="Times New Roman" w:eastAsia="Times New Roman" w:hAnsi="Times New Roman" w:cs="Times New Roman"/>
          <w:noProof/>
          <w:color w:val="000000" w:themeColor="text1"/>
          <w:sz w:val="28"/>
          <w:szCs w:val="28"/>
          <w:lang w:eastAsia="ru-RU"/>
        </w:rPr>
        <w:drawing>
          <wp:anchor distT="0" distB="0" distL="114300" distR="114300" simplePos="0" relativeHeight="251674624" behindDoc="0" locked="0" layoutInCell="1" allowOverlap="1" wp14:anchorId="7C22872F" wp14:editId="53A907BD">
            <wp:simplePos x="0" y="0"/>
            <wp:positionH relativeFrom="margin">
              <wp:align>center</wp:align>
            </wp:positionH>
            <wp:positionV relativeFrom="paragraph">
              <wp:posOffset>255905</wp:posOffset>
            </wp:positionV>
            <wp:extent cx="5817235" cy="2733040"/>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0">
                      <a:extLst>
                        <a:ext uri="{28A0092B-C50C-407E-A947-70E740481C1C}">
                          <a14:useLocalDpi xmlns:a14="http://schemas.microsoft.com/office/drawing/2010/main" val="0"/>
                        </a:ext>
                      </a:extLst>
                    </a:blip>
                    <a:srcRect l="12625" t="11513" r="16553" b="10582"/>
                    <a:stretch>
                      <a:fillRect/>
                    </a:stretch>
                  </pic:blipFill>
                  <pic:spPr bwMode="auto">
                    <a:xfrm>
                      <a:off x="0" y="0"/>
                      <a:ext cx="5817235" cy="2733040"/>
                    </a:xfrm>
                    <a:prstGeom prst="rect">
                      <a:avLst/>
                    </a:prstGeom>
                    <a:noFill/>
                  </pic:spPr>
                </pic:pic>
              </a:graphicData>
            </a:graphic>
            <wp14:sizeRelH relativeFrom="margin">
              <wp14:pctWidth>0</wp14:pctWidth>
            </wp14:sizeRelH>
            <wp14:sizeRelV relativeFrom="margin">
              <wp14:pctHeight>0</wp14:pctHeight>
            </wp14:sizeRelV>
          </wp:anchor>
        </w:drawing>
      </w:r>
    </w:p>
    <w:p w:rsidR="00066A80" w:rsidRPr="007F52C5" w:rsidRDefault="00066A80" w:rsidP="00066A80">
      <w:pPr>
        <w:spacing w:after="0" w:line="240" w:lineRule="auto"/>
        <w:ind w:firstLine="709"/>
        <w:jc w:val="center"/>
        <w:rPr>
          <w:rFonts w:ascii="Times New Roman" w:eastAsia="Calibri" w:hAnsi="Times New Roman" w:cs="Times New Roman"/>
          <w:b/>
          <w:color w:val="000000" w:themeColor="text1"/>
          <w:sz w:val="25"/>
          <w:szCs w:val="25"/>
        </w:rPr>
      </w:pPr>
      <w:r w:rsidRPr="007F52C5">
        <w:rPr>
          <w:rFonts w:ascii="Times New Roman" w:eastAsia="Calibri" w:hAnsi="Times New Roman" w:cs="Times New Roman"/>
          <w:b/>
          <w:color w:val="000000" w:themeColor="text1"/>
          <w:sz w:val="25"/>
          <w:szCs w:val="25"/>
        </w:rPr>
        <w:t>Рисунок 33.1 – Классификация спектральных методов анализа</w:t>
      </w:r>
      <w:bookmarkStart w:id="18" w:name="_Toc160614843"/>
      <w:bookmarkStart w:id="19" w:name="_Toc182740837"/>
      <w:bookmarkStart w:id="20" w:name="_Toc182748985"/>
    </w:p>
    <w:p w:rsidR="00066A80" w:rsidRPr="006A2D22" w:rsidRDefault="00066A80" w:rsidP="00066A80">
      <w:pPr>
        <w:spacing w:after="0" w:line="240" w:lineRule="auto"/>
        <w:ind w:firstLine="709"/>
        <w:jc w:val="both"/>
        <w:rPr>
          <w:rFonts w:ascii="Times New Roman" w:eastAsia="Calibri" w:hAnsi="Times New Roman" w:cs="Times New Roman"/>
          <w:color w:val="000000" w:themeColor="text1"/>
          <w:sz w:val="28"/>
          <w:szCs w:val="28"/>
        </w:rPr>
      </w:pPr>
    </w:p>
    <w:p w:rsidR="00066A80" w:rsidRPr="006A2D22" w:rsidRDefault="00066A80" w:rsidP="00066A80">
      <w:pPr>
        <w:spacing w:after="0" w:line="240" w:lineRule="auto"/>
        <w:ind w:firstLine="709"/>
        <w:jc w:val="both"/>
        <w:rPr>
          <w:rFonts w:ascii="Times New Roman" w:eastAsia="Calibri" w:hAnsi="Times New Roman" w:cs="Times New Roman"/>
          <w:color w:val="000000" w:themeColor="text1"/>
          <w:sz w:val="28"/>
          <w:szCs w:val="28"/>
        </w:rPr>
      </w:pPr>
      <w:r w:rsidRPr="006A2D22">
        <w:rPr>
          <w:rFonts w:ascii="Times New Roman" w:eastAsia="Calibri" w:hAnsi="Times New Roman" w:cs="Times New Roman"/>
          <w:b/>
          <w:color w:val="000000" w:themeColor="text1"/>
          <w:sz w:val="28"/>
          <w:szCs w:val="28"/>
        </w:rPr>
        <w:t>Спектром вещества</w:t>
      </w:r>
      <w:r w:rsidRPr="006A2D22">
        <w:rPr>
          <w:rFonts w:ascii="Times New Roman" w:eastAsia="Calibri" w:hAnsi="Times New Roman" w:cs="Times New Roman"/>
          <w:color w:val="000000" w:themeColor="text1"/>
          <w:sz w:val="28"/>
          <w:szCs w:val="28"/>
        </w:rPr>
        <w:t xml:space="preserve"> называют упорядоченное по длинам волн электромагнитное излучение, испускаемое, поглощаемое, рассеиваемое или преломляемое веществом.</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u w:val="single"/>
          <w:lang w:eastAsia="ru-RU"/>
        </w:rPr>
      </w:pPr>
      <w:r w:rsidRPr="006A2D22">
        <w:rPr>
          <w:rFonts w:ascii="Times New Roman" w:eastAsia="Times New Roman" w:hAnsi="Times New Roman" w:cs="Times New Roman"/>
          <w:color w:val="000000" w:themeColor="text1"/>
          <w:sz w:val="28"/>
          <w:szCs w:val="28"/>
          <w:lang w:eastAsia="ru-RU"/>
        </w:rPr>
        <w:t>Теория фотометрического метода</w:t>
      </w:r>
      <w:bookmarkEnd w:id="18"/>
      <w:bookmarkEnd w:id="19"/>
      <w:bookmarkEnd w:id="20"/>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 анализа, основанный на переведении определяемого компонента в поглощающее свет соединение с последующим определением количества этого компонента путём измерения светопоглощения раствора полученного соединения, называется </w:t>
      </w:r>
      <w:r w:rsidRPr="006A2D22">
        <w:rPr>
          <w:rFonts w:ascii="Times New Roman" w:eastAsia="Times New Roman" w:hAnsi="Times New Roman" w:cs="Times New Roman"/>
          <w:b/>
          <w:color w:val="000000" w:themeColor="text1"/>
          <w:sz w:val="28"/>
          <w:szCs w:val="28"/>
          <w:lang w:eastAsia="ru-RU"/>
        </w:rPr>
        <w:t>фотометрическим</w:t>
      </w:r>
      <w:r w:rsidRPr="006A2D22">
        <w:rPr>
          <w:rFonts w:ascii="Times New Roman" w:eastAsia="Times New Roman" w:hAnsi="Times New Roman" w:cs="Times New Roman"/>
          <w:color w:val="000000" w:themeColor="text1"/>
          <w:sz w:val="28"/>
          <w:szCs w:val="28"/>
          <w:lang w:eastAsia="ru-RU"/>
        </w:rPr>
        <w:t>.</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Методы анализа, основанные на поглощении электромагнитного излучения анализируемыми веществами, составляют обширную группу абсорбционных оптических методов. При поглощении света атомы и молекулы анализируемых веществ переходят в новое возбужденное состояние. В зависимости от вида поглощающих частиц и способа трансформирования поглощенной энергии различают: </w:t>
      </w:r>
    </w:p>
    <w:p w:rsidR="00066A80" w:rsidRPr="006A2D22" w:rsidRDefault="00066A80" w:rsidP="00066A80">
      <w:pPr>
        <w:numPr>
          <w:ilvl w:val="0"/>
          <w:numId w:val="12"/>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Атомно-абсорбционный анализ, основанный на поглощении световой энергии атомами анализируемых веществ. </w:t>
      </w:r>
    </w:p>
    <w:p w:rsidR="00066A80" w:rsidRPr="006A2D22" w:rsidRDefault="00066A80" w:rsidP="00066A80">
      <w:pPr>
        <w:numPr>
          <w:ilvl w:val="0"/>
          <w:numId w:val="12"/>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 Молекулярный абсорбционный анализ, т.е. анализ поглощения света молекулами анализируемого вещества в ультрафиолетовой, видимой и инфракрасной областях спектра (спетрофотометрия, фотоколориметрия, ИК-спектроскопия).</w:t>
      </w:r>
    </w:p>
    <w:p w:rsidR="00066A80" w:rsidRPr="006A2D22" w:rsidRDefault="00066A80" w:rsidP="00066A80">
      <w:pPr>
        <w:numPr>
          <w:ilvl w:val="0"/>
          <w:numId w:val="12"/>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Анализ поглощения и рассеяния световой энергии взвешенными частицами анализируемого вещества (турбидиметрия, нефелометрия). </w:t>
      </w:r>
    </w:p>
    <w:p w:rsidR="00066A80" w:rsidRPr="006A2D22" w:rsidRDefault="00066A80" w:rsidP="00066A80">
      <w:pPr>
        <w:numPr>
          <w:ilvl w:val="0"/>
          <w:numId w:val="12"/>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Люминесцентный (флуорометрический) анализ, основанный на измерении излучения, возникающего в результате выделения энергии возбужденными молекулами анализируемого вещества.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Все эти методы иногда объединяют в одну группу спектрохимических или спектроскопических методов анализа, хотя они и имеют существенные различия. Фотоколориметрия и спектрофотометрия основаны на взаимодействии излучения с однородными системами, и их обычно объединяют в одну группу фотометрических методов анализа. Оба метода основаны на пропорциональной зависимости между светопоглощением и концентрацией поглощающего вещества. Фотометрические методы подразделяют на прямые и косвенные. </w:t>
      </w:r>
    </w:p>
    <w:p w:rsidR="00066A80" w:rsidRPr="006A2D22" w:rsidRDefault="00066A80" w:rsidP="00066A80">
      <w:pPr>
        <w:numPr>
          <w:ilvl w:val="0"/>
          <w:numId w:val="13"/>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 прямых методах определяемый ион М с помощью реагента R переводят в светопоглощающее соединение MR, а затем измеряют интенсивность светопоглощения раствора этого соединения. </w:t>
      </w:r>
    </w:p>
    <w:p w:rsidR="00066A80" w:rsidRPr="006A2D22" w:rsidRDefault="00066A80" w:rsidP="00066A80">
      <w:pPr>
        <w:numPr>
          <w:ilvl w:val="0"/>
          <w:numId w:val="13"/>
        </w:numPr>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При косвенных определениях используют вспомогательные соединения, которые при взаимодействии с определяемым веществом либо разрушаются сами, либо образуют новые светопоглощающие соединения.</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Различают несколько способов измерения концентрации окрашенного продукта реакции. Наиболее важными из них являются: а) колориметрическое определение — когда визуально сравнивают цвет или интенсивность окраски испытуемого раствора с цветом или интенсивностью окраски стандартного раствора; б) спектрофотометрия — измерение светопоглощения (оптической плотности раствора) при некоторой определенной длине волны или в узком интервале длин волн. Промежуточное место занимают измерения на приборах с фотоэлементами (фотоэлектроколориметрами), снабженными светофильтрами или на приборах типа фотометра Пульфриха, где наблюдение ведут визуально, но в некоторой узкой области спектра.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Целью фотоколориметрического анализа является определение концентрации вещества в растворах окрашенных соединений. Если вещества не имеют цвета, то проводят реакцию, в результате которой образуются растворимые окрашенные соединения. Цвет раствора связан с длиной волны поглощенной части светового потока. В видимой области цвет раствора обусловлен длиной волны излучения, не поглощенного этим раствором, и является дополнительным к цвету поглощенной части св</w:t>
      </w:r>
      <w:r>
        <w:rPr>
          <w:rFonts w:ascii="Times New Roman" w:eastAsia="Times New Roman" w:hAnsi="Times New Roman" w:cs="Times New Roman"/>
          <w:color w:val="000000" w:themeColor="text1"/>
          <w:sz w:val="28"/>
          <w:szCs w:val="28"/>
          <w:lang w:eastAsia="ru-RU"/>
        </w:rPr>
        <w:t>ета (таблица 33</w:t>
      </w:r>
      <w:r w:rsidRPr="006A2D22">
        <w:rPr>
          <w:rFonts w:ascii="Times New Roman" w:eastAsia="Times New Roman" w:hAnsi="Times New Roman" w:cs="Times New Roman"/>
          <w:color w:val="000000" w:themeColor="text1"/>
          <w:sz w:val="28"/>
          <w:szCs w:val="28"/>
          <w:lang w:eastAsia="ru-RU"/>
        </w:rPr>
        <w:t>.1).</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7F52C5" w:rsidRDefault="00066A80" w:rsidP="00066A80">
      <w:pPr>
        <w:spacing w:after="0" w:line="240" w:lineRule="auto"/>
        <w:ind w:firstLine="709"/>
        <w:jc w:val="both"/>
        <w:rPr>
          <w:rFonts w:ascii="Times New Roman" w:eastAsia="Times New Roman" w:hAnsi="Times New Roman" w:cs="Times New Roman"/>
          <w:b/>
          <w:color w:val="000000" w:themeColor="text1"/>
          <w:sz w:val="25"/>
          <w:szCs w:val="25"/>
          <w:lang w:eastAsia="ru-RU"/>
        </w:rPr>
      </w:pPr>
      <w:r w:rsidRPr="007F52C5">
        <w:rPr>
          <w:rFonts w:ascii="Times New Roman" w:eastAsia="Times New Roman" w:hAnsi="Times New Roman" w:cs="Times New Roman"/>
          <w:b/>
          <w:color w:val="000000" w:themeColor="text1"/>
          <w:sz w:val="25"/>
          <w:szCs w:val="25"/>
          <w:lang w:eastAsia="ru-RU"/>
        </w:rPr>
        <w:t>Таблица 3</w:t>
      </w:r>
      <w:r>
        <w:rPr>
          <w:rFonts w:ascii="Times New Roman" w:eastAsia="Times New Roman" w:hAnsi="Times New Roman" w:cs="Times New Roman"/>
          <w:b/>
          <w:color w:val="000000" w:themeColor="text1"/>
          <w:sz w:val="25"/>
          <w:szCs w:val="25"/>
          <w:lang w:eastAsia="ru-RU"/>
        </w:rPr>
        <w:t>3</w:t>
      </w:r>
      <w:r w:rsidRPr="007F52C5">
        <w:rPr>
          <w:rFonts w:ascii="Times New Roman" w:eastAsia="Times New Roman" w:hAnsi="Times New Roman" w:cs="Times New Roman"/>
          <w:b/>
          <w:color w:val="000000" w:themeColor="text1"/>
          <w:sz w:val="25"/>
          <w:szCs w:val="25"/>
          <w:lang w:eastAsia="ru-RU"/>
        </w:rPr>
        <w:t>.1 – Зависимость цвета вещества от поглощаемой части спектра</w:t>
      </w:r>
    </w:p>
    <w:tbl>
      <w:tblPr>
        <w:tblW w:w="5000" w:type="pct"/>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3614"/>
        <w:gridCol w:w="2899"/>
        <w:gridCol w:w="2826"/>
      </w:tblGrid>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Цвет раствора вещества (дополнительный)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Цвет поглощенной части светового потока</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sym w:font="Symbol" w:char="F06C"/>
            </w:r>
            <w:r w:rsidRPr="006A2D22">
              <w:rPr>
                <w:rFonts w:ascii="Times New Roman" w:eastAsia="Times New Roman" w:hAnsi="Times New Roman" w:cs="Times New Roman"/>
                <w:color w:val="000000" w:themeColor="text1"/>
                <w:sz w:val="28"/>
                <w:szCs w:val="28"/>
                <w:lang w:eastAsia="ru-RU"/>
              </w:rPr>
              <w:t xml:space="preserve"> поглощенной части спектра, нм</w:t>
            </w:r>
          </w:p>
        </w:tc>
      </w:tr>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желто-зеленый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фиолетовый</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400-450</w:t>
            </w:r>
          </w:p>
        </w:tc>
      </w:tr>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Желтый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Синий</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450-480</w:t>
            </w:r>
          </w:p>
        </w:tc>
      </w:tr>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Оранжевый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зелено-синий</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480-490</w:t>
            </w:r>
          </w:p>
        </w:tc>
      </w:tr>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Красный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сине-зеленый</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490-500</w:t>
            </w:r>
          </w:p>
        </w:tc>
      </w:tr>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Пурпурный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Зеленый</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500-560</w:t>
            </w:r>
          </w:p>
        </w:tc>
      </w:tr>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фиолетовый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желто-зеленый</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560-575</w:t>
            </w:r>
          </w:p>
        </w:tc>
      </w:tr>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Синий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Желтый</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575-590</w:t>
            </w:r>
          </w:p>
        </w:tc>
      </w:tr>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сине-зеленый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Красный</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590-625</w:t>
            </w:r>
          </w:p>
        </w:tc>
      </w:tr>
      <w:tr w:rsidR="00066A80" w:rsidRPr="006A2D22" w:rsidTr="00202DB9">
        <w:tc>
          <w:tcPr>
            <w:tcW w:w="1935"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Зеленый</w:t>
            </w:r>
          </w:p>
        </w:tc>
        <w:tc>
          <w:tcPr>
            <w:tcW w:w="1552"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пурпурный</w:t>
            </w:r>
          </w:p>
        </w:tc>
        <w:tc>
          <w:tcPr>
            <w:tcW w:w="1513" w:type="pct"/>
            <w:tcBorders>
              <w:top w:val="single" w:sz="6" w:space="0" w:color="000000"/>
              <w:left w:val="single" w:sz="6" w:space="0" w:color="000000"/>
              <w:bottom w:val="single" w:sz="6" w:space="0" w:color="000000"/>
              <w:right w:val="single" w:sz="6" w:space="0" w:color="000000"/>
            </w:tcBorders>
            <w:hideMark/>
          </w:tcPr>
          <w:p w:rsidR="00066A80" w:rsidRPr="006A2D22" w:rsidRDefault="00066A80" w:rsidP="00202DB9">
            <w:pPr>
              <w:spacing w:after="0" w:line="240" w:lineRule="auto"/>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625-750</w:t>
            </w:r>
          </w:p>
        </w:tc>
      </w:tr>
    </w:tbl>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По общим условиям работы к методам колориметрии близко примыкают нефелометрический и турбидиметрический методы анализа. Оба эти метода основаны на том, что определяемый компонент переводят в нерастворимое соединение, взвешенное в водной фазе; затем измеряют интенсивность помутнения. Для этого можно измерять интенсивность рассеянного света или измерять ослабление света, пошедшего через раствор.</w:t>
      </w:r>
    </w:p>
    <w:p w:rsidR="00066A80" w:rsidRPr="006A2D22" w:rsidRDefault="00066A80" w:rsidP="00066A80">
      <w:pPr>
        <w:spacing w:after="0" w:line="240" w:lineRule="auto"/>
        <w:ind w:firstLine="709"/>
        <w:jc w:val="both"/>
        <w:rPr>
          <w:rFonts w:ascii="Times New Roman" w:eastAsia="Times New Roman" w:hAnsi="Times New Roman" w:cs="Times New Roman"/>
          <w:iCs/>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Определения, основанные на измерении ослабления интенсивности светового потока, называются </w:t>
      </w:r>
      <w:r w:rsidRPr="006A2D22">
        <w:rPr>
          <w:rFonts w:ascii="Times New Roman" w:eastAsia="Times New Roman" w:hAnsi="Times New Roman" w:cs="Times New Roman"/>
          <w:b/>
          <w:color w:val="000000" w:themeColor="text1"/>
          <w:sz w:val="28"/>
          <w:szCs w:val="28"/>
          <w:lang w:eastAsia="ru-RU"/>
        </w:rPr>
        <w:t>турбидиметрией</w:t>
      </w:r>
      <w:r w:rsidRPr="006A2D22">
        <w:rPr>
          <w:rFonts w:ascii="Times New Roman" w:eastAsia="Times New Roman" w:hAnsi="Times New Roman" w:cs="Times New Roman"/>
          <w:color w:val="000000" w:themeColor="text1"/>
          <w:sz w:val="28"/>
          <w:szCs w:val="28"/>
          <w:lang w:eastAsia="ru-RU"/>
        </w:rPr>
        <w:t xml:space="preserve">. Еще более заметен эффект появления мути, если раствор, находящийся на темном фоне, рассматривать перпендикулярно к световому потоку. Тогда наблюдается рассеивание света отдельными твердыми частицами. Метод, основанный на измерении интенсивности рассеянного света, называется </w:t>
      </w:r>
      <w:r w:rsidRPr="006A2D22">
        <w:rPr>
          <w:rFonts w:ascii="Times New Roman" w:eastAsia="Times New Roman" w:hAnsi="Times New Roman" w:cs="Times New Roman"/>
          <w:iCs/>
          <w:color w:val="000000" w:themeColor="text1"/>
          <w:sz w:val="28"/>
          <w:szCs w:val="28"/>
          <w:lang w:eastAsia="ru-RU"/>
        </w:rPr>
        <w:t>нефелометрией.</w:t>
      </w:r>
    </w:p>
    <w:p w:rsidR="00066A80" w:rsidRPr="006A2D22" w:rsidRDefault="00066A80" w:rsidP="00066A80">
      <w:pPr>
        <w:spacing w:after="0" w:line="240" w:lineRule="auto"/>
        <w:ind w:firstLine="709"/>
        <w:jc w:val="both"/>
        <w:rPr>
          <w:rFonts w:ascii="Times New Roman" w:eastAsia="Times New Roman" w:hAnsi="Times New Roman" w:cs="Times New Roman"/>
          <w:iCs/>
          <w:color w:val="000000" w:themeColor="text1"/>
          <w:sz w:val="28"/>
          <w:szCs w:val="28"/>
          <w:lang w:eastAsia="ru-RU"/>
        </w:rPr>
      </w:pPr>
    </w:p>
    <w:p w:rsidR="00066A80" w:rsidRPr="00CF10D7" w:rsidRDefault="00066A80" w:rsidP="00066A80">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CF10D7">
        <w:rPr>
          <w:rFonts w:ascii="Times New Roman" w:eastAsia="Times New Roman" w:hAnsi="Times New Roman" w:cs="Times New Roman"/>
          <w:iCs/>
          <w:noProof/>
          <w:color w:val="000000" w:themeColor="text1"/>
          <w:sz w:val="25"/>
          <w:szCs w:val="25"/>
          <w:lang w:eastAsia="ru-RU"/>
        </w:rPr>
        <w:drawing>
          <wp:inline distT="0" distB="0" distL="0" distR="0" wp14:anchorId="169ACCA2" wp14:editId="4BA916B4">
            <wp:extent cx="3895725" cy="1466850"/>
            <wp:effectExtent l="0" t="0" r="9525" b="0"/>
            <wp:docPr id="26" name="Рисунок 26" descr="Безымянный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Безымянный1"/>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3895725" cy="1466850"/>
                    </a:xfrm>
                    <a:prstGeom prst="rect">
                      <a:avLst/>
                    </a:prstGeom>
                    <a:noFill/>
                    <a:ln>
                      <a:noFill/>
                    </a:ln>
                  </pic:spPr>
                </pic:pic>
              </a:graphicData>
            </a:graphic>
          </wp:inline>
        </w:drawing>
      </w:r>
    </w:p>
    <w:p w:rsidR="00066A80" w:rsidRPr="00827118" w:rsidRDefault="00066A80" w:rsidP="00066A80">
      <w:pPr>
        <w:spacing w:after="0" w:line="240" w:lineRule="auto"/>
        <w:ind w:firstLine="709"/>
        <w:jc w:val="center"/>
        <w:rPr>
          <w:rFonts w:ascii="Times New Roman" w:eastAsia="Times New Roman" w:hAnsi="Times New Roman" w:cs="Times New Roman"/>
          <w:b/>
          <w:color w:val="000000" w:themeColor="text1"/>
          <w:sz w:val="25"/>
          <w:szCs w:val="25"/>
          <w:lang w:eastAsia="ru-RU"/>
        </w:rPr>
      </w:pPr>
      <w:r>
        <w:rPr>
          <w:rFonts w:ascii="Times New Roman" w:eastAsia="Times New Roman" w:hAnsi="Times New Roman" w:cs="Times New Roman"/>
          <w:b/>
          <w:color w:val="000000" w:themeColor="text1"/>
          <w:sz w:val="25"/>
          <w:szCs w:val="25"/>
          <w:lang w:eastAsia="ru-RU"/>
        </w:rPr>
        <w:t>Рисунок 33</w:t>
      </w:r>
      <w:r w:rsidRPr="00827118">
        <w:rPr>
          <w:rFonts w:ascii="Times New Roman" w:eastAsia="Times New Roman" w:hAnsi="Times New Roman" w:cs="Times New Roman"/>
          <w:b/>
          <w:color w:val="000000" w:themeColor="text1"/>
          <w:sz w:val="25"/>
          <w:szCs w:val="25"/>
          <w:lang w:eastAsia="ru-RU"/>
        </w:rPr>
        <w:t>.2 – Схема нефелометрического (а) и турбидиметрического (б) измерений</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Фотометрический метод анализа – один из самых старых и распространённых методов физико-химического анализа. Его распространению способствовали сравнительная простота необходимого оборудования, особенно для визуальных методов, высокая чувствительность и возможность применения для определения почти всех элементов периодической системы и большого количества органических веществ. Открытие всё новых и новых реагентов, образующих окрашенные соединения с неорганическими ионами и органическими веществами, делает в настоящее время применение этого метода почти неограниченным.</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Фотометрический метод анализа может применяться для большого диапазона определяемых концентраций. Его используют как для определения основных компонентов различных сложных технических объектов с содержанием до 20 -30% определяемого компонента, так и для определения микропримесей в этих объектах при содержании их до 10</w:t>
      </w:r>
      <w:r w:rsidRPr="006A2D22">
        <w:rPr>
          <w:rFonts w:ascii="Times New Roman" w:eastAsia="Times New Roman" w:hAnsi="Times New Roman" w:cs="Times New Roman"/>
          <w:color w:val="000000" w:themeColor="text1"/>
          <w:sz w:val="28"/>
          <w:szCs w:val="28"/>
          <w:vertAlign w:val="superscript"/>
          <w:lang w:eastAsia="ru-RU"/>
        </w:rPr>
        <w:t>-3</w:t>
      </w:r>
      <w:r w:rsidRPr="006A2D22">
        <w:rPr>
          <w:rFonts w:ascii="Times New Roman" w:eastAsia="Times New Roman" w:hAnsi="Times New Roman" w:cs="Times New Roman"/>
          <w:color w:val="000000" w:themeColor="text1"/>
          <w:sz w:val="28"/>
          <w:szCs w:val="28"/>
          <w:lang w:eastAsia="ru-RU"/>
        </w:rPr>
        <w:t xml:space="preserve"> – 10</w:t>
      </w:r>
      <w:r w:rsidRPr="006A2D22">
        <w:rPr>
          <w:rFonts w:ascii="Times New Roman" w:eastAsia="Times New Roman" w:hAnsi="Times New Roman" w:cs="Times New Roman"/>
          <w:color w:val="000000" w:themeColor="text1"/>
          <w:sz w:val="28"/>
          <w:szCs w:val="28"/>
          <w:vertAlign w:val="superscript"/>
          <w:lang w:eastAsia="ru-RU"/>
        </w:rPr>
        <w:t xml:space="preserve">-4 </w:t>
      </w:r>
      <w:r w:rsidRPr="006A2D22">
        <w:rPr>
          <w:rFonts w:ascii="Times New Roman" w:eastAsia="Times New Roman" w:hAnsi="Times New Roman" w:cs="Times New Roman"/>
          <w:color w:val="000000" w:themeColor="text1"/>
          <w:sz w:val="28"/>
          <w:szCs w:val="28"/>
          <w:lang w:eastAsia="ru-RU"/>
        </w:rPr>
        <w:t>%. Комбинирование фотометрических методов с некоторыми методами разделения – хромотографическим, экстракционным позволяет на 1-2 порядка повысить чувствительность определения, доведя его до 10</w:t>
      </w:r>
      <w:r w:rsidRPr="006A2D22">
        <w:rPr>
          <w:rFonts w:ascii="Times New Roman" w:eastAsia="Times New Roman" w:hAnsi="Times New Roman" w:cs="Times New Roman"/>
          <w:color w:val="000000" w:themeColor="text1"/>
          <w:sz w:val="28"/>
          <w:szCs w:val="28"/>
          <w:vertAlign w:val="superscript"/>
          <w:lang w:eastAsia="ru-RU"/>
        </w:rPr>
        <w:t>-5</w:t>
      </w:r>
      <w:r w:rsidRPr="006A2D22">
        <w:rPr>
          <w:rFonts w:ascii="Times New Roman" w:eastAsia="Times New Roman" w:hAnsi="Times New Roman" w:cs="Times New Roman"/>
          <w:color w:val="000000" w:themeColor="text1"/>
          <w:sz w:val="28"/>
          <w:szCs w:val="28"/>
          <w:lang w:eastAsia="ru-RU"/>
        </w:rPr>
        <w:t>.</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В некоторых случаях фотометрический метод может быть применён для одновременного определения в растворе в растворе нескольких ионов, хотя его возможности ограничены.</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Очень ценно использование фотометрических методов для решения многих теоретических вопросов аналитической и физической химии.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vertAlign w:val="superscript"/>
          <w:lang w:eastAsia="ru-RU"/>
        </w:rPr>
      </w:pPr>
      <w:r w:rsidRPr="006A2D22">
        <w:rPr>
          <w:rFonts w:ascii="Times New Roman" w:eastAsia="Times New Roman" w:hAnsi="Times New Roman" w:cs="Times New Roman"/>
          <w:color w:val="000000" w:themeColor="text1"/>
          <w:sz w:val="28"/>
          <w:szCs w:val="28"/>
          <w:lang w:eastAsia="ru-RU"/>
        </w:rPr>
        <w:t>Способность химического соединения, неорганического иона и органической группировки поглощать лучистую энергию определённых длин волн используется в фотометрическом анализе. Среди неорганических веществ сравнительно немного соединений, обладающих собственной окраской: это соединения марганца (</w:t>
      </w:r>
      <w:r w:rsidRPr="006A2D22">
        <w:rPr>
          <w:rFonts w:ascii="Times New Roman" w:eastAsia="Times New Roman" w:hAnsi="Times New Roman" w:cs="Times New Roman"/>
          <w:color w:val="000000" w:themeColor="text1"/>
          <w:sz w:val="28"/>
          <w:szCs w:val="28"/>
          <w:lang w:val="en-US" w:eastAsia="ru-RU"/>
        </w:rPr>
        <w:t>VII</w:t>
      </w:r>
      <w:r w:rsidRPr="006A2D22">
        <w:rPr>
          <w:rFonts w:ascii="Times New Roman" w:eastAsia="Times New Roman" w:hAnsi="Times New Roman" w:cs="Times New Roman"/>
          <w:color w:val="000000" w:themeColor="text1"/>
          <w:sz w:val="28"/>
          <w:szCs w:val="28"/>
          <w:lang w:eastAsia="ru-RU"/>
        </w:rPr>
        <w:t>), хрома (</w:t>
      </w:r>
      <w:r w:rsidRPr="006A2D22">
        <w:rPr>
          <w:rFonts w:ascii="Times New Roman" w:eastAsia="Times New Roman" w:hAnsi="Times New Roman" w:cs="Times New Roman"/>
          <w:color w:val="000000" w:themeColor="text1"/>
          <w:sz w:val="28"/>
          <w:szCs w:val="28"/>
          <w:lang w:val="en-US" w:eastAsia="ru-RU"/>
        </w:rPr>
        <w:t>VI</w:t>
      </w:r>
      <w:r w:rsidRPr="006A2D22">
        <w:rPr>
          <w:rFonts w:ascii="Times New Roman" w:eastAsia="Times New Roman" w:hAnsi="Times New Roman" w:cs="Times New Roman"/>
          <w:color w:val="000000" w:themeColor="text1"/>
          <w:sz w:val="28"/>
          <w:szCs w:val="28"/>
          <w:lang w:eastAsia="ru-RU"/>
        </w:rPr>
        <w:t>), меди (</w:t>
      </w:r>
      <w:r w:rsidRPr="006A2D22">
        <w:rPr>
          <w:rFonts w:ascii="Times New Roman" w:eastAsia="Times New Roman" w:hAnsi="Times New Roman" w:cs="Times New Roman"/>
          <w:color w:val="000000" w:themeColor="text1"/>
          <w:sz w:val="28"/>
          <w:szCs w:val="28"/>
          <w:lang w:val="en-US" w:eastAsia="ru-RU"/>
        </w:rPr>
        <w:t>II</w:t>
      </w:r>
      <w:r w:rsidRPr="006A2D22">
        <w:rPr>
          <w:rFonts w:ascii="Times New Roman" w:eastAsia="Times New Roman" w:hAnsi="Times New Roman" w:cs="Times New Roman"/>
          <w:color w:val="000000" w:themeColor="text1"/>
          <w:sz w:val="28"/>
          <w:szCs w:val="28"/>
          <w:lang w:eastAsia="ru-RU"/>
        </w:rPr>
        <w:t xml:space="preserve">) и др.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Каждое вещество обладает способностью поглощать лучистую энергию в виде квантов энергии, соответствующих определённым длинам волн. Линии или полосы поглощения располагаются в ультрафиолетовой, видимой или инфракрасной областях спектра. Эти полосы и линии могут быть использованы для качественного и количественного фотометрического анализа.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Если световой поток интенсивности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0 </w:t>
      </w:r>
      <w:r w:rsidRPr="006A2D22">
        <w:rPr>
          <w:rFonts w:ascii="Times New Roman" w:eastAsia="Times New Roman" w:hAnsi="Times New Roman" w:cs="Times New Roman"/>
          <w:color w:val="000000" w:themeColor="text1"/>
          <w:sz w:val="28"/>
          <w:szCs w:val="28"/>
          <w:lang w:eastAsia="ru-RU"/>
        </w:rPr>
        <w:t xml:space="preserve">падает на кювету, содержащую исследуемый раствор, то часть этого потока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к </w:t>
      </w:r>
      <w:r w:rsidRPr="006A2D22">
        <w:rPr>
          <w:rFonts w:ascii="Times New Roman" w:eastAsia="Times New Roman" w:hAnsi="Times New Roman" w:cs="Times New Roman"/>
          <w:color w:val="000000" w:themeColor="text1"/>
          <w:sz w:val="28"/>
          <w:szCs w:val="28"/>
          <w:lang w:eastAsia="ru-RU"/>
        </w:rPr>
        <w:t xml:space="preserve">отражается от стенок кюветы и поверхности раствора, часть его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а </w:t>
      </w:r>
      <w:r w:rsidRPr="006A2D22">
        <w:rPr>
          <w:rFonts w:ascii="Times New Roman" w:eastAsia="Times New Roman" w:hAnsi="Times New Roman" w:cs="Times New Roman"/>
          <w:color w:val="000000" w:themeColor="text1"/>
          <w:sz w:val="28"/>
          <w:szCs w:val="28"/>
          <w:lang w:eastAsia="ru-RU"/>
        </w:rPr>
        <w:t>поглощается</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 xml:space="preserve">молекулами вещества, содержащегося в растворе, и расходуется на изменение электронной, вращательной и колебательной энергии этих молекул, часть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а</w:t>
      </w:r>
      <w:r w:rsidRPr="006A2D22">
        <w:rPr>
          <w:rFonts w:ascii="Times New Roman" w:eastAsia="Times New Roman" w:hAnsi="Times New Roman" w:cs="Times New Roman"/>
          <w:color w:val="000000" w:themeColor="text1"/>
          <w:sz w:val="28"/>
          <w:szCs w:val="28"/>
          <w:vertAlign w:val="superscript"/>
          <w:lang w:eastAsia="ru-RU"/>
        </w:rPr>
        <w:t xml:space="preserve">1 </w:t>
      </w:r>
      <w:r w:rsidRPr="006A2D22">
        <w:rPr>
          <w:rFonts w:ascii="Times New Roman" w:eastAsia="Times New Roman" w:hAnsi="Times New Roman" w:cs="Times New Roman"/>
          <w:color w:val="000000" w:themeColor="text1"/>
          <w:sz w:val="28"/>
          <w:szCs w:val="28"/>
          <w:lang w:eastAsia="ru-RU"/>
        </w:rPr>
        <w:t xml:space="preserve">поглощается молекулами самого растворителя.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Если в растворе присутствуют твёрдые частицы в виде мутей или взвесей, то часть световой энергии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r</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xml:space="preserve">отражается и от этих частиц и, наконец, часть энергии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t</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проходит через кювету. На основании закона сохранения энергии можно написать уравнение:</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CF10D7" w:rsidRDefault="00066A80" w:rsidP="00066A80">
      <w:pPr>
        <w:spacing w:after="0" w:line="240" w:lineRule="auto"/>
        <w:ind w:firstLine="709"/>
        <w:jc w:val="right"/>
        <w:rPr>
          <w:rFonts w:ascii="Times New Roman" w:eastAsia="Times New Roman" w:hAnsi="Times New Roman" w:cs="Times New Roman"/>
          <w:color w:val="000000" w:themeColor="text1"/>
          <w:sz w:val="30"/>
          <w:szCs w:val="30"/>
          <w:lang w:val="en-US" w:eastAsia="ru-RU"/>
        </w:rPr>
      </w:pPr>
      <w:r w:rsidRPr="00CF10D7">
        <w:rPr>
          <w:rFonts w:ascii="Times New Roman" w:eastAsia="Times New Roman" w:hAnsi="Times New Roman" w:cs="Times New Roman"/>
          <w:color w:val="000000" w:themeColor="text1"/>
          <w:sz w:val="30"/>
          <w:szCs w:val="30"/>
          <w:lang w:eastAsia="ru-RU"/>
        </w:rPr>
        <w:t xml:space="preserve"> </w:t>
      </w:r>
      <w:r w:rsidRPr="00CF10D7">
        <w:rPr>
          <w:rFonts w:ascii="Times New Roman" w:eastAsia="Times New Roman" w:hAnsi="Times New Roman" w:cs="Times New Roman"/>
          <w:color w:val="000000" w:themeColor="text1"/>
          <w:sz w:val="30"/>
          <w:szCs w:val="30"/>
          <w:lang w:val="en-US" w:eastAsia="ru-RU"/>
        </w:rPr>
        <w:t>I</w:t>
      </w:r>
      <w:r w:rsidRPr="00CF10D7">
        <w:rPr>
          <w:rFonts w:ascii="Times New Roman" w:eastAsia="Times New Roman" w:hAnsi="Times New Roman" w:cs="Times New Roman"/>
          <w:color w:val="000000" w:themeColor="text1"/>
          <w:sz w:val="30"/>
          <w:szCs w:val="30"/>
          <w:vertAlign w:val="subscript"/>
          <w:lang w:val="en-US" w:eastAsia="ru-RU"/>
        </w:rPr>
        <w:t xml:space="preserve">0 </w:t>
      </w:r>
      <w:r w:rsidRPr="00CF10D7">
        <w:rPr>
          <w:rFonts w:ascii="Times New Roman" w:eastAsia="Times New Roman" w:hAnsi="Times New Roman" w:cs="Times New Roman"/>
          <w:color w:val="000000" w:themeColor="text1"/>
          <w:sz w:val="30"/>
          <w:szCs w:val="30"/>
          <w:lang w:val="en-US" w:eastAsia="ru-RU"/>
        </w:rPr>
        <w:t>= I</w:t>
      </w:r>
      <w:r w:rsidRPr="00CF10D7">
        <w:rPr>
          <w:rFonts w:ascii="Times New Roman" w:eastAsia="Times New Roman" w:hAnsi="Times New Roman" w:cs="Times New Roman"/>
          <w:color w:val="000000" w:themeColor="text1"/>
          <w:sz w:val="30"/>
          <w:szCs w:val="30"/>
          <w:vertAlign w:val="subscript"/>
          <w:lang w:eastAsia="ru-RU"/>
        </w:rPr>
        <w:t>к</w:t>
      </w:r>
      <w:r w:rsidRPr="00CF10D7">
        <w:rPr>
          <w:rFonts w:ascii="Times New Roman" w:eastAsia="Times New Roman" w:hAnsi="Times New Roman" w:cs="Times New Roman"/>
          <w:color w:val="000000" w:themeColor="text1"/>
          <w:sz w:val="30"/>
          <w:szCs w:val="30"/>
          <w:vertAlign w:val="subscript"/>
          <w:lang w:val="en-US" w:eastAsia="ru-RU"/>
        </w:rPr>
        <w:t xml:space="preserve"> </w:t>
      </w:r>
      <w:r w:rsidRPr="00CF10D7">
        <w:rPr>
          <w:rFonts w:ascii="Times New Roman" w:eastAsia="Times New Roman" w:hAnsi="Times New Roman" w:cs="Times New Roman"/>
          <w:color w:val="000000" w:themeColor="text1"/>
          <w:sz w:val="30"/>
          <w:szCs w:val="30"/>
          <w:lang w:val="en-US" w:eastAsia="ru-RU"/>
        </w:rPr>
        <w:t>+ I</w:t>
      </w:r>
      <w:r w:rsidRPr="00CF10D7">
        <w:rPr>
          <w:rFonts w:ascii="Times New Roman" w:eastAsia="Times New Roman" w:hAnsi="Times New Roman" w:cs="Times New Roman"/>
          <w:color w:val="000000" w:themeColor="text1"/>
          <w:sz w:val="30"/>
          <w:szCs w:val="30"/>
          <w:vertAlign w:val="subscript"/>
          <w:lang w:eastAsia="ru-RU"/>
        </w:rPr>
        <w:t>а</w:t>
      </w:r>
      <w:r w:rsidRPr="00CF10D7">
        <w:rPr>
          <w:rFonts w:ascii="Times New Roman" w:eastAsia="Times New Roman" w:hAnsi="Times New Roman" w:cs="Times New Roman"/>
          <w:color w:val="000000" w:themeColor="text1"/>
          <w:sz w:val="30"/>
          <w:szCs w:val="30"/>
          <w:vertAlign w:val="subscript"/>
          <w:lang w:val="en-US" w:eastAsia="ru-RU"/>
        </w:rPr>
        <w:t xml:space="preserve"> </w:t>
      </w:r>
      <w:r w:rsidRPr="00CF10D7">
        <w:rPr>
          <w:rFonts w:ascii="Times New Roman" w:eastAsia="Times New Roman" w:hAnsi="Times New Roman" w:cs="Times New Roman"/>
          <w:color w:val="000000" w:themeColor="text1"/>
          <w:sz w:val="30"/>
          <w:szCs w:val="30"/>
          <w:lang w:val="en-US" w:eastAsia="ru-RU"/>
        </w:rPr>
        <w:t>+ I</w:t>
      </w:r>
      <w:r w:rsidRPr="00CF10D7">
        <w:rPr>
          <w:rFonts w:ascii="Times New Roman" w:eastAsia="Times New Roman" w:hAnsi="Times New Roman" w:cs="Times New Roman"/>
          <w:color w:val="000000" w:themeColor="text1"/>
          <w:sz w:val="30"/>
          <w:szCs w:val="30"/>
          <w:vertAlign w:val="subscript"/>
          <w:lang w:eastAsia="ru-RU"/>
        </w:rPr>
        <w:t>а</w:t>
      </w:r>
      <w:r w:rsidRPr="00CF10D7">
        <w:rPr>
          <w:rFonts w:ascii="Times New Roman" w:eastAsia="Times New Roman" w:hAnsi="Times New Roman" w:cs="Times New Roman"/>
          <w:color w:val="000000" w:themeColor="text1"/>
          <w:sz w:val="30"/>
          <w:szCs w:val="30"/>
          <w:vertAlign w:val="superscript"/>
          <w:lang w:val="en-US" w:eastAsia="ru-RU"/>
        </w:rPr>
        <w:t>1</w:t>
      </w:r>
      <w:r w:rsidRPr="00CF10D7">
        <w:rPr>
          <w:rFonts w:ascii="Times New Roman" w:eastAsia="Times New Roman" w:hAnsi="Times New Roman" w:cs="Times New Roman"/>
          <w:color w:val="000000" w:themeColor="text1"/>
          <w:sz w:val="30"/>
          <w:szCs w:val="30"/>
          <w:vertAlign w:val="subscript"/>
          <w:lang w:val="en-US" w:eastAsia="ru-RU"/>
        </w:rPr>
        <w:t xml:space="preserve"> </w:t>
      </w:r>
      <w:r w:rsidRPr="00CF10D7">
        <w:rPr>
          <w:rFonts w:ascii="Times New Roman" w:eastAsia="Times New Roman" w:hAnsi="Times New Roman" w:cs="Times New Roman"/>
          <w:color w:val="000000" w:themeColor="text1"/>
          <w:sz w:val="30"/>
          <w:szCs w:val="30"/>
          <w:lang w:val="en-US" w:eastAsia="ru-RU"/>
        </w:rPr>
        <w:t>+</w:t>
      </w:r>
      <w:r w:rsidRPr="00CF10D7">
        <w:rPr>
          <w:rFonts w:ascii="Times New Roman" w:eastAsia="Times New Roman" w:hAnsi="Times New Roman" w:cs="Times New Roman"/>
          <w:color w:val="000000" w:themeColor="text1"/>
          <w:sz w:val="30"/>
          <w:szCs w:val="30"/>
          <w:vertAlign w:val="subscript"/>
          <w:lang w:val="en-US" w:eastAsia="ru-RU"/>
        </w:rPr>
        <w:t xml:space="preserve"> </w:t>
      </w:r>
      <w:r w:rsidRPr="00CF10D7">
        <w:rPr>
          <w:rFonts w:ascii="Times New Roman" w:eastAsia="Times New Roman" w:hAnsi="Times New Roman" w:cs="Times New Roman"/>
          <w:color w:val="000000" w:themeColor="text1"/>
          <w:sz w:val="30"/>
          <w:szCs w:val="30"/>
          <w:lang w:val="en-US" w:eastAsia="ru-RU"/>
        </w:rPr>
        <w:t>I</w:t>
      </w:r>
      <w:r w:rsidRPr="00CF10D7">
        <w:rPr>
          <w:rFonts w:ascii="Times New Roman" w:eastAsia="Times New Roman" w:hAnsi="Times New Roman" w:cs="Times New Roman"/>
          <w:color w:val="000000" w:themeColor="text1"/>
          <w:sz w:val="30"/>
          <w:szCs w:val="30"/>
          <w:vertAlign w:val="subscript"/>
          <w:lang w:val="en-US" w:eastAsia="ru-RU"/>
        </w:rPr>
        <w:t xml:space="preserve">r </w:t>
      </w:r>
      <w:r w:rsidRPr="00CF10D7">
        <w:rPr>
          <w:rFonts w:ascii="Times New Roman" w:eastAsia="Times New Roman" w:hAnsi="Times New Roman" w:cs="Times New Roman"/>
          <w:color w:val="000000" w:themeColor="text1"/>
          <w:sz w:val="30"/>
          <w:szCs w:val="30"/>
          <w:lang w:val="en-US" w:eastAsia="ru-RU"/>
        </w:rPr>
        <w:t>+ I</w:t>
      </w:r>
      <w:r w:rsidRPr="00CF10D7">
        <w:rPr>
          <w:rFonts w:ascii="Times New Roman" w:eastAsia="Times New Roman" w:hAnsi="Times New Roman" w:cs="Times New Roman"/>
          <w:color w:val="000000" w:themeColor="text1"/>
          <w:sz w:val="30"/>
          <w:szCs w:val="30"/>
          <w:vertAlign w:val="subscript"/>
          <w:lang w:val="en-US" w:eastAsia="ru-RU"/>
        </w:rPr>
        <w:t>t</w:t>
      </w:r>
      <w:r>
        <w:rPr>
          <w:rFonts w:ascii="Times New Roman" w:eastAsia="Times New Roman" w:hAnsi="Times New Roman" w:cs="Times New Roman"/>
          <w:color w:val="000000" w:themeColor="text1"/>
          <w:sz w:val="30"/>
          <w:szCs w:val="30"/>
          <w:lang w:val="en-US" w:eastAsia="ru-RU"/>
        </w:rPr>
        <w:tab/>
      </w:r>
      <w:r>
        <w:rPr>
          <w:rFonts w:ascii="Times New Roman" w:eastAsia="Times New Roman" w:hAnsi="Times New Roman" w:cs="Times New Roman"/>
          <w:color w:val="000000" w:themeColor="text1"/>
          <w:sz w:val="30"/>
          <w:szCs w:val="30"/>
          <w:lang w:val="en-US" w:eastAsia="ru-RU"/>
        </w:rPr>
        <w:tab/>
      </w:r>
      <w:r>
        <w:rPr>
          <w:rFonts w:ascii="Times New Roman" w:eastAsia="Times New Roman" w:hAnsi="Times New Roman" w:cs="Times New Roman"/>
          <w:color w:val="000000" w:themeColor="text1"/>
          <w:sz w:val="30"/>
          <w:szCs w:val="30"/>
          <w:lang w:val="en-US" w:eastAsia="ru-RU"/>
        </w:rPr>
        <w:tab/>
      </w:r>
      <w:r>
        <w:rPr>
          <w:rFonts w:ascii="Times New Roman" w:eastAsia="Times New Roman" w:hAnsi="Times New Roman" w:cs="Times New Roman"/>
          <w:color w:val="000000" w:themeColor="text1"/>
          <w:sz w:val="30"/>
          <w:szCs w:val="30"/>
          <w:lang w:val="en-US" w:eastAsia="ru-RU"/>
        </w:rPr>
        <w:tab/>
        <w:t>(</w:t>
      </w:r>
      <w:r w:rsidRPr="00827118">
        <w:rPr>
          <w:rFonts w:ascii="Times New Roman" w:eastAsia="Times New Roman" w:hAnsi="Times New Roman" w:cs="Times New Roman"/>
          <w:color w:val="000000" w:themeColor="text1"/>
          <w:sz w:val="30"/>
          <w:szCs w:val="30"/>
          <w:lang w:val="en-US" w:eastAsia="ru-RU"/>
        </w:rPr>
        <w:t>33</w:t>
      </w:r>
      <w:r w:rsidRPr="00CF10D7">
        <w:rPr>
          <w:rFonts w:ascii="Times New Roman" w:eastAsia="Times New Roman" w:hAnsi="Times New Roman" w:cs="Times New Roman"/>
          <w:color w:val="000000" w:themeColor="text1"/>
          <w:sz w:val="30"/>
          <w:szCs w:val="30"/>
          <w:lang w:val="en-US" w:eastAsia="ru-RU"/>
        </w:rPr>
        <w:t>.1)</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val="en-US"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При анализе прозрачных растворов в уравнении (12.1) член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r</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xml:space="preserve">равен 0. при работе на протяжении всего исследования с одним растворителем член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а</w:t>
      </w:r>
      <w:r w:rsidRPr="006A2D22">
        <w:rPr>
          <w:rFonts w:ascii="Times New Roman" w:eastAsia="Times New Roman" w:hAnsi="Times New Roman" w:cs="Times New Roman"/>
          <w:color w:val="000000" w:themeColor="text1"/>
          <w:sz w:val="28"/>
          <w:szCs w:val="28"/>
          <w:vertAlign w:val="superscript"/>
          <w:lang w:eastAsia="ru-RU"/>
        </w:rPr>
        <w:t xml:space="preserve">1 </w:t>
      </w:r>
      <w:r w:rsidRPr="006A2D22">
        <w:rPr>
          <w:rFonts w:ascii="Times New Roman" w:eastAsia="Times New Roman" w:hAnsi="Times New Roman" w:cs="Times New Roman"/>
          <w:color w:val="000000" w:themeColor="text1"/>
          <w:sz w:val="28"/>
          <w:szCs w:val="28"/>
          <w:lang w:eastAsia="ru-RU"/>
        </w:rPr>
        <w:t xml:space="preserve">можно считать постоянным. Кроме того, растворители всегда подбирают так, чтобы они сами в исследуемой области спектра обладали минимальным поглощением, которым можно пренебречь. При использовании одной и той же кюветы значение отражённого светового потока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к </w:t>
      </w:r>
      <w:r w:rsidRPr="006A2D22">
        <w:rPr>
          <w:rFonts w:ascii="Times New Roman" w:eastAsia="Times New Roman" w:hAnsi="Times New Roman" w:cs="Times New Roman"/>
          <w:color w:val="000000" w:themeColor="text1"/>
          <w:sz w:val="28"/>
          <w:szCs w:val="28"/>
          <w:lang w:eastAsia="ru-RU"/>
        </w:rPr>
        <w:t>очень мало и им можно пренебречь. Поэтому уравнение (12.1) можно упростить:</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 xml:space="preserve">  </w:t>
      </w:r>
    </w:p>
    <w:p w:rsidR="00066A80" w:rsidRPr="00CF10D7" w:rsidRDefault="00066A80" w:rsidP="00066A80">
      <w:pPr>
        <w:spacing w:after="0" w:line="240" w:lineRule="auto"/>
        <w:ind w:firstLine="709"/>
        <w:jc w:val="right"/>
        <w:rPr>
          <w:rFonts w:ascii="Times New Roman" w:eastAsia="Times New Roman" w:hAnsi="Times New Roman" w:cs="Times New Roman"/>
          <w:color w:val="000000" w:themeColor="text1"/>
          <w:sz w:val="30"/>
          <w:szCs w:val="30"/>
          <w:lang w:eastAsia="ru-RU"/>
        </w:rPr>
      </w:pP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0 </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а </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t</w:t>
      </w:r>
      <w:r w:rsidRPr="006A2D22">
        <w:rPr>
          <w:rFonts w:ascii="Times New Roman" w:eastAsia="Times New Roman" w:hAnsi="Times New Roman" w:cs="Times New Roman"/>
          <w:color w:val="000000" w:themeColor="text1"/>
          <w:sz w:val="28"/>
          <w:szCs w:val="28"/>
          <w:lang w:eastAsia="ru-RU"/>
        </w:rPr>
        <w:tab/>
      </w:r>
      <w:r w:rsidRPr="006A2D22">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t>(33</w:t>
      </w:r>
      <w:r w:rsidRPr="00CF10D7">
        <w:rPr>
          <w:rFonts w:ascii="Times New Roman" w:eastAsia="Times New Roman" w:hAnsi="Times New Roman" w:cs="Times New Roman"/>
          <w:color w:val="000000" w:themeColor="text1"/>
          <w:sz w:val="30"/>
          <w:szCs w:val="30"/>
          <w:lang w:eastAsia="ru-RU"/>
        </w:rPr>
        <w:t>.2)</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CF10D7">
        <w:rPr>
          <w:rFonts w:ascii="Times New Roman" w:eastAsia="Times New Roman" w:hAnsi="Times New Roman" w:cs="Times New Roman"/>
          <w:color w:val="000000" w:themeColor="text1"/>
          <w:sz w:val="30"/>
          <w:szCs w:val="30"/>
          <w:lang w:eastAsia="ru-RU"/>
        </w:rPr>
        <w:t xml:space="preserve">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Непосредственными измерениями можно определить интенсивность падающего светового потока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0</w:t>
      </w:r>
      <w:r w:rsidRPr="006A2D22">
        <w:rPr>
          <w:rFonts w:ascii="Times New Roman" w:eastAsia="Times New Roman" w:hAnsi="Times New Roman" w:cs="Times New Roman"/>
          <w:color w:val="000000" w:themeColor="text1"/>
          <w:sz w:val="28"/>
          <w:szCs w:val="28"/>
          <w:lang w:eastAsia="ru-RU"/>
        </w:rPr>
        <w:t>) и прошедшего через анализируемый раствор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t</w:t>
      </w:r>
      <w:r w:rsidRPr="006A2D22">
        <w:rPr>
          <w:rFonts w:ascii="Times New Roman" w:eastAsia="Times New Roman" w:hAnsi="Times New Roman" w:cs="Times New Roman"/>
          <w:color w:val="000000" w:themeColor="text1"/>
          <w:sz w:val="28"/>
          <w:szCs w:val="28"/>
          <w:lang w:eastAsia="ru-RU"/>
        </w:rPr>
        <w:t xml:space="preserve">). Значение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а </w:t>
      </w:r>
      <w:r w:rsidRPr="006A2D22">
        <w:rPr>
          <w:rFonts w:ascii="Times New Roman" w:eastAsia="Times New Roman" w:hAnsi="Times New Roman" w:cs="Times New Roman"/>
          <w:color w:val="000000" w:themeColor="text1"/>
          <w:sz w:val="28"/>
          <w:szCs w:val="28"/>
          <w:lang w:eastAsia="ru-RU"/>
        </w:rPr>
        <w:t xml:space="preserve">может быть найдено по разности между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0 </w:t>
      </w:r>
      <w:r w:rsidRPr="006A2D22">
        <w:rPr>
          <w:rFonts w:ascii="Times New Roman" w:eastAsia="Times New Roman" w:hAnsi="Times New Roman" w:cs="Times New Roman"/>
          <w:color w:val="000000" w:themeColor="text1"/>
          <w:sz w:val="28"/>
          <w:szCs w:val="28"/>
          <w:lang w:eastAsia="ru-RU"/>
        </w:rPr>
        <w:t xml:space="preserve">и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val="en-US" w:eastAsia="ru-RU"/>
        </w:rPr>
        <w:t>t</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непосредственному же измерению эта величина не поддаётся.</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На основании многочисленных экспериментов П. Бугером, а затем и И. Ламбертом был сформулирован закон, устанавливающий, что слои вещества одинаковой толщины, при прочих равных условиях, всегда поглощают одну и ту же часть падающего на них светового потока. </w:t>
      </w:r>
    </w:p>
    <w:p w:rsidR="00066A80" w:rsidRPr="006A2D22" w:rsidRDefault="00066A80" w:rsidP="00066A80">
      <w:pPr>
        <w:spacing w:after="0" w:line="240" w:lineRule="auto"/>
        <w:ind w:firstLine="709"/>
        <w:jc w:val="both"/>
        <w:rPr>
          <w:rFonts w:ascii="Times New Roman" w:eastAsia="Times New Roman" w:hAnsi="Times New Roman" w:cs="Times New Roman"/>
          <w:b/>
          <w:color w:val="000000" w:themeColor="text1"/>
          <w:sz w:val="28"/>
          <w:szCs w:val="28"/>
          <w:lang w:eastAsia="ru-RU"/>
        </w:rPr>
      </w:pPr>
      <w:bookmarkStart w:id="21" w:name="_Toc160614845"/>
      <w:bookmarkStart w:id="22" w:name="_Toc182740839"/>
      <w:bookmarkStart w:id="23" w:name="_Toc182748987"/>
      <w:r w:rsidRPr="006A2D22">
        <w:rPr>
          <w:rFonts w:ascii="Times New Roman" w:eastAsia="Times New Roman" w:hAnsi="Times New Roman" w:cs="Times New Roman"/>
          <w:b/>
          <w:color w:val="000000" w:themeColor="text1"/>
          <w:sz w:val="28"/>
          <w:szCs w:val="28"/>
          <w:lang w:eastAsia="ru-RU"/>
        </w:rPr>
        <w:t>Закон Бугера – Ламберта</w:t>
      </w:r>
      <w:bookmarkEnd w:id="21"/>
      <w:bookmarkEnd w:id="22"/>
      <w:bookmarkEnd w:id="23"/>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Два раствора одного и того же соединения различной концентрации одинаковы по оттенкам цвета, но различаются по интенсивности окраски. Интенсивность окраски измеряют по ослаблению энергии светового потока определённой длины волны. Интенсивность входящего светового потока обозначают обычно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 xml:space="preserve">0 </w:t>
      </w:r>
      <w:r w:rsidRPr="006A2D22">
        <w:rPr>
          <w:rFonts w:ascii="Times New Roman" w:eastAsia="Times New Roman" w:hAnsi="Times New Roman" w:cs="Times New Roman"/>
          <w:color w:val="000000" w:themeColor="text1"/>
          <w:sz w:val="28"/>
          <w:szCs w:val="28"/>
          <w:lang w:eastAsia="ru-RU"/>
        </w:rPr>
        <w:t xml:space="preserve">, а интенсивность ослабленного поглощением светового потока через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lang w:eastAsia="ru-RU"/>
        </w:rPr>
        <w:t xml:space="preserve">.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Величину поглощения света можно выражать разницей этих двух величин, или их отношением. Для различных фотометрических исследований наиболее удобно выражать интенсивность светопоглощения величиной:</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CF10D7" w:rsidRDefault="00066A80" w:rsidP="00066A80">
      <w:pPr>
        <w:spacing w:after="0" w:line="240" w:lineRule="auto"/>
        <w:ind w:firstLine="709"/>
        <w:jc w:val="right"/>
        <w:rPr>
          <w:rFonts w:ascii="Times New Roman" w:eastAsia="Times New Roman" w:hAnsi="Times New Roman" w:cs="Times New Roman"/>
          <w:color w:val="000000" w:themeColor="text1"/>
          <w:sz w:val="30"/>
          <w:szCs w:val="30"/>
          <w:lang w:eastAsia="ru-RU"/>
        </w:rPr>
      </w:pPr>
      <m:oMath>
        <m:r>
          <m:rPr>
            <m:sty m:val="p"/>
          </m:rPr>
          <w:rPr>
            <w:rFonts w:ascii="Cambria Math" w:eastAsia="Times New Roman" w:hAnsi="Cambria Math" w:cs="Times New Roman"/>
            <w:color w:val="000000" w:themeColor="text1"/>
            <w:sz w:val="30"/>
            <w:szCs w:val="30"/>
            <w:lang w:val="en-US" w:eastAsia="ru-RU"/>
          </w:rPr>
          <m:t>D</m:t>
        </m:r>
        <m:r>
          <m:rPr>
            <m:sty m:val="p"/>
          </m:rPr>
          <w:rPr>
            <w:rFonts w:ascii="Cambria Math" w:eastAsia="Times New Roman" w:hAnsi="Cambria Math" w:cs="Times New Roman"/>
            <w:color w:val="000000" w:themeColor="text1"/>
            <w:sz w:val="30"/>
            <w:szCs w:val="30"/>
            <w:lang w:eastAsia="ru-RU"/>
          </w:rPr>
          <m:t>=</m:t>
        </m:r>
        <m:r>
          <m:rPr>
            <m:sty m:val="p"/>
          </m:rPr>
          <w:rPr>
            <w:rFonts w:ascii="Cambria Math" w:eastAsia="Times New Roman" w:hAnsi="Cambria Math" w:cs="Times New Roman"/>
            <w:color w:val="000000" w:themeColor="text1"/>
            <w:sz w:val="30"/>
            <w:szCs w:val="30"/>
            <w:lang w:val="en-US" w:eastAsia="ru-RU"/>
          </w:rPr>
          <m:t>lg</m:t>
        </m:r>
        <m:f>
          <m:fPr>
            <m:ctrlPr>
              <w:rPr>
                <w:rFonts w:ascii="Cambria Math" w:eastAsia="Times New Roman" w:hAnsi="Cambria Math" w:cs="Times New Roman"/>
                <w:color w:val="000000" w:themeColor="text1"/>
                <w:sz w:val="30"/>
                <w:szCs w:val="30"/>
                <w:lang w:val="en-US" w:eastAsia="ru-RU"/>
              </w:rPr>
            </m:ctrlPr>
          </m:fPr>
          <m:num>
            <m:sSub>
              <m:sSubPr>
                <m:ctrlPr>
                  <w:rPr>
                    <w:rFonts w:ascii="Cambria Math" w:eastAsia="Times New Roman" w:hAnsi="Cambria Math" w:cs="Times New Roman"/>
                    <w:color w:val="000000" w:themeColor="text1"/>
                    <w:sz w:val="30"/>
                    <w:szCs w:val="30"/>
                    <w:lang w:val="en-US" w:eastAsia="ru-RU"/>
                  </w:rPr>
                </m:ctrlPr>
              </m:sSubPr>
              <m:e>
                <m:r>
                  <m:rPr>
                    <m:sty m:val="p"/>
                  </m:rPr>
                  <w:rPr>
                    <w:rFonts w:ascii="Cambria Math" w:eastAsia="Times New Roman" w:hAnsi="Cambria Math" w:cs="Times New Roman"/>
                    <w:color w:val="000000" w:themeColor="text1"/>
                    <w:sz w:val="30"/>
                    <w:szCs w:val="30"/>
                    <w:lang w:val="en-US" w:eastAsia="ru-RU"/>
                  </w:rPr>
                  <m:t>I</m:t>
                </m:r>
              </m:e>
              <m:sub>
                <m:r>
                  <m:rPr>
                    <m:sty m:val="p"/>
                  </m:rPr>
                  <w:rPr>
                    <w:rFonts w:ascii="Cambria Math" w:eastAsia="Times New Roman" w:hAnsi="Cambria Math" w:cs="Times New Roman"/>
                    <w:color w:val="000000" w:themeColor="text1"/>
                    <w:sz w:val="30"/>
                    <w:szCs w:val="30"/>
                    <w:lang w:eastAsia="ru-RU"/>
                  </w:rPr>
                  <m:t>0</m:t>
                </m:r>
              </m:sub>
            </m:sSub>
          </m:num>
          <m:den>
            <m:r>
              <m:rPr>
                <m:sty m:val="p"/>
              </m:rPr>
              <w:rPr>
                <w:rFonts w:ascii="Cambria Math" w:eastAsia="Times New Roman" w:hAnsi="Cambria Math" w:cs="Times New Roman"/>
                <w:color w:val="000000" w:themeColor="text1"/>
                <w:sz w:val="30"/>
                <w:szCs w:val="30"/>
                <w:lang w:val="en-US" w:eastAsia="ru-RU"/>
              </w:rPr>
              <m:t>I</m:t>
            </m:r>
          </m:den>
        </m:f>
      </m:oMath>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t>(33</w:t>
      </w:r>
      <w:r w:rsidRPr="00CF10D7">
        <w:rPr>
          <w:rFonts w:ascii="Times New Roman" w:eastAsia="Times New Roman" w:hAnsi="Times New Roman" w:cs="Times New Roman"/>
          <w:color w:val="000000" w:themeColor="text1"/>
          <w:sz w:val="30"/>
          <w:szCs w:val="30"/>
          <w:lang w:eastAsia="ru-RU"/>
        </w:rPr>
        <w:t>.3)</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Эта величина называется оптической плотностью и постоянно применяется в различных расчётах. Удобство применения именно этой функции обусловлено прямой пропорциональностью между оптической плотностью и концентрацией, а также толщиной слоя раствора окрашенного соединения.</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Рассмотрим поглощение света раствором вещества, находящегося в кювете с параллельными стенками. Толщину слоя поглощающего свет раствора обозначим через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 xml:space="preserve">, а интенсивность светового потока, входящего через раствор, через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0</w:t>
      </w:r>
      <w:r w:rsidRPr="006A2D22">
        <w:rPr>
          <w:rFonts w:ascii="Times New Roman" w:eastAsia="Times New Roman" w:hAnsi="Times New Roman" w:cs="Times New Roman"/>
          <w:color w:val="000000" w:themeColor="text1"/>
          <w:sz w:val="28"/>
          <w:szCs w:val="28"/>
          <w:lang w:eastAsia="ru-RU"/>
        </w:rPr>
        <w:t>. разделим длину, занимаемую</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раствором в кювете,</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 xml:space="preserve">на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 xml:space="preserve"> участков. Когда свет пройдёт через первый участок поглощающего свет раствора, интенсивность света ослабится в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раз и в конце первого участка будет равна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1</m:t>
            </m:r>
          </m:sub>
        </m:sSub>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r>
              <m:rPr>
                <m:sty m:val="p"/>
              </m:rPr>
              <w:rPr>
                <w:rFonts w:ascii="Cambria Math" w:eastAsia="Times New Roman" w:hAnsi="Cambria Math" w:cs="Times New Roman"/>
                <w:color w:val="000000" w:themeColor="text1"/>
                <w:sz w:val="28"/>
                <w:szCs w:val="28"/>
                <w:lang w:val="en-US" w:eastAsia="ru-RU"/>
              </w:rPr>
              <m:t>n</m:t>
            </m:r>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.4)</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где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 число больше единицы.</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Конец первого участка является в то же время началом второго. Во второй участок раствора попадает, таким образом, поток света с </w:t>
      </w:r>
      <w:r w:rsidRPr="006A2D22">
        <w:rPr>
          <w:rFonts w:ascii="Times New Roman" w:eastAsia="Times New Roman" w:hAnsi="Times New Roman" w:cs="Times New Roman"/>
          <w:color w:val="000000" w:themeColor="text1"/>
          <w:sz w:val="28"/>
          <w:szCs w:val="28"/>
          <w:lang w:eastAsia="ru-RU"/>
        </w:rPr>
        <w:lastRenderedPageBreak/>
        <w:t xml:space="preserve">интенсивностью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1</w:t>
      </w:r>
      <w:r w:rsidRPr="006A2D22">
        <w:rPr>
          <w:rFonts w:ascii="Times New Roman" w:eastAsia="Times New Roman" w:hAnsi="Times New Roman" w:cs="Times New Roman"/>
          <w:color w:val="000000" w:themeColor="text1"/>
          <w:sz w:val="28"/>
          <w:szCs w:val="28"/>
          <w:lang w:eastAsia="ru-RU"/>
        </w:rPr>
        <w:t xml:space="preserve">. при прохождении света через второй участок снова произойдёт ослабление света в такой же степени, т.е. в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раз. Таким образом, в конце второго участка интенсивность светового потока</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равна: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2</m:t>
            </m:r>
          </m:sub>
        </m:sSub>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w:rPr>
                    <w:rFonts w:ascii="Cambria Math" w:eastAsia="Times New Roman" w:hAnsi="Cambria Math" w:cs="Times New Roman"/>
                    <w:color w:val="000000" w:themeColor="text1"/>
                    <w:sz w:val="28"/>
                    <w:szCs w:val="28"/>
                    <w:lang w:eastAsia="ru-RU"/>
                  </w:rPr>
                  <m:t>1</m:t>
                </m:r>
              </m:sub>
            </m:sSub>
          </m:num>
          <m:den>
            <m:r>
              <m:rPr>
                <m:sty m:val="p"/>
              </m:rPr>
              <w:rPr>
                <w:rFonts w:ascii="Cambria Math" w:eastAsia="Times New Roman" w:hAnsi="Cambria Math" w:cs="Times New Roman"/>
                <w:color w:val="000000" w:themeColor="text1"/>
                <w:sz w:val="28"/>
                <w:szCs w:val="28"/>
                <w:lang w:val="en-US" w:eastAsia="ru-RU"/>
              </w:rPr>
              <m:t>n</m:t>
            </m:r>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.5)</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Принимая во внимание уравнение (12.4), получим:</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2</m:t>
            </m:r>
          </m:sub>
        </m:sSub>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1</m:t>
                </m:r>
              </m:sub>
            </m:sSub>
          </m:num>
          <m:den>
            <m:r>
              <m:rPr>
                <m:sty m:val="p"/>
              </m:rPr>
              <w:rPr>
                <w:rFonts w:ascii="Cambria Math" w:eastAsia="Times New Roman" w:hAnsi="Cambria Math" w:cs="Times New Roman"/>
                <w:color w:val="000000" w:themeColor="text1"/>
                <w:sz w:val="28"/>
                <w:szCs w:val="28"/>
                <w:lang w:val="en-US" w:eastAsia="ru-RU"/>
              </w:rPr>
              <m:t>n</m:t>
            </m:r>
          </m:den>
        </m:f>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sSup>
              <m:sSupPr>
                <m:ctrlPr>
                  <w:rPr>
                    <w:rFonts w:ascii="Cambria Math" w:eastAsia="Times New Roman" w:hAnsi="Cambria Math" w:cs="Times New Roman"/>
                    <w:color w:val="000000" w:themeColor="text1"/>
                    <w:sz w:val="28"/>
                    <w:szCs w:val="28"/>
                    <w:lang w:val="en-US" w:eastAsia="ru-RU"/>
                  </w:rPr>
                </m:ctrlPr>
              </m:sSupPr>
              <m:e>
                <m:r>
                  <m:rPr>
                    <m:sty m:val="p"/>
                  </m:rPr>
                  <w:rPr>
                    <w:rFonts w:ascii="Cambria Math" w:eastAsia="Times New Roman" w:hAnsi="Cambria Math" w:cs="Times New Roman"/>
                    <w:color w:val="000000" w:themeColor="text1"/>
                    <w:sz w:val="28"/>
                    <w:szCs w:val="28"/>
                    <w:lang w:val="en-US" w:eastAsia="ru-RU"/>
                  </w:rPr>
                  <m:t>n</m:t>
                </m:r>
              </m:e>
              <m:sup>
                <m:r>
                  <m:rPr>
                    <m:sty m:val="p"/>
                  </m:rPr>
                  <w:rPr>
                    <w:rFonts w:ascii="Cambria Math" w:eastAsia="Times New Roman" w:hAnsi="Cambria Math" w:cs="Times New Roman"/>
                    <w:color w:val="000000" w:themeColor="text1"/>
                    <w:sz w:val="28"/>
                    <w:szCs w:val="28"/>
                    <w:lang w:eastAsia="ru-RU"/>
                  </w:rPr>
                  <m:t>2</m:t>
                </m:r>
              </m:sup>
            </m:sSup>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.6)</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Таким образом, когда поток света пройдёт через всю толщину (т.е. согласно условию через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 xml:space="preserve"> участков), интенсивность выходящего потока равна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r>
          <m:rPr>
            <m:sty m:val="p"/>
          </m:rPr>
          <w:rPr>
            <w:rFonts w:ascii="Cambria Math" w:eastAsia="Times New Roman" w:hAnsi="Cambria Math" w:cs="Times New Roman"/>
            <w:color w:val="000000" w:themeColor="text1"/>
            <w:sz w:val="28"/>
            <w:szCs w:val="28"/>
            <w:lang w:val="en-US" w:eastAsia="ru-RU"/>
          </w:rPr>
          <m:t>I</m:t>
        </m:r>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sSup>
              <m:sSupPr>
                <m:ctrlPr>
                  <w:rPr>
                    <w:rFonts w:ascii="Cambria Math" w:eastAsia="Times New Roman" w:hAnsi="Cambria Math" w:cs="Times New Roman"/>
                    <w:color w:val="000000" w:themeColor="text1"/>
                    <w:sz w:val="28"/>
                    <w:szCs w:val="28"/>
                    <w:lang w:val="en-US" w:eastAsia="ru-RU"/>
                  </w:rPr>
                </m:ctrlPr>
              </m:sSupPr>
              <m:e>
                <m:r>
                  <w:rPr>
                    <w:rFonts w:ascii="Cambria Math" w:eastAsia="Times New Roman" w:hAnsi="Cambria Math" w:cs="Times New Roman"/>
                    <w:color w:val="000000" w:themeColor="text1"/>
                    <w:sz w:val="28"/>
                    <w:szCs w:val="28"/>
                    <w:lang w:val="en-US" w:eastAsia="ru-RU"/>
                  </w:rPr>
                  <m:t>n</m:t>
                </m:r>
              </m:e>
              <m:sup>
                <m:r>
                  <w:rPr>
                    <w:rFonts w:ascii="Cambria Math" w:eastAsia="Times New Roman" w:hAnsi="Cambria Math" w:cs="Times New Roman"/>
                    <w:color w:val="000000" w:themeColor="text1"/>
                    <w:sz w:val="28"/>
                    <w:szCs w:val="28"/>
                    <w:lang w:val="en-US" w:eastAsia="ru-RU"/>
                  </w:rPr>
                  <m:t>b</m:t>
                </m:r>
              </m:sup>
            </m:sSup>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.7)</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Отсюда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p>
          <m:sSupPr>
            <m:ctrlPr>
              <w:rPr>
                <w:rFonts w:ascii="Cambria Math" w:eastAsia="Times New Roman" w:hAnsi="Cambria Math" w:cs="Times New Roman"/>
                <w:color w:val="000000" w:themeColor="text1"/>
                <w:sz w:val="28"/>
                <w:szCs w:val="28"/>
                <w:lang w:val="en-US" w:eastAsia="ru-RU"/>
              </w:rPr>
            </m:ctrlPr>
          </m:sSupPr>
          <m:e>
            <m:r>
              <w:rPr>
                <w:rFonts w:ascii="Cambria Math" w:eastAsia="Times New Roman" w:hAnsi="Cambria Math" w:cs="Times New Roman"/>
                <w:color w:val="000000" w:themeColor="text1"/>
                <w:sz w:val="28"/>
                <w:szCs w:val="28"/>
                <w:lang w:val="en-US" w:eastAsia="ru-RU"/>
              </w:rPr>
              <m:t>n</m:t>
            </m:r>
          </m:e>
          <m:sup>
            <m:r>
              <w:rPr>
                <w:rFonts w:ascii="Cambria Math" w:eastAsia="Times New Roman" w:hAnsi="Cambria Math" w:cs="Times New Roman"/>
                <w:color w:val="000000" w:themeColor="text1"/>
                <w:sz w:val="28"/>
                <w:szCs w:val="28"/>
                <w:lang w:val="en-US" w:eastAsia="ru-RU"/>
              </w:rPr>
              <m:t>b</m:t>
            </m:r>
          </m:sup>
        </m:sSup>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r>
              <m:rPr>
                <m:sty m:val="p"/>
              </m:rPr>
              <w:rPr>
                <w:rFonts w:ascii="Cambria Math" w:eastAsia="Times New Roman" w:hAnsi="Cambria Math" w:cs="Times New Roman"/>
                <w:color w:val="000000" w:themeColor="text1"/>
                <w:sz w:val="28"/>
                <w:szCs w:val="28"/>
                <w:lang w:val="en-US" w:eastAsia="ru-RU"/>
              </w:rPr>
              <m:t>I</m:t>
            </m:r>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.8)</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или, логарифмируя и вводя полученное значение в уравнение (12.3), находим выражение, связывающее оптическую плотность </w:t>
      </w:r>
      <w:r w:rsidRPr="006A2D22">
        <w:rPr>
          <w:rFonts w:ascii="Times New Roman" w:eastAsia="Times New Roman" w:hAnsi="Times New Roman" w:cs="Times New Roman"/>
          <w:color w:val="000000" w:themeColor="text1"/>
          <w:sz w:val="28"/>
          <w:szCs w:val="28"/>
          <w:lang w:val="en-US" w:eastAsia="ru-RU"/>
        </w:rPr>
        <w:t>D</w:t>
      </w:r>
      <w:r w:rsidRPr="006A2D22">
        <w:rPr>
          <w:rFonts w:ascii="Times New Roman" w:eastAsia="Times New Roman" w:hAnsi="Times New Roman" w:cs="Times New Roman"/>
          <w:color w:val="000000" w:themeColor="text1"/>
          <w:sz w:val="28"/>
          <w:szCs w:val="28"/>
          <w:lang w:eastAsia="ru-RU"/>
        </w:rPr>
        <w:t xml:space="preserve"> с толщиной слоя:</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r>
          <m:rPr>
            <m:sty m:val="p"/>
          </m:rPr>
          <w:rPr>
            <w:rFonts w:ascii="Cambria Math" w:eastAsia="Times New Roman" w:hAnsi="Cambria Math" w:cs="Times New Roman"/>
            <w:color w:val="000000" w:themeColor="text1"/>
            <w:sz w:val="28"/>
            <w:szCs w:val="28"/>
            <w:lang w:val="en-US" w:eastAsia="ru-RU"/>
          </w:rPr>
          <m:t>D</m:t>
        </m:r>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lg</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r>
              <m:rPr>
                <m:sty m:val="p"/>
              </m:rPr>
              <w:rPr>
                <w:rFonts w:ascii="Cambria Math" w:eastAsia="Times New Roman" w:hAnsi="Cambria Math" w:cs="Times New Roman"/>
                <w:color w:val="000000" w:themeColor="text1"/>
                <w:sz w:val="28"/>
                <w:szCs w:val="28"/>
                <w:lang w:val="en-US" w:eastAsia="ru-RU"/>
              </w:rPr>
              <m:t>I</m:t>
            </m:r>
          </m:den>
        </m:f>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blgn</m:t>
        </m:r>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.9)</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где </w:t>
      </w:r>
      <w:r w:rsidRPr="006A2D22">
        <w:rPr>
          <w:rFonts w:ascii="Times New Roman" w:eastAsia="Times New Roman" w:hAnsi="Times New Roman" w:cs="Times New Roman"/>
          <w:color w:val="000000" w:themeColor="text1"/>
          <w:sz w:val="28"/>
          <w:szCs w:val="28"/>
          <w:lang w:val="en-US" w:eastAsia="ru-RU"/>
        </w:rPr>
        <w:t>lgn</w:t>
      </w:r>
      <w:r w:rsidRPr="006A2D22">
        <w:rPr>
          <w:rFonts w:ascii="Times New Roman" w:eastAsia="Times New Roman" w:hAnsi="Times New Roman" w:cs="Times New Roman"/>
          <w:color w:val="000000" w:themeColor="text1"/>
          <w:sz w:val="28"/>
          <w:szCs w:val="28"/>
          <w:lang w:eastAsia="ru-RU"/>
        </w:rPr>
        <w:t xml:space="preserve"> – постоянная величина, характерная для данного веще</w:t>
      </w:r>
      <w:r>
        <w:rPr>
          <w:rFonts w:ascii="Times New Roman" w:eastAsia="Times New Roman" w:hAnsi="Times New Roman" w:cs="Times New Roman"/>
          <w:color w:val="000000" w:themeColor="text1"/>
          <w:sz w:val="28"/>
          <w:szCs w:val="28"/>
          <w:lang w:eastAsia="ru-RU"/>
        </w:rPr>
        <w:t>ства. Как видно из уравнения (33</w:t>
      </w:r>
      <w:r w:rsidRPr="006A2D22">
        <w:rPr>
          <w:rFonts w:ascii="Times New Roman" w:eastAsia="Times New Roman" w:hAnsi="Times New Roman" w:cs="Times New Roman"/>
          <w:color w:val="000000" w:themeColor="text1"/>
          <w:sz w:val="28"/>
          <w:szCs w:val="28"/>
          <w:lang w:eastAsia="ru-RU"/>
        </w:rPr>
        <w:t xml:space="preserve">.9), численное значение </w:t>
      </w:r>
      <w:r w:rsidRPr="006A2D22">
        <w:rPr>
          <w:rFonts w:ascii="Times New Roman" w:eastAsia="Times New Roman" w:hAnsi="Times New Roman" w:cs="Times New Roman"/>
          <w:color w:val="000000" w:themeColor="text1"/>
          <w:sz w:val="28"/>
          <w:szCs w:val="28"/>
          <w:lang w:val="en-US" w:eastAsia="ru-RU"/>
        </w:rPr>
        <w:t>lg</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можно найти, установив оптическую плотность раствора в кювете длиной </w:t>
      </w:r>
      <w:smartTag w:uri="urn:schemas-microsoft-com:office:smarttags" w:element="metricconverter">
        <w:smartTagPr>
          <w:attr w:name="ProductID" w:val="1 см"/>
        </w:smartTagPr>
        <w:r w:rsidRPr="006A2D22">
          <w:rPr>
            <w:rFonts w:ascii="Times New Roman" w:eastAsia="Times New Roman" w:hAnsi="Times New Roman" w:cs="Times New Roman"/>
            <w:color w:val="000000" w:themeColor="text1"/>
            <w:sz w:val="28"/>
            <w:szCs w:val="28"/>
            <w:lang w:eastAsia="ru-RU"/>
          </w:rPr>
          <w:t>1 см</w:t>
        </w:r>
      </w:smartTag>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=1).</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Зависимость между оптической плотностью и толщиной</w:t>
      </w:r>
      <w:r>
        <w:rPr>
          <w:rFonts w:ascii="Times New Roman" w:eastAsia="Times New Roman" w:hAnsi="Times New Roman" w:cs="Times New Roman"/>
          <w:color w:val="000000" w:themeColor="text1"/>
          <w:sz w:val="28"/>
          <w:szCs w:val="28"/>
          <w:lang w:eastAsia="ru-RU"/>
        </w:rPr>
        <w:t xml:space="preserve"> слоя, выражаемая уравнением (33</w:t>
      </w:r>
      <w:r w:rsidRPr="006A2D22">
        <w:rPr>
          <w:rFonts w:ascii="Times New Roman" w:eastAsia="Times New Roman" w:hAnsi="Times New Roman" w:cs="Times New Roman"/>
          <w:color w:val="000000" w:themeColor="text1"/>
          <w:sz w:val="28"/>
          <w:szCs w:val="28"/>
          <w:lang w:eastAsia="ru-RU"/>
        </w:rPr>
        <w:t>.9), называется законом Бу</w:t>
      </w:r>
      <w:r>
        <w:rPr>
          <w:rFonts w:ascii="Times New Roman" w:eastAsia="Times New Roman" w:hAnsi="Times New Roman" w:cs="Times New Roman"/>
          <w:color w:val="000000" w:themeColor="text1"/>
          <w:sz w:val="28"/>
          <w:szCs w:val="28"/>
          <w:lang w:eastAsia="ru-RU"/>
        </w:rPr>
        <w:t>гера – Ламберта. Зависимость (33</w:t>
      </w:r>
      <w:r w:rsidRPr="006A2D22">
        <w:rPr>
          <w:rFonts w:ascii="Times New Roman" w:eastAsia="Times New Roman" w:hAnsi="Times New Roman" w:cs="Times New Roman"/>
          <w:color w:val="000000" w:themeColor="text1"/>
          <w:sz w:val="28"/>
          <w:szCs w:val="28"/>
          <w:lang w:eastAsia="ru-RU"/>
        </w:rPr>
        <w:t xml:space="preserve">.8) можно также вывести из величины поглощения в бесконечно малом слое, интегрированием на всю толщину кюветы. Для этого, аналогично сказанному выше, рассмотрим поглощение монохроматического света телом с параллельными стенками. Бесконечно тонкий слой поглощает долю энергии входящего в него параллельного монохроматического пучка света, пропорциональную толщине слоя </w:t>
      </w:r>
      <w:r w:rsidRPr="006A2D22">
        <w:rPr>
          <w:rFonts w:ascii="Times New Roman" w:eastAsia="Times New Roman" w:hAnsi="Times New Roman" w:cs="Times New Roman"/>
          <w:color w:val="000000" w:themeColor="text1"/>
          <w:sz w:val="28"/>
          <w:szCs w:val="28"/>
          <w:lang w:val="en-US" w:eastAsia="ru-RU"/>
        </w:rPr>
        <w:t>db</w:t>
      </w:r>
      <w:r w:rsidRPr="006A2D22">
        <w:rPr>
          <w:rFonts w:ascii="Times New Roman" w:eastAsia="Times New Roman" w:hAnsi="Times New Roman" w:cs="Times New Roman"/>
          <w:color w:val="000000" w:themeColor="text1"/>
          <w:sz w:val="28"/>
          <w:szCs w:val="28"/>
          <w:lang w:eastAsia="ru-RU"/>
        </w:rPr>
        <w:t xml:space="preserve">. Тогда относительное уменьшение интенсивности светового потока </w:t>
      </w:r>
      <m:oMath>
        <m:f>
          <m:fPr>
            <m:ctrlPr>
              <w:rPr>
                <w:rFonts w:ascii="Cambria Math" w:eastAsia="Times New Roman" w:hAnsi="Cambria Math" w:cs="Times New Roman"/>
                <w:color w:val="000000" w:themeColor="text1"/>
                <w:sz w:val="28"/>
                <w:szCs w:val="28"/>
                <w:lang w:eastAsia="ru-RU"/>
              </w:rPr>
            </m:ctrlPr>
          </m:fPr>
          <m:num>
            <m:r>
              <m:rPr>
                <m:sty m:val="p"/>
              </m:rPr>
              <w:rPr>
                <w:rFonts w:ascii="Cambria Math" w:eastAsia="Times New Roman" w:hAnsi="Cambria Math" w:cs="Times New Roman"/>
                <w:color w:val="000000" w:themeColor="text1"/>
                <w:sz w:val="28"/>
                <w:szCs w:val="28"/>
                <w:lang w:eastAsia="ru-RU"/>
              </w:rPr>
              <m:t>dI</m:t>
            </m:r>
          </m:num>
          <m:den>
            <m:r>
              <m:rPr>
                <m:sty m:val="p"/>
              </m:rPr>
              <w:rPr>
                <w:rFonts w:ascii="Cambria Math" w:eastAsia="Times New Roman" w:hAnsi="Cambria Math" w:cs="Times New Roman"/>
                <w:color w:val="000000" w:themeColor="text1"/>
                <w:sz w:val="28"/>
                <w:szCs w:val="28"/>
                <w:lang w:eastAsia="ru-RU"/>
              </w:rPr>
              <m:t>I</m:t>
            </m:r>
          </m:den>
        </m:f>
      </m:oMath>
      <w:r w:rsidRPr="006A2D22">
        <w:rPr>
          <w:rFonts w:ascii="Times New Roman" w:eastAsia="Times New Roman" w:hAnsi="Times New Roman" w:cs="Times New Roman"/>
          <w:color w:val="000000" w:themeColor="text1"/>
          <w:sz w:val="28"/>
          <w:szCs w:val="28"/>
          <w:lang w:eastAsia="ru-RU"/>
        </w:rPr>
        <w:t xml:space="preserve">пропорционально толщине слоя </w:t>
      </w:r>
      <w:r w:rsidRPr="006A2D22">
        <w:rPr>
          <w:rFonts w:ascii="Times New Roman" w:eastAsia="Times New Roman" w:hAnsi="Times New Roman" w:cs="Times New Roman"/>
          <w:color w:val="000000" w:themeColor="text1"/>
          <w:sz w:val="28"/>
          <w:szCs w:val="28"/>
          <w:lang w:val="en-US" w:eastAsia="ru-RU"/>
        </w:rPr>
        <w:t>db</w:t>
      </w:r>
      <w:r w:rsidRPr="006A2D22">
        <w:rPr>
          <w:rFonts w:ascii="Times New Roman" w:eastAsia="Times New Roman" w:hAnsi="Times New Roman" w:cs="Times New Roman"/>
          <w:color w:val="000000" w:themeColor="text1"/>
          <w:sz w:val="28"/>
          <w:szCs w:val="28"/>
          <w:lang w:eastAsia="ru-RU"/>
        </w:rPr>
        <w:t>, через который прошёл световой поток:</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CF10D7" w:rsidRDefault="00066A80" w:rsidP="00066A80">
      <w:pPr>
        <w:spacing w:after="0" w:line="240" w:lineRule="auto"/>
        <w:ind w:firstLine="709"/>
        <w:jc w:val="right"/>
        <w:rPr>
          <w:rFonts w:ascii="Times New Roman" w:eastAsia="Times New Roman" w:hAnsi="Times New Roman" w:cs="Times New Roman"/>
          <w:color w:val="000000" w:themeColor="text1"/>
          <w:sz w:val="30"/>
          <w:szCs w:val="30"/>
          <w:lang w:eastAsia="ru-RU"/>
        </w:rPr>
      </w:pPr>
      <m:oMath>
        <m:r>
          <m:rPr>
            <m:sty m:val="p"/>
          </m:rP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color w:val="000000" w:themeColor="text1"/>
                <w:sz w:val="28"/>
                <w:szCs w:val="28"/>
                <w:lang w:val="en-US" w:eastAsia="ru-RU"/>
              </w:rPr>
            </m:ctrlPr>
          </m:fPr>
          <m:num>
            <m:r>
              <m:rPr>
                <m:sty m:val="p"/>
              </m:rPr>
              <w:rPr>
                <w:rFonts w:ascii="Cambria Math" w:eastAsia="Times New Roman" w:hAnsi="Cambria Math" w:cs="Times New Roman"/>
                <w:color w:val="000000" w:themeColor="text1"/>
                <w:sz w:val="28"/>
                <w:szCs w:val="28"/>
                <w:lang w:val="en-US" w:eastAsia="ru-RU"/>
              </w:rPr>
              <m:t>dI</m:t>
            </m:r>
          </m:num>
          <m:den>
            <m:r>
              <m:rPr>
                <m:sty m:val="p"/>
              </m:rPr>
              <w:rPr>
                <w:rFonts w:ascii="Cambria Math" w:eastAsia="Times New Roman" w:hAnsi="Cambria Math" w:cs="Times New Roman"/>
                <w:color w:val="000000" w:themeColor="text1"/>
                <w:sz w:val="28"/>
                <w:szCs w:val="28"/>
                <w:lang w:val="en-US" w:eastAsia="ru-RU"/>
              </w:rPr>
              <m:t>I</m:t>
            </m:r>
          </m:den>
        </m:f>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kdb</m:t>
        </m:r>
      </m:oMath>
      <w:r w:rsidRPr="006A2D22">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t>(33</w:t>
      </w:r>
      <w:r w:rsidRPr="00CF10D7">
        <w:rPr>
          <w:rFonts w:ascii="Times New Roman" w:eastAsia="Times New Roman" w:hAnsi="Times New Roman" w:cs="Times New Roman"/>
          <w:color w:val="000000" w:themeColor="text1"/>
          <w:sz w:val="30"/>
          <w:szCs w:val="30"/>
          <w:lang w:eastAsia="ru-RU"/>
        </w:rPr>
        <w:t>.10)</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где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 коэффициент, характеризующий поглощение света данным телом и зависящий от свойств данного тела.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 xml:space="preserve">Этот коэффициент в широких пределах не зависит от интенсивности светового потока, только при очень больших её значениях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перестаёт быть постоянным и наблюдается зависимость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от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lang w:eastAsia="ru-RU"/>
        </w:rPr>
        <w:t xml:space="preserve">, т.е. возникает нелинейность поглощения и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перестаёт быть пропорциональным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lang w:eastAsia="ru-RU"/>
        </w:rPr>
        <w:t>. Проинтегрировав уравнение (12.10), получим:</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I</w:t>
      </w:r>
      <w:r w:rsidRPr="006A2D22">
        <w:rPr>
          <w:rFonts w:ascii="Times New Roman" w:eastAsia="Times New Roman" w:hAnsi="Times New Roman" w:cs="Times New Roman"/>
          <w:color w:val="000000" w:themeColor="text1"/>
          <w:sz w:val="28"/>
          <w:szCs w:val="28"/>
          <w:vertAlign w:val="subscript"/>
          <w:lang w:eastAsia="ru-RU"/>
        </w:rPr>
        <w:t>0</w:t>
      </w:r>
      <w:r w:rsidRPr="006A2D22">
        <w:rPr>
          <w:rFonts w:ascii="Times New Roman" w:eastAsia="Times New Roman" w:hAnsi="Times New Roman" w:cs="Times New Roman"/>
          <w:color w:val="000000" w:themeColor="text1"/>
          <w:sz w:val="28"/>
          <w:szCs w:val="28"/>
          <w:lang w:eastAsia="ru-RU"/>
        </w:rPr>
        <w:t xml:space="preserve"> ∙ 10</w:t>
      </w:r>
      <w:r w:rsidRPr="006A2D22">
        <w:rPr>
          <w:rFonts w:ascii="Times New Roman" w:eastAsia="Times New Roman" w:hAnsi="Times New Roman" w:cs="Times New Roman"/>
          <w:color w:val="000000" w:themeColor="text1"/>
          <w:sz w:val="28"/>
          <w:szCs w:val="28"/>
          <w:vertAlign w:val="superscript"/>
          <w:lang w:eastAsia="ru-RU"/>
        </w:rPr>
        <w:t>–</w:t>
      </w:r>
      <w:r w:rsidRPr="006A2D22">
        <w:rPr>
          <w:rFonts w:ascii="Times New Roman" w:eastAsia="Times New Roman" w:hAnsi="Times New Roman" w:cs="Times New Roman"/>
          <w:color w:val="000000" w:themeColor="text1"/>
          <w:sz w:val="28"/>
          <w:szCs w:val="28"/>
          <w:vertAlign w:val="superscript"/>
          <w:lang w:val="en-US" w:eastAsia="ru-RU"/>
        </w:rPr>
        <w:t>kb</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.11)</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Логарифмируя уравнение (12.10), получим:</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val="en-US" w:eastAsia="ru-RU"/>
        </w:rPr>
        <w:t>lg</w:t>
      </w:r>
      <m:oMath>
        <m:f>
          <m:fPr>
            <m:ctrlPr>
              <w:rPr>
                <w:rFonts w:ascii="Cambria Math" w:eastAsia="Times New Roman" w:hAnsi="Cambria Math" w:cs="Times New Roman"/>
                <w:i/>
                <w:color w:val="000000" w:themeColor="text1"/>
                <w:sz w:val="28"/>
                <w:szCs w:val="28"/>
                <w:lang w:val="en-US" w:eastAsia="ru-RU"/>
              </w:rPr>
            </m:ctrlPr>
          </m:fPr>
          <m:num>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val="en-US" w:eastAsia="ru-RU"/>
                  </w:rPr>
                  <m:t>I</m:t>
                </m:r>
              </m:e>
              <m:sub>
                <m:r>
                  <w:rPr>
                    <w:rFonts w:ascii="Cambria Math" w:eastAsia="Times New Roman" w:hAnsi="Cambria Math" w:cs="Times New Roman"/>
                    <w:color w:val="000000" w:themeColor="text1"/>
                    <w:sz w:val="28"/>
                    <w:szCs w:val="28"/>
                    <w:lang w:eastAsia="ru-RU"/>
                  </w:rPr>
                  <m:t>0</m:t>
                </m:r>
              </m:sub>
            </m:sSub>
          </m:num>
          <m:den>
            <m:r>
              <w:rPr>
                <w:rFonts w:ascii="Cambria Math" w:eastAsia="Times New Roman" w:hAnsi="Cambria Math" w:cs="Times New Roman"/>
                <w:color w:val="000000" w:themeColor="text1"/>
                <w:sz w:val="28"/>
                <w:szCs w:val="28"/>
                <w:lang w:val="en-US" w:eastAsia="ru-RU"/>
              </w:rPr>
              <m:t>I</m:t>
            </m:r>
          </m:den>
        </m:f>
        <m:r>
          <w:rPr>
            <w:rFonts w:ascii="Cambria Math" w:eastAsia="Times New Roman" w:hAnsi="Cambria Math" w:cs="Times New Roman"/>
            <w:color w:val="000000" w:themeColor="text1"/>
            <w:sz w:val="28"/>
            <w:szCs w:val="28"/>
            <w:lang w:eastAsia="ru-RU"/>
          </w:rPr>
          <m:t>=</m:t>
        </m:r>
        <m:r>
          <w:rPr>
            <w:rFonts w:ascii="Cambria Math" w:eastAsia="Times New Roman" w:hAnsi="Cambria Math" w:cs="Times New Roman"/>
            <w:color w:val="000000" w:themeColor="text1"/>
            <w:sz w:val="28"/>
            <w:szCs w:val="28"/>
            <w:lang w:val="en-US" w:eastAsia="ru-RU"/>
          </w:rPr>
          <m:t>kb</m:t>
        </m:r>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.12)</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Постоянный коэффициент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аналогичен величине </w:t>
      </w:r>
      <w:r w:rsidRPr="006A2D22">
        <w:rPr>
          <w:rFonts w:ascii="Times New Roman" w:eastAsia="Times New Roman" w:hAnsi="Times New Roman" w:cs="Times New Roman"/>
          <w:color w:val="000000" w:themeColor="text1"/>
          <w:sz w:val="28"/>
          <w:szCs w:val="28"/>
          <w:lang w:val="en-US" w:eastAsia="ru-RU"/>
        </w:rPr>
        <w:t>lg</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n</w:t>
      </w:r>
      <w:r>
        <w:rPr>
          <w:rFonts w:ascii="Times New Roman" w:eastAsia="Times New Roman" w:hAnsi="Times New Roman" w:cs="Times New Roman"/>
          <w:color w:val="000000" w:themeColor="text1"/>
          <w:sz w:val="28"/>
          <w:szCs w:val="28"/>
          <w:lang w:eastAsia="ru-RU"/>
        </w:rPr>
        <w:t xml:space="preserve"> из уравнения (33</w:t>
      </w:r>
      <w:r w:rsidRPr="006A2D22">
        <w:rPr>
          <w:rFonts w:ascii="Times New Roman" w:eastAsia="Times New Roman" w:hAnsi="Times New Roman" w:cs="Times New Roman"/>
          <w:color w:val="000000" w:themeColor="text1"/>
          <w:sz w:val="28"/>
          <w:szCs w:val="28"/>
          <w:lang w:eastAsia="ru-RU"/>
        </w:rPr>
        <w:t xml:space="preserve">.9), т.е.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lang w:val="en-US" w:eastAsia="ru-RU"/>
        </w:rPr>
        <w:t>lg</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Из рассматриваемого закона вытекает:</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отношение интенсивности светового потока, прошедшего через слой раствора, к интенсивности падающего светового потока не зависит от абсолютной интенсивности падающего светового потока;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если толщина слоя раствора увеличивается в арифметической прогрессии, интенсивность светового потока, прошедшего через него, уменьшается в геометрической прогрессии.</w:t>
      </w:r>
    </w:p>
    <w:p w:rsidR="00066A80" w:rsidRPr="006A2D22" w:rsidRDefault="00066A80" w:rsidP="00066A80">
      <w:pPr>
        <w:spacing w:after="0" w:line="240" w:lineRule="auto"/>
        <w:ind w:firstLine="709"/>
        <w:jc w:val="both"/>
        <w:rPr>
          <w:rFonts w:ascii="Times New Roman" w:eastAsia="Times New Roman" w:hAnsi="Times New Roman" w:cs="Times New Roman"/>
          <w:b/>
          <w:color w:val="000000" w:themeColor="text1"/>
          <w:sz w:val="28"/>
          <w:szCs w:val="28"/>
          <w:lang w:eastAsia="ru-RU"/>
        </w:rPr>
      </w:pPr>
      <w:bookmarkStart w:id="24" w:name="_Toc160614846"/>
      <w:bookmarkStart w:id="25" w:name="_Toc182740840"/>
      <w:bookmarkStart w:id="26" w:name="_Toc182748988"/>
      <w:r w:rsidRPr="006A2D22">
        <w:rPr>
          <w:rFonts w:ascii="Times New Roman" w:eastAsia="Times New Roman" w:hAnsi="Times New Roman" w:cs="Times New Roman"/>
          <w:b/>
          <w:color w:val="000000" w:themeColor="text1"/>
          <w:sz w:val="28"/>
          <w:szCs w:val="28"/>
          <w:lang w:eastAsia="ru-RU"/>
        </w:rPr>
        <w:t>Закон Бэра</w:t>
      </w:r>
      <w:bookmarkEnd w:id="24"/>
      <w:bookmarkEnd w:id="25"/>
      <w:bookmarkEnd w:id="26"/>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Ослабление интенсивности светового потока при прохождении через раствор зависит от количества поглощающих свет центров на пути светового потока. Рассмотрим поглощение света раствором окрашенного соединения при условии, что состав и структура этого соединения не меняется с изменением его концентрации. Примером такого раствора может быть хромат калия; для постоянства </w:t>
      </w:r>
      <w:r w:rsidRPr="006A2D22">
        <w:rPr>
          <w:rFonts w:ascii="Times New Roman" w:eastAsia="Times New Roman" w:hAnsi="Times New Roman" w:cs="Times New Roman"/>
          <w:color w:val="000000" w:themeColor="text1"/>
          <w:sz w:val="28"/>
          <w:szCs w:val="28"/>
          <w:lang w:val="en-US" w:eastAsia="ru-RU"/>
        </w:rPr>
        <w:t>pH</w:t>
      </w:r>
      <w:r w:rsidRPr="006A2D22">
        <w:rPr>
          <w:rFonts w:ascii="Times New Roman" w:eastAsia="Times New Roman" w:hAnsi="Times New Roman" w:cs="Times New Roman"/>
          <w:color w:val="000000" w:themeColor="text1"/>
          <w:sz w:val="28"/>
          <w:szCs w:val="28"/>
          <w:lang w:eastAsia="ru-RU"/>
        </w:rPr>
        <w:t xml:space="preserve"> при разбавлении к раствору прибавляют тетраборат натрия.</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Если налить немного этого раствора в высокий цилиндр и измерять поглощение света сверху, т.е. в полном слое. Согласно условию, общее количество поглощающих свет центров остаётся постоянным при разбавлении раствора, поэтому общее светопоглощение также не изменяется. При разбавлении раствора в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раз концентрация раствора уменьшится в </w:t>
      </w:r>
      <w:r w:rsidRPr="006A2D22">
        <w:rPr>
          <w:rFonts w:ascii="Times New Roman" w:eastAsia="Times New Roman" w:hAnsi="Times New Roman" w:cs="Times New Roman"/>
          <w:color w:val="000000" w:themeColor="text1"/>
          <w:sz w:val="28"/>
          <w:szCs w:val="28"/>
          <w:lang w:val="en-US" w:eastAsia="ru-RU"/>
        </w:rPr>
        <w:t>n</w:t>
      </w:r>
      <w:r w:rsidRPr="006A2D22">
        <w:rPr>
          <w:rFonts w:ascii="Times New Roman" w:eastAsia="Times New Roman" w:hAnsi="Times New Roman" w:cs="Times New Roman"/>
          <w:color w:val="000000" w:themeColor="text1"/>
          <w:sz w:val="28"/>
          <w:szCs w:val="28"/>
          <w:lang w:eastAsia="ru-RU"/>
        </w:rPr>
        <w:t xml:space="preserve"> раз, а толщина слоя в цилиндре во столько же раз соответственно увеличится, поэтому общая оптическая плотность не изменится.</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Следовательно:</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val="en-US" w:eastAsia="ru-RU"/>
        </w:rPr>
        <w:t>D</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kCb</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.13)</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 где </w:t>
      </w:r>
      <w:r w:rsidRPr="006A2D22">
        <w:rPr>
          <w:rFonts w:ascii="Times New Roman" w:eastAsia="Times New Roman" w:hAnsi="Times New Roman" w:cs="Times New Roman"/>
          <w:color w:val="000000" w:themeColor="text1"/>
          <w:sz w:val="28"/>
          <w:szCs w:val="28"/>
          <w:lang w:val="en-US" w:eastAsia="ru-RU"/>
        </w:rPr>
        <w:t>k</w:t>
      </w:r>
      <w:r w:rsidRPr="006A2D22">
        <w:rPr>
          <w:rFonts w:ascii="Times New Roman" w:eastAsia="Times New Roman" w:hAnsi="Times New Roman" w:cs="Times New Roman"/>
          <w:color w:val="000000" w:themeColor="text1"/>
          <w:sz w:val="28"/>
          <w:szCs w:val="28"/>
          <w:lang w:eastAsia="ru-RU"/>
        </w:rPr>
        <w:t xml:space="preserve"> – коэффициент пропорциональности, обозначаемый обычно через </w:t>
      </w:r>
      <m:oMath>
        <m:r>
          <w:rPr>
            <w:rFonts w:ascii="Cambria Math" w:eastAsia="Times New Roman" w:hAnsi="Cambria Math" w:cs="Times New Roman"/>
            <w:color w:val="000000" w:themeColor="text1"/>
            <w:sz w:val="28"/>
            <w:szCs w:val="28"/>
            <w:lang w:eastAsia="ru-RU"/>
          </w:rPr>
          <m:t>ε</m:t>
        </m:r>
      </m:oMath>
      <w:r w:rsidRPr="006A2D22">
        <w:rPr>
          <w:rFonts w:ascii="Times New Roman" w:eastAsia="Times New Roman" w:hAnsi="Times New Roman" w:cs="Times New Roman"/>
          <w:color w:val="000000" w:themeColor="text1"/>
          <w:sz w:val="28"/>
          <w:szCs w:val="28"/>
          <w:lang w:eastAsia="ru-RU"/>
        </w:rPr>
        <w:t>.</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Пусть раствор, концентрация которого С</w:t>
      </w:r>
      <w:r w:rsidRPr="006A2D22">
        <w:rPr>
          <w:rFonts w:ascii="Times New Roman" w:eastAsia="Times New Roman" w:hAnsi="Times New Roman" w:cs="Times New Roman"/>
          <w:color w:val="000000" w:themeColor="text1"/>
          <w:sz w:val="28"/>
          <w:szCs w:val="28"/>
          <w:vertAlign w:val="subscript"/>
          <w:lang w:eastAsia="ru-RU"/>
        </w:rPr>
        <w:t>1</w:t>
      </w:r>
      <w:r w:rsidRPr="006A2D22">
        <w:rPr>
          <w:rFonts w:ascii="Times New Roman" w:eastAsia="Times New Roman" w:hAnsi="Times New Roman" w:cs="Times New Roman"/>
          <w:color w:val="000000" w:themeColor="text1"/>
          <w:sz w:val="28"/>
          <w:szCs w:val="28"/>
          <w:lang w:eastAsia="ru-RU"/>
        </w:rPr>
        <w:t xml:space="preserve">, при толщине слоя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 xml:space="preserve">1 </w:t>
      </w:r>
      <w:r w:rsidRPr="006A2D22">
        <w:rPr>
          <w:rFonts w:ascii="Times New Roman" w:eastAsia="Times New Roman" w:hAnsi="Times New Roman" w:cs="Times New Roman"/>
          <w:color w:val="000000" w:themeColor="text1"/>
          <w:sz w:val="28"/>
          <w:szCs w:val="28"/>
          <w:lang w:eastAsia="ru-RU"/>
        </w:rPr>
        <w:t xml:space="preserve">имеет такую же оптическую плотность, как и раствор того же вещества при большей толщине слоя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2</w:t>
      </w:r>
      <w:r w:rsidRPr="006A2D22">
        <w:rPr>
          <w:rFonts w:ascii="Times New Roman" w:eastAsia="Times New Roman" w:hAnsi="Times New Roman" w:cs="Times New Roman"/>
          <w:color w:val="000000" w:themeColor="text1"/>
          <w:sz w:val="28"/>
          <w:szCs w:val="28"/>
          <w:lang w:eastAsia="ru-RU"/>
        </w:rPr>
        <w:t>. Очевидно, во втором растворе концентрация С</w:t>
      </w:r>
      <w:r w:rsidRPr="006A2D22">
        <w:rPr>
          <w:rFonts w:ascii="Times New Roman" w:eastAsia="Times New Roman" w:hAnsi="Times New Roman" w:cs="Times New Roman"/>
          <w:color w:val="000000" w:themeColor="text1"/>
          <w:sz w:val="28"/>
          <w:szCs w:val="28"/>
          <w:vertAlign w:val="subscript"/>
          <w:lang w:eastAsia="ru-RU"/>
        </w:rPr>
        <w:t xml:space="preserve">2 </w:t>
      </w:r>
      <w:r w:rsidRPr="006A2D22">
        <w:rPr>
          <w:rFonts w:ascii="Times New Roman" w:eastAsia="Times New Roman" w:hAnsi="Times New Roman" w:cs="Times New Roman"/>
          <w:color w:val="000000" w:themeColor="text1"/>
          <w:sz w:val="28"/>
          <w:szCs w:val="28"/>
          <w:lang w:eastAsia="ru-RU"/>
        </w:rPr>
        <w:t>вещества меньше, чем в первом растворе в отношении:</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w:t>
      </w:r>
      <w:r w:rsidRPr="006A2D22">
        <w:rPr>
          <w:rFonts w:ascii="Times New Roman" w:eastAsia="Times New Roman" w:hAnsi="Times New Roman" w:cs="Times New Roman"/>
          <w:color w:val="000000" w:themeColor="text1"/>
          <w:sz w:val="28"/>
          <w:szCs w:val="28"/>
          <w:vertAlign w:val="subscript"/>
          <w:lang w:eastAsia="ru-RU"/>
        </w:rPr>
        <w:t>1</w:t>
      </w:r>
      <w:r w:rsidRPr="006A2D22">
        <w:rPr>
          <w:rFonts w:ascii="Times New Roman" w:eastAsia="Times New Roman" w:hAnsi="Times New Roman" w:cs="Times New Roman"/>
          <w:color w:val="000000" w:themeColor="text1"/>
          <w:sz w:val="28"/>
          <w:szCs w:val="28"/>
          <w:lang w:eastAsia="ru-RU"/>
        </w:rPr>
        <w:t>: С</w:t>
      </w:r>
      <w:r w:rsidRPr="006A2D22">
        <w:rPr>
          <w:rFonts w:ascii="Times New Roman" w:eastAsia="Times New Roman" w:hAnsi="Times New Roman" w:cs="Times New Roman"/>
          <w:color w:val="000000" w:themeColor="text1"/>
          <w:sz w:val="28"/>
          <w:szCs w:val="28"/>
          <w:vertAlign w:val="subscript"/>
          <w:lang w:eastAsia="ru-RU"/>
        </w:rPr>
        <w:t xml:space="preserve">2 </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 xml:space="preserve">2 </w:t>
      </w:r>
      <w:r w:rsidRPr="006A2D22">
        <w:rPr>
          <w:rFonts w:ascii="Times New Roman" w:eastAsia="Times New Roman" w:hAnsi="Times New Roman" w:cs="Times New Roman"/>
          <w:color w:val="000000" w:themeColor="text1"/>
          <w:sz w:val="28"/>
          <w:szCs w:val="28"/>
          <w:lang w:eastAsia="ru-RU"/>
        </w:rPr>
        <w:t xml:space="preserve">: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1</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.14)</w:t>
      </w: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w:t>
      </w:r>
      <w:r w:rsidRPr="006A2D22">
        <w:rPr>
          <w:rFonts w:ascii="Times New Roman" w:eastAsia="Times New Roman" w:hAnsi="Times New Roman" w:cs="Times New Roman"/>
          <w:color w:val="000000" w:themeColor="text1"/>
          <w:sz w:val="28"/>
          <w:szCs w:val="28"/>
          <w:vertAlign w:val="subscript"/>
          <w:lang w:eastAsia="ru-RU"/>
        </w:rPr>
        <w:t>1</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 xml:space="preserve">1 </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С</w:t>
      </w:r>
      <w:r w:rsidRPr="006A2D22">
        <w:rPr>
          <w:rFonts w:ascii="Times New Roman" w:eastAsia="Times New Roman" w:hAnsi="Times New Roman" w:cs="Times New Roman"/>
          <w:color w:val="000000" w:themeColor="text1"/>
          <w:sz w:val="28"/>
          <w:szCs w:val="28"/>
          <w:vertAlign w:val="subscript"/>
          <w:lang w:eastAsia="ru-RU"/>
        </w:rPr>
        <w:t>2</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vertAlign w:val="subscript"/>
          <w:lang w:eastAsia="ru-RU"/>
        </w:rPr>
        <w:t>2</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.15)</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Эту зависимость установил в </w:t>
      </w:r>
      <w:smartTag w:uri="urn:schemas-microsoft-com:office:smarttags" w:element="metricconverter">
        <w:smartTagPr>
          <w:attr w:name="ProductID" w:val="1852 г"/>
        </w:smartTagPr>
        <w:r w:rsidRPr="006A2D22">
          <w:rPr>
            <w:rFonts w:ascii="Times New Roman" w:eastAsia="Times New Roman" w:hAnsi="Times New Roman" w:cs="Times New Roman"/>
            <w:color w:val="000000" w:themeColor="text1"/>
            <w:sz w:val="28"/>
            <w:szCs w:val="28"/>
            <w:lang w:eastAsia="ru-RU"/>
          </w:rPr>
          <w:t>1852 г</w:t>
        </w:r>
      </w:smartTag>
      <w:r w:rsidRPr="006A2D22">
        <w:rPr>
          <w:rFonts w:ascii="Times New Roman" w:eastAsia="Times New Roman" w:hAnsi="Times New Roman" w:cs="Times New Roman"/>
          <w:color w:val="000000" w:themeColor="text1"/>
          <w:sz w:val="28"/>
          <w:szCs w:val="28"/>
          <w:lang w:eastAsia="ru-RU"/>
        </w:rPr>
        <w:t xml:space="preserve"> Бэр и экспериментально проверил её измерениями оптической плотности газообразного хлора при различных давлениях.</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Pr>
          <w:rFonts w:ascii="Times New Roman" w:eastAsia="Times New Roman" w:hAnsi="Times New Roman" w:cs="Times New Roman"/>
          <w:color w:val="000000" w:themeColor="text1"/>
          <w:sz w:val="28"/>
          <w:szCs w:val="28"/>
          <w:lang w:eastAsia="ru-RU"/>
        </w:rPr>
        <w:t>Объединяя уравнения (33.9) и (33</w:t>
      </w:r>
      <w:r w:rsidRPr="006A2D22">
        <w:rPr>
          <w:rFonts w:ascii="Times New Roman" w:eastAsia="Times New Roman" w:hAnsi="Times New Roman" w:cs="Times New Roman"/>
          <w:color w:val="000000" w:themeColor="text1"/>
          <w:sz w:val="28"/>
          <w:szCs w:val="28"/>
          <w:lang w:eastAsia="ru-RU"/>
        </w:rPr>
        <w:t>.14), можно написать:</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r>
          <m:rPr>
            <m:sty m:val="p"/>
          </m:rPr>
          <w:rPr>
            <w:rFonts w:ascii="Cambria Math" w:eastAsia="Times New Roman" w:hAnsi="Cambria Math" w:cs="Times New Roman"/>
            <w:color w:val="000000" w:themeColor="text1"/>
            <w:sz w:val="28"/>
            <w:szCs w:val="28"/>
            <w:lang w:val="en-US" w:eastAsia="ru-RU"/>
          </w:rPr>
          <m:t>D</m:t>
        </m:r>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lg</m:t>
        </m:r>
        <m:f>
          <m:fPr>
            <m:ctrlPr>
              <w:rPr>
                <w:rFonts w:ascii="Cambria Math" w:eastAsia="Times New Roman" w:hAnsi="Cambria Math" w:cs="Times New Roman"/>
                <w:color w:val="000000" w:themeColor="text1"/>
                <w:sz w:val="28"/>
                <w:szCs w:val="28"/>
                <w:lang w:val="en-US" w:eastAsia="ru-RU"/>
              </w:rPr>
            </m:ctrlPr>
          </m:fPr>
          <m:num>
            <m:sSub>
              <m:sSubPr>
                <m:ctrlPr>
                  <w:rPr>
                    <w:rFonts w:ascii="Cambria Math" w:eastAsia="Times New Roman" w:hAnsi="Cambria Math" w:cs="Times New Roman"/>
                    <w:color w:val="000000" w:themeColor="text1"/>
                    <w:sz w:val="28"/>
                    <w:szCs w:val="28"/>
                    <w:lang w:val="en-US" w:eastAsia="ru-RU"/>
                  </w:rPr>
                </m:ctrlPr>
              </m:sSubPr>
              <m:e>
                <m:r>
                  <m:rPr>
                    <m:sty m:val="p"/>
                  </m:rPr>
                  <w:rPr>
                    <w:rFonts w:ascii="Cambria Math" w:eastAsia="Times New Roman" w:hAnsi="Cambria Math" w:cs="Times New Roman"/>
                    <w:color w:val="000000" w:themeColor="text1"/>
                    <w:sz w:val="28"/>
                    <w:szCs w:val="28"/>
                    <w:lang w:val="en-US" w:eastAsia="ru-RU"/>
                  </w:rPr>
                  <m:t>I</m:t>
                </m:r>
              </m:e>
              <m:sub>
                <m:r>
                  <m:rPr>
                    <m:sty m:val="p"/>
                  </m:rPr>
                  <w:rPr>
                    <w:rFonts w:ascii="Cambria Math" w:eastAsia="Times New Roman" w:hAnsi="Cambria Math" w:cs="Times New Roman"/>
                    <w:color w:val="000000" w:themeColor="text1"/>
                    <w:sz w:val="28"/>
                    <w:szCs w:val="28"/>
                    <w:lang w:eastAsia="ru-RU"/>
                  </w:rPr>
                  <m:t>0</m:t>
                </m:r>
              </m:sub>
            </m:sSub>
          </m:num>
          <m:den>
            <m:r>
              <m:rPr>
                <m:sty m:val="p"/>
              </m:rPr>
              <w:rPr>
                <w:rFonts w:ascii="Cambria Math" w:eastAsia="Times New Roman" w:hAnsi="Cambria Math" w:cs="Times New Roman"/>
                <w:color w:val="000000" w:themeColor="text1"/>
                <w:sz w:val="28"/>
                <w:szCs w:val="28"/>
                <w:lang w:val="en-US" w:eastAsia="ru-RU"/>
              </w:rPr>
              <m:t>I</m:t>
            </m:r>
          </m:den>
        </m:f>
        <m:r>
          <m:rPr>
            <m:sty m:val="p"/>
          </m:rPr>
          <w:rPr>
            <w:rFonts w:ascii="Cambria Math" w:eastAsia="Times New Roman" w:hAnsi="Cambria Math" w:cs="Times New Roman"/>
            <w:color w:val="000000" w:themeColor="text1"/>
            <w:sz w:val="28"/>
            <w:szCs w:val="28"/>
            <w:lang w:eastAsia="ru-RU"/>
          </w:rPr>
          <m:t>=</m:t>
        </m:r>
        <m:r>
          <m:rPr>
            <m:sty m:val="p"/>
          </m:rPr>
          <w:rPr>
            <w:rFonts w:ascii="Cambria Math" w:eastAsia="Times New Roman" w:hAnsi="Cambria Math" w:cs="Times New Roman"/>
            <w:color w:val="000000" w:themeColor="text1"/>
            <w:sz w:val="28"/>
            <w:szCs w:val="28"/>
            <w:lang w:val="en-US" w:eastAsia="ru-RU"/>
          </w:rPr>
          <m:t>εCb</m:t>
        </m:r>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.16)</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Эта зависимость называется законом Бугера – Ламберта – Бэра и применяется при различных расчётах в фотометрическом анализе. Если концентрация С выражена в молях на литр, а толщина слоя </w:t>
      </w:r>
      <w:r w:rsidRPr="006A2D22">
        <w:rPr>
          <w:rFonts w:ascii="Times New Roman" w:eastAsia="Times New Roman" w:hAnsi="Times New Roman" w:cs="Times New Roman"/>
          <w:color w:val="000000" w:themeColor="text1"/>
          <w:sz w:val="28"/>
          <w:szCs w:val="28"/>
          <w:lang w:val="en-US" w:eastAsia="ru-RU"/>
        </w:rPr>
        <w:t>b</w:t>
      </w:r>
      <w:r w:rsidRPr="006A2D22">
        <w:rPr>
          <w:rFonts w:ascii="Times New Roman" w:eastAsia="Times New Roman" w:hAnsi="Times New Roman" w:cs="Times New Roman"/>
          <w:color w:val="000000" w:themeColor="text1"/>
          <w:sz w:val="28"/>
          <w:szCs w:val="28"/>
          <w:lang w:eastAsia="ru-RU"/>
        </w:rPr>
        <w:t xml:space="preserve"> – в сантиметрах, то коэффициент </w:t>
      </w:r>
      <w:r w:rsidRPr="006A2D22">
        <w:rPr>
          <w:rFonts w:ascii="Times New Roman" w:eastAsia="Times New Roman" w:hAnsi="Times New Roman" w:cs="Times New Roman"/>
          <w:noProof/>
          <w:color w:val="000000" w:themeColor="text1"/>
          <w:sz w:val="28"/>
          <w:szCs w:val="28"/>
          <w:lang w:eastAsia="ru-RU"/>
        </w:rPr>
        <w:drawing>
          <wp:inline distT="0" distB="0" distL="0" distR="0" wp14:anchorId="30D8C58B" wp14:editId="071F2A49">
            <wp:extent cx="123825" cy="1428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6A2D22">
        <w:rPr>
          <w:rFonts w:ascii="Times New Roman" w:eastAsia="Times New Roman" w:hAnsi="Times New Roman" w:cs="Times New Roman"/>
          <w:color w:val="000000" w:themeColor="text1"/>
          <w:sz w:val="28"/>
          <w:szCs w:val="28"/>
          <w:lang w:eastAsia="ru-RU"/>
        </w:rPr>
        <w:t xml:space="preserve"> называют молярным коэффициентом поглощения; он представляет собой постоянную величину, зависящую от длины волны падающего света, природы растворённого вещества, температуры раствора, и соответствует светопоглощению молярного раствора анализируемого вещества.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Также нужно сказать, что источниками ошибок при фотометрии могут быть отклонения от закона Бугера – Ламберта – Бэра и особенности возникающей окраски. Отклонения от закона Бугера –</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 xml:space="preserve">Ламберта – Бэра могут быть вызваны и посторонними веществами, присутствующими в растворе.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Отклонение от основного закона светопоглощения</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Закон Бера справедлив для разбавленных растворов. Отклонения от закона Бера в большинстве случаев объясняются, с одной стороны, недостаточной монохроматичностью потока электромагнитного излучения, с другой – изменением состояния исследуемого вещества в растворе. Отклонения, вызываемые не строго монохроматичным излучением. Закон Бугера –Ламберта–Бера точно справедлив только для монохроматического излучения. В спектрофотометрических измерениях применяют монохроматоры, т.е. спектральные устройства, которые снабжены выходной щелью, вырезающей из спектра узкий участок. Но монохроматор может дать строго монохроматическое излучение только в том случае, если он снабжен бесконечно узкой щелью. В действительности реальные 37 устройства снабжены щелью какой – то определенной ширины, что вызывает некоторое отклонение.</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CF10D7" w:rsidRDefault="00066A80" w:rsidP="00066A80">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CF10D7">
        <w:rPr>
          <w:rFonts w:ascii="Times New Roman" w:eastAsia="Times New Roman" w:hAnsi="Times New Roman" w:cs="Times New Roman"/>
          <w:noProof/>
          <w:color w:val="000000" w:themeColor="text1"/>
          <w:sz w:val="25"/>
          <w:szCs w:val="25"/>
          <w:lang w:eastAsia="ru-RU"/>
        </w:rPr>
        <w:lastRenderedPageBreak/>
        <w:drawing>
          <wp:inline distT="0" distB="0" distL="0" distR="0" wp14:anchorId="51A5DC41" wp14:editId="62FF8A1E">
            <wp:extent cx="5057775" cy="2505075"/>
            <wp:effectExtent l="0" t="0" r="9525" b="9525"/>
            <wp:docPr id="28" name="Рисунок 28" descr="Безымянный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Безымянный2"/>
                    <pic:cNvPicPr>
                      <a:picLocks noChangeAspect="1" noChangeArrowheads="1"/>
                    </pic:cNvPicPr>
                  </pic:nvPicPr>
                  <pic:blipFill>
                    <a:blip r:embed="rId213">
                      <a:extLst>
                        <a:ext uri="{28A0092B-C50C-407E-A947-70E740481C1C}">
                          <a14:useLocalDpi xmlns:a14="http://schemas.microsoft.com/office/drawing/2010/main" val="0"/>
                        </a:ext>
                      </a:extLst>
                    </a:blip>
                    <a:srcRect b="15974"/>
                    <a:stretch>
                      <a:fillRect/>
                    </a:stretch>
                  </pic:blipFill>
                  <pic:spPr bwMode="auto">
                    <a:xfrm>
                      <a:off x="0" y="0"/>
                      <a:ext cx="5057775" cy="2505075"/>
                    </a:xfrm>
                    <a:prstGeom prst="rect">
                      <a:avLst/>
                    </a:prstGeom>
                    <a:noFill/>
                    <a:ln>
                      <a:noFill/>
                    </a:ln>
                  </pic:spPr>
                </pic:pic>
              </a:graphicData>
            </a:graphic>
          </wp:inline>
        </w:drawing>
      </w:r>
    </w:p>
    <w:p w:rsidR="00066A80" w:rsidRPr="00827118" w:rsidRDefault="00066A80" w:rsidP="00066A80">
      <w:pPr>
        <w:spacing w:after="0" w:line="240" w:lineRule="auto"/>
        <w:ind w:firstLine="709"/>
        <w:jc w:val="center"/>
        <w:rPr>
          <w:rFonts w:ascii="Times New Roman" w:eastAsia="Times New Roman" w:hAnsi="Times New Roman" w:cs="Times New Roman"/>
          <w:b/>
          <w:color w:val="000000" w:themeColor="text1"/>
          <w:sz w:val="25"/>
          <w:szCs w:val="25"/>
          <w:lang w:eastAsia="ru-RU"/>
        </w:rPr>
      </w:pPr>
      <w:r w:rsidRPr="00827118">
        <w:rPr>
          <w:rFonts w:ascii="Times New Roman" w:eastAsia="Times New Roman" w:hAnsi="Times New Roman" w:cs="Times New Roman"/>
          <w:b/>
          <w:color w:val="000000" w:themeColor="text1"/>
          <w:sz w:val="25"/>
          <w:szCs w:val="25"/>
          <w:lang w:eastAsia="ru-RU"/>
        </w:rPr>
        <w:t>Рисунок 33.3 – Отклонение от закона Бера</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bookmarkStart w:id="27" w:name="_Toc160614849"/>
      <w:bookmarkStart w:id="28" w:name="_Toc182740843"/>
      <w:bookmarkStart w:id="29" w:name="_Toc182748991"/>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Недостаточная монохроматичность поглощаемого потока излучения обычно вызывает отрицательные отклонения как от закона Бугера – Ламберта, так и от закона Бера. Причем, чем шире интервал длин волн поглощаемого излучения, тем уже область определяемых концентраций, где соблюдается закон Бера. Отклонения, вызываемые состоянием вещества в растворе. Бугера–Ламберта – Бера применим только для сред, в которых агрегаты молекул, отдельные молекулы или ионы, которые являются поглощающими центрами, остаются неизменными. Если характер поглощающих центров меняется, то наблюдается отклонение от основного закона светопоглощения. Под влиянием посторонних электролитов происходит деформация молекул или частиц поглощающего вещества, что приводит к изменению спектра поглощения этого вещества. При изменении концентрации раствора меняется сила взаимодействия частиц, в нем могут наблюдаться полимеризация или деполимеризация. При изменении степени сольватации (гидратации), которая зависит от концентрации раствора, меняется поглощение раствора. Изменение диссоциации вещества в растворе при разбавлении приводит к изменению величины</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поглощения. 39 Кроме того на поглощение раствора оказывает влияние гидролиз, комплексообразование, образование промежуточных продуктов, изменение рН и т.д.</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Спектры поглощения. Для полной характеристики окрашенных растворов пользуются их спектрами поглощения. Спектр поглощения</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строится в координатах D = f(</w:t>
      </w:r>
      <w:r w:rsidRPr="006A2D22">
        <w:rPr>
          <w:rFonts w:ascii="Times New Roman" w:eastAsia="Times New Roman" w:hAnsi="Times New Roman" w:cs="Times New Roman"/>
          <w:color w:val="000000" w:themeColor="text1"/>
          <w:sz w:val="28"/>
          <w:szCs w:val="28"/>
          <w:lang w:val="el-GR" w:eastAsia="ru-RU"/>
        </w:rPr>
        <w:t>λ</w:t>
      </w:r>
      <w:r w:rsidRPr="006A2D22">
        <w:rPr>
          <w:rFonts w:ascii="Times New Roman" w:eastAsia="Times New Roman" w:hAnsi="Times New Roman" w:cs="Times New Roman"/>
          <w:color w:val="000000" w:themeColor="text1"/>
          <w:sz w:val="28"/>
          <w:szCs w:val="28"/>
          <w:lang w:eastAsia="ru-RU"/>
        </w:rPr>
        <w:t>) или ε = f (</w:t>
      </w:r>
      <w:r w:rsidRPr="006A2D22">
        <w:rPr>
          <w:rFonts w:ascii="Times New Roman" w:eastAsia="Times New Roman" w:hAnsi="Times New Roman" w:cs="Times New Roman"/>
          <w:color w:val="000000" w:themeColor="text1"/>
          <w:sz w:val="28"/>
          <w:szCs w:val="28"/>
          <w:lang w:val="el-GR" w:eastAsia="ru-RU"/>
        </w:rPr>
        <w:t>λ</w:t>
      </w:r>
      <w:r w:rsidRPr="006A2D22">
        <w:rPr>
          <w:rFonts w:ascii="Times New Roman" w:eastAsia="Times New Roman" w:hAnsi="Times New Roman" w:cs="Times New Roman"/>
          <w:color w:val="000000" w:themeColor="text1"/>
          <w:sz w:val="28"/>
          <w:szCs w:val="28"/>
          <w:lang w:eastAsia="ru-RU"/>
        </w:rPr>
        <w:t>).</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CF10D7" w:rsidRDefault="00066A80" w:rsidP="00066A80">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CF10D7">
        <w:rPr>
          <w:rFonts w:ascii="Times New Roman" w:eastAsia="Times New Roman" w:hAnsi="Times New Roman" w:cs="Times New Roman"/>
          <w:noProof/>
          <w:color w:val="000000" w:themeColor="text1"/>
          <w:sz w:val="25"/>
          <w:szCs w:val="25"/>
          <w:lang w:eastAsia="ru-RU"/>
        </w:rPr>
        <w:lastRenderedPageBreak/>
        <w:drawing>
          <wp:inline distT="0" distB="0" distL="0" distR="0" wp14:anchorId="00629F4F" wp14:editId="62863738">
            <wp:extent cx="5543550" cy="3590925"/>
            <wp:effectExtent l="0" t="0" r="0" b="9525"/>
            <wp:docPr id="29" name="Рисунок 29" descr="Безымянный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Безымянный3"/>
                    <pic:cNvPicPr>
                      <a:picLocks noChangeAspect="1" noChangeArrowheads="1"/>
                    </pic:cNvPicPr>
                  </pic:nvPicPr>
                  <pic:blipFill>
                    <a:blip r:embed="rId214">
                      <a:extLst>
                        <a:ext uri="{28A0092B-C50C-407E-A947-70E740481C1C}">
                          <a14:useLocalDpi xmlns:a14="http://schemas.microsoft.com/office/drawing/2010/main" val="0"/>
                        </a:ext>
                      </a:extLst>
                    </a:blip>
                    <a:srcRect r="5057" b="16035"/>
                    <a:stretch>
                      <a:fillRect/>
                    </a:stretch>
                  </pic:blipFill>
                  <pic:spPr bwMode="auto">
                    <a:xfrm>
                      <a:off x="0" y="0"/>
                      <a:ext cx="5543550" cy="3590925"/>
                    </a:xfrm>
                    <a:prstGeom prst="rect">
                      <a:avLst/>
                    </a:prstGeom>
                    <a:noFill/>
                    <a:ln>
                      <a:noFill/>
                    </a:ln>
                  </pic:spPr>
                </pic:pic>
              </a:graphicData>
            </a:graphic>
          </wp:inline>
        </w:drawing>
      </w:r>
    </w:p>
    <w:p w:rsidR="00066A80" w:rsidRPr="00827118" w:rsidRDefault="00066A80" w:rsidP="00066A80">
      <w:pPr>
        <w:spacing w:after="0" w:line="240" w:lineRule="auto"/>
        <w:ind w:firstLine="709"/>
        <w:jc w:val="center"/>
        <w:rPr>
          <w:rFonts w:ascii="Times New Roman" w:eastAsia="Times New Roman" w:hAnsi="Times New Roman" w:cs="Times New Roman"/>
          <w:b/>
          <w:color w:val="000000" w:themeColor="text1"/>
          <w:sz w:val="25"/>
          <w:szCs w:val="25"/>
          <w:lang w:eastAsia="ru-RU"/>
        </w:rPr>
      </w:pPr>
      <w:r w:rsidRPr="00827118">
        <w:rPr>
          <w:rFonts w:ascii="Times New Roman" w:eastAsia="Times New Roman" w:hAnsi="Times New Roman" w:cs="Times New Roman"/>
          <w:b/>
          <w:color w:val="000000" w:themeColor="text1"/>
          <w:sz w:val="25"/>
          <w:szCs w:val="25"/>
          <w:lang w:eastAsia="ru-RU"/>
        </w:rPr>
        <w:t>Рисунок 33.4 – Фрагмент спектра поглощения</w:t>
      </w:r>
    </w:p>
    <w:p w:rsidR="00066A80"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В соответствии с природой светопоглощения и возможностями оптических приборов, кривые светопоглощения обычно снимают с помощью спектрофотометров в видимой, ультрафиолетовой или инфракрасной областях. У окрашенных веществ максимум поглощения в большинстве случаев находится в видимой области спектра, однако, он может быть и в ультрафиолетовой части спектра и ближней инфракрасной области. Область максимального поглощения лучей характеризуется также размытостью максимума поглощения – интервалом длин волн (1 2 λ</w:t>
      </w:r>
      <w:r w:rsidRPr="006A2D22">
        <w:rPr>
          <w:rFonts w:ascii="Times New Roman" w:eastAsia="Times New Roman" w:hAnsi="Times New Roman" w:cs="Times New Roman"/>
          <w:color w:val="000000" w:themeColor="text1"/>
          <w:sz w:val="28"/>
          <w:szCs w:val="28"/>
          <w:lang w:eastAsia="ru-RU"/>
        </w:rPr>
        <w:sym w:font="Symbol" w:char="F0A2"/>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eastAsia="ru-RU"/>
        </w:rPr>
        <w:sym w:font="Symbol" w:char="F06C"/>
      </w:r>
      <w:r w:rsidRPr="006A2D22">
        <w:rPr>
          <w:rFonts w:ascii="Times New Roman" w:eastAsia="Times New Roman" w:hAnsi="Times New Roman" w:cs="Times New Roman"/>
          <w:color w:val="000000" w:themeColor="text1"/>
          <w:sz w:val="28"/>
          <w:szCs w:val="28"/>
          <w:lang w:eastAsia="ru-RU"/>
        </w:rPr>
        <w:t>1/2), отвечающим половинным значениям максимального молярного коэффициента поглощения или максимальной оптической плотности раствора. Максимум поглощения света в определённой спектральной области является важной оптической характеристикой вещества, а весь спектр поглощения характеризует его качественную индивидуальность (своего рода 42 «отпечатки пальцев» вещества), т.е. в природе нет веществ с одинаковыми спектрами. При работе с окрашенными растворами всегда</w:t>
      </w:r>
      <w:r w:rsidRPr="00CF10D7">
        <w:rPr>
          <w:rFonts w:ascii="Times New Roman" w:eastAsia="Times New Roman" w:hAnsi="Times New Roman" w:cs="Times New Roman"/>
          <w:color w:val="000000" w:themeColor="text1"/>
          <w:sz w:val="30"/>
          <w:szCs w:val="30"/>
          <w:lang w:eastAsia="ru-RU"/>
        </w:rPr>
        <w:t xml:space="preserve"> </w:t>
      </w:r>
      <w:r w:rsidRPr="006A2D22">
        <w:rPr>
          <w:rFonts w:ascii="Times New Roman" w:eastAsia="Times New Roman" w:hAnsi="Times New Roman" w:cs="Times New Roman"/>
          <w:color w:val="000000" w:themeColor="text1"/>
          <w:sz w:val="28"/>
          <w:szCs w:val="28"/>
          <w:lang w:eastAsia="ru-RU"/>
        </w:rPr>
        <w:t>желательно проводить измерения в области спектра, где достигается максимальное поглощение. В области максимального поглощения всегда достигается максимальная точность и чувствительность фотоколориметрических методов анализа.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Для выделения области максимального поглощения, пользуются светофильтрами, которые пропускают лишь определенную область спектра (фотоэлектроколориметры). Выбор светофильтра производят таким образом, чтобы максимум поглощения раствора соответствовал максимуму пропускания (минимуму поглощения) светофильтра.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CF10D7" w:rsidRDefault="00066A80" w:rsidP="00066A80">
      <w:pPr>
        <w:spacing w:after="0" w:line="240" w:lineRule="auto"/>
        <w:ind w:firstLine="709"/>
        <w:jc w:val="center"/>
        <w:rPr>
          <w:rFonts w:ascii="Times New Roman" w:eastAsia="Times New Roman" w:hAnsi="Times New Roman" w:cs="Times New Roman"/>
          <w:color w:val="000000" w:themeColor="text1"/>
          <w:sz w:val="25"/>
          <w:szCs w:val="25"/>
          <w:lang w:eastAsia="ru-RU"/>
        </w:rPr>
      </w:pPr>
      <w:r w:rsidRPr="00CF10D7">
        <w:rPr>
          <w:rFonts w:ascii="Times New Roman" w:eastAsia="Times New Roman" w:hAnsi="Times New Roman" w:cs="Times New Roman"/>
          <w:noProof/>
          <w:color w:val="000000" w:themeColor="text1"/>
          <w:sz w:val="25"/>
          <w:szCs w:val="25"/>
          <w:lang w:eastAsia="ru-RU"/>
        </w:rPr>
        <w:lastRenderedPageBreak/>
        <w:drawing>
          <wp:inline distT="0" distB="0" distL="0" distR="0" wp14:anchorId="52014EEA" wp14:editId="173D3AA1">
            <wp:extent cx="4352925" cy="2505075"/>
            <wp:effectExtent l="0" t="0" r="9525" b="9525"/>
            <wp:docPr id="30" name="Рисунок 30" descr="Безымянный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Безымянный5"/>
                    <pic:cNvPicPr>
                      <a:picLocks noChangeAspect="1" noChangeArrowheads="1"/>
                    </pic:cNvPicPr>
                  </pic:nvPicPr>
                  <pic:blipFill>
                    <a:blip r:embed="rId215">
                      <a:extLst>
                        <a:ext uri="{28A0092B-C50C-407E-A947-70E740481C1C}">
                          <a14:useLocalDpi xmlns:a14="http://schemas.microsoft.com/office/drawing/2010/main" val="0"/>
                        </a:ext>
                      </a:extLst>
                    </a:blip>
                    <a:srcRect l="8669" r="23595" b="9622"/>
                    <a:stretch>
                      <a:fillRect/>
                    </a:stretch>
                  </pic:blipFill>
                  <pic:spPr bwMode="auto">
                    <a:xfrm>
                      <a:off x="0" y="0"/>
                      <a:ext cx="4352925" cy="2505075"/>
                    </a:xfrm>
                    <a:prstGeom prst="rect">
                      <a:avLst/>
                    </a:prstGeom>
                    <a:noFill/>
                    <a:ln>
                      <a:noFill/>
                    </a:ln>
                  </pic:spPr>
                </pic:pic>
              </a:graphicData>
            </a:graphic>
          </wp:inline>
        </w:drawing>
      </w:r>
    </w:p>
    <w:p w:rsidR="00066A80" w:rsidRPr="00827118" w:rsidRDefault="00066A80" w:rsidP="00066A80">
      <w:pPr>
        <w:spacing w:after="0" w:line="240" w:lineRule="auto"/>
        <w:ind w:firstLine="709"/>
        <w:jc w:val="center"/>
        <w:rPr>
          <w:rFonts w:ascii="Times New Roman" w:eastAsia="Times New Roman" w:hAnsi="Times New Roman" w:cs="Times New Roman"/>
          <w:b/>
          <w:color w:val="000000" w:themeColor="text1"/>
          <w:sz w:val="25"/>
          <w:szCs w:val="25"/>
          <w:lang w:eastAsia="ru-RU"/>
        </w:rPr>
      </w:pPr>
      <w:r w:rsidRPr="00827118">
        <w:rPr>
          <w:rFonts w:ascii="Times New Roman" w:eastAsia="Times New Roman" w:hAnsi="Times New Roman" w:cs="Times New Roman"/>
          <w:b/>
          <w:color w:val="000000" w:themeColor="text1"/>
          <w:sz w:val="25"/>
          <w:szCs w:val="25"/>
          <w:lang w:eastAsia="ru-RU"/>
        </w:rPr>
        <w:t>Рисунок 33.5 – Спектр поглощения раствора и соответствующего ему светофильтра</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bookmarkStart w:id="30" w:name="_Toc160614851"/>
      <w:bookmarkStart w:id="31" w:name="_Toc182740845"/>
      <w:bookmarkStart w:id="32" w:name="_Toc182748993"/>
      <w:bookmarkEnd w:id="27"/>
      <w:bookmarkEnd w:id="28"/>
      <w:bookmarkEnd w:id="29"/>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Основные приёмы фотометрических измерений</w:t>
      </w:r>
      <w:bookmarkEnd w:id="30"/>
      <w:bookmarkEnd w:id="31"/>
      <w:bookmarkEnd w:id="32"/>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 градуировочного графика.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В соответствии с законом Бугера – Ламберта – Бэра график в координатах А – с должен быть линеен и прямая должна проходить через начало координат. Для построения такого графика достаточно одной экспериментальной точки. Однако градуировочный график обычно строят не менее чем по трём точкам, что повышает точность и надёжность определений. При отклонениях от закона Бугера – Ламберта – Бэра, т. е. при нарушении линейной зависимости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lang w:eastAsia="ru-RU"/>
        </w:rPr>
        <w:t xml:space="preserve"> от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lang w:eastAsia="ru-RU"/>
        </w:rPr>
        <w:t xml:space="preserve">, число точек на графике должно быть увеличено. Применение градуировочных графиков является наиболее распространённым и точным методом фотометрических измерений. Основные ограничения метода связаны с трудностями приготовления эталонных растворов и учётом влияния так называемых третьих компонентов, т.е компонентов, которые находятся в пробе, сами не определяются, но на результат влияют.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 молярного коэффициента поглощения.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При работе по этому методу определяют оптическую плотность нескольких стандартных растворов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 xml:space="preserve">, для каждого раствора рассчитывают </w:t>
      </w:r>
      <m:oMath>
        <m:r>
          <m:rPr>
            <m:sty m:val="p"/>
          </m:rPr>
          <w:rPr>
            <w:rFonts w:ascii="Cambria Math" w:eastAsia="Times New Roman" w:hAnsi="Cambria Math" w:cs="Times New Roman"/>
            <w:color w:val="000000" w:themeColor="text1"/>
            <w:sz w:val="28"/>
            <w:szCs w:val="28"/>
            <w:lang w:eastAsia="ru-RU"/>
          </w:rPr>
          <m:t xml:space="preserve">ε= </m:t>
        </m:r>
        <m:f>
          <m:fPr>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A</m:t>
                </m:r>
              </m:e>
              <m:sub>
                <m:r>
                  <m:rPr>
                    <m:sty m:val="p"/>
                  </m:rPr>
                  <w:rPr>
                    <w:rFonts w:ascii="Cambria Math" w:eastAsia="Times New Roman" w:hAnsi="Cambria Math" w:cs="Times New Roman"/>
                    <w:color w:val="000000" w:themeColor="text1"/>
                    <w:sz w:val="28"/>
                    <w:szCs w:val="28"/>
                    <w:lang w:eastAsia="ru-RU"/>
                  </w:rPr>
                  <m:t>ст</m:t>
                </m:r>
              </m:sub>
            </m:sSub>
          </m:num>
          <m:den>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lc</m:t>
                </m:r>
              </m:e>
              <m:sub>
                <m:r>
                  <m:rPr>
                    <m:sty m:val="p"/>
                  </m:rPr>
                  <w:rPr>
                    <w:rFonts w:ascii="Cambria Math" w:eastAsia="Times New Roman" w:hAnsi="Cambria Math" w:cs="Times New Roman"/>
                    <w:color w:val="000000" w:themeColor="text1"/>
                    <w:sz w:val="28"/>
                    <w:szCs w:val="28"/>
                    <w:lang w:eastAsia="ru-RU"/>
                  </w:rPr>
                  <m:t>ст</m:t>
                </m:r>
              </m:sub>
            </m:sSub>
          </m:den>
        </m:f>
      </m:oMath>
      <w:r w:rsidRPr="006A2D22">
        <w:rPr>
          <w:rFonts w:ascii="Times New Roman" w:eastAsia="Times New Roman" w:hAnsi="Times New Roman" w:cs="Times New Roman"/>
          <w:color w:val="000000" w:themeColor="text1"/>
          <w:sz w:val="28"/>
          <w:szCs w:val="28"/>
          <w:lang w:eastAsia="ru-RU"/>
        </w:rPr>
        <w:t xml:space="preserve"> и полученное значение ε усредняют. Затем измеряют оптическую плотность анализируемого раствора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lang w:eastAsia="ru-RU"/>
        </w:rPr>
        <w:t xml:space="preserve"> и рассчитывают концентрацию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lang w:eastAsia="ru-RU"/>
        </w:rPr>
        <w:t xml:space="preserve"> по формуле:</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sSub>
          <m:sSubPr>
            <m:ctrlPr>
              <w:rPr>
                <w:rFonts w:ascii="Cambria Math" w:eastAsia="Times New Roman" w:hAnsi="Cambria Math" w:cs="Times New Roman"/>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c</m:t>
            </m:r>
          </m:e>
          <m:sub>
            <m:r>
              <w:rPr>
                <w:rFonts w:ascii="Cambria Math" w:eastAsia="Times New Roman" w:hAnsi="Cambria Math" w:cs="Times New Roman"/>
                <w:color w:val="000000" w:themeColor="text1"/>
                <w:sz w:val="28"/>
                <w:szCs w:val="28"/>
                <w:lang w:eastAsia="ru-RU"/>
              </w:rPr>
              <m:t>x</m:t>
            </m:r>
          </m:sub>
        </m:sSub>
        <m:r>
          <m:rPr>
            <m:sty m:val="p"/>
          </m:rPr>
          <w:rPr>
            <w:rFonts w:ascii="Cambria Math" w:eastAsia="Times New Roman" w:hAnsi="Cambria Math" w:cs="Times New Roman"/>
            <w:color w:val="000000" w:themeColor="text1"/>
            <w:sz w:val="28"/>
            <w:szCs w:val="28"/>
            <w:lang w:eastAsia="ru-RU"/>
          </w:rPr>
          <m:t xml:space="preserve">= </m:t>
        </m:r>
        <m:f>
          <m:fPr>
            <m:ctrlPr>
              <w:rPr>
                <w:rFonts w:ascii="Cambria Math" w:eastAsia="Times New Roman" w:hAnsi="Cambria Math" w:cs="Times New Roman"/>
                <w:color w:val="000000" w:themeColor="text1"/>
                <w:sz w:val="28"/>
                <w:szCs w:val="28"/>
                <w:lang w:eastAsia="ru-RU"/>
              </w:rPr>
            </m:ctrlPr>
          </m:fPr>
          <m:num>
            <m:sSub>
              <m:sSubPr>
                <m:ctrlPr>
                  <w:rPr>
                    <w:rFonts w:ascii="Cambria Math" w:eastAsia="Times New Roman" w:hAnsi="Cambria Math" w:cs="Times New Roman"/>
                    <w:color w:val="000000" w:themeColor="text1"/>
                    <w:sz w:val="28"/>
                    <w:szCs w:val="28"/>
                    <w:lang w:eastAsia="ru-RU"/>
                  </w:rPr>
                </m:ctrlPr>
              </m:sSubPr>
              <m:e>
                <m:r>
                  <m:rPr>
                    <m:sty m:val="p"/>
                  </m:rPr>
                  <w:rPr>
                    <w:rFonts w:ascii="Cambria Math" w:eastAsia="Times New Roman" w:hAnsi="Cambria Math" w:cs="Times New Roman"/>
                    <w:color w:val="000000" w:themeColor="text1"/>
                    <w:sz w:val="28"/>
                    <w:szCs w:val="28"/>
                    <w:lang w:eastAsia="ru-RU"/>
                  </w:rPr>
                  <m:t>A</m:t>
                </m:r>
              </m:e>
              <m:sub>
                <m:r>
                  <w:rPr>
                    <w:rFonts w:ascii="Cambria Math" w:eastAsia="Times New Roman" w:hAnsi="Cambria Math" w:cs="Times New Roman"/>
                    <w:color w:val="000000" w:themeColor="text1"/>
                    <w:sz w:val="28"/>
                    <w:szCs w:val="28"/>
                    <w:lang w:eastAsia="ru-RU"/>
                  </w:rPr>
                  <m:t>х</m:t>
                </m:r>
              </m:sub>
            </m:sSub>
          </m:num>
          <m:den>
            <m:r>
              <m:rPr>
                <m:sty m:val="p"/>
              </m:rPr>
              <w:rPr>
                <w:rFonts w:ascii="Cambria Math" w:eastAsia="Times New Roman" w:hAnsi="Cambria Math" w:cs="Times New Roman"/>
                <w:color w:val="000000" w:themeColor="text1"/>
                <w:sz w:val="28"/>
                <w:szCs w:val="28"/>
                <w:lang w:eastAsia="ru-RU"/>
              </w:rPr>
              <m:t>εl</m:t>
            </m:r>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.17)</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Ограничением метода является обязательное подчинение анализируемой системы закону Бугера – Ламберта – Бэра, по крайней мере, в области исследуемых концентраций.</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Метод добавок.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 xml:space="preserve">Этот метод применяют при анализе растворов сложного состава, так как он позволяет автоматически учесть влияние «третьих» компонентов. Сущность его заключается в следующем. Сначала определяют оптическую плотность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xml:space="preserve">анализируемого раствора, содержащего определяемый компонент неизвестной концентрации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 а затем в анализируемый раствор добавляют известное количество определяемого компонента (с</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 xml:space="preserve">) и вновь измеряют оптическую плотность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w:t>
      </w:r>
      <w:r w:rsidRPr="006A2D22">
        <w:rPr>
          <w:rFonts w:ascii="Times New Roman" w:eastAsia="Times New Roman" w:hAnsi="Times New Roman" w:cs="Times New Roman"/>
          <w:color w:val="000000" w:themeColor="text1"/>
          <w:sz w:val="28"/>
          <w:szCs w:val="28"/>
          <w:vertAlign w:val="subscript"/>
          <w:lang w:val="en-US" w:eastAsia="ru-RU"/>
        </w:rPr>
        <w:t>ct</w:t>
      </w:r>
      <w:r w:rsidRPr="006A2D22">
        <w:rPr>
          <w:rFonts w:ascii="Times New Roman" w:eastAsia="Times New Roman" w:hAnsi="Times New Roman" w:cs="Times New Roman"/>
          <w:color w:val="000000" w:themeColor="text1"/>
          <w:sz w:val="28"/>
          <w:szCs w:val="28"/>
          <w:lang w:eastAsia="ru-RU"/>
        </w:rPr>
        <w:t xml:space="preserve"> .</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Оптическая плотность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lang w:eastAsia="ru-RU"/>
        </w:rPr>
        <w:t xml:space="preserve"> анализируемого раствора равна: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CF10D7" w:rsidRDefault="00066A80" w:rsidP="00066A80">
      <w:pPr>
        <w:spacing w:after="0" w:line="240" w:lineRule="auto"/>
        <w:ind w:firstLine="709"/>
        <w:jc w:val="right"/>
        <w:rPr>
          <w:rFonts w:ascii="Times New Roman" w:eastAsia="Times New Roman" w:hAnsi="Times New Roman" w:cs="Times New Roman"/>
          <w:color w:val="000000" w:themeColor="text1"/>
          <w:sz w:val="30"/>
          <w:szCs w:val="30"/>
          <w:lang w:eastAsia="ru-RU"/>
        </w:rPr>
      </w:pPr>
      <w:r w:rsidRPr="00CF10D7">
        <w:rPr>
          <w:rFonts w:ascii="Times New Roman" w:eastAsia="Times New Roman" w:hAnsi="Times New Roman" w:cs="Times New Roman"/>
          <w:color w:val="000000" w:themeColor="text1"/>
          <w:sz w:val="30"/>
          <w:szCs w:val="30"/>
          <w:lang w:val="en-US" w:eastAsia="ru-RU"/>
        </w:rPr>
        <w:t>A</w:t>
      </w:r>
      <w:r w:rsidRPr="00CF10D7">
        <w:rPr>
          <w:rFonts w:ascii="Times New Roman" w:eastAsia="Times New Roman" w:hAnsi="Times New Roman" w:cs="Times New Roman"/>
          <w:color w:val="000000" w:themeColor="text1"/>
          <w:sz w:val="30"/>
          <w:szCs w:val="30"/>
          <w:vertAlign w:val="subscript"/>
          <w:lang w:val="en-US" w:eastAsia="ru-RU"/>
        </w:rPr>
        <w:t>x</w:t>
      </w:r>
      <w:r w:rsidRPr="00CF10D7">
        <w:rPr>
          <w:rFonts w:ascii="Times New Roman" w:eastAsia="Times New Roman" w:hAnsi="Times New Roman" w:cs="Times New Roman"/>
          <w:color w:val="000000" w:themeColor="text1"/>
          <w:sz w:val="30"/>
          <w:szCs w:val="30"/>
          <w:lang w:eastAsia="ru-RU"/>
        </w:rPr>
        <w:t xml:space="preserve"> = ε</w:t>
      </w:r>
      <w:r w:rsidRPr="00CF10D7">
        <w:rPr>
          <w:rFonts w:ascii="Times New Roman" w:eastAsia="Times New Roman" w:hAnsi="Times New Roman" w:cs="Times New Roman"/>
          <w:color w:val="000000" w:themeColor="text1"/>
          <w:sz w:val="30"/>
          <w:szCs w:val="30"/>
          <w:lang w:val="en-US" w:eastAsia="ru-RU"/>
        </w:rPr>
        <w:t>lc</w:t>
      </w:r>
      <w:r w:rsidRPr="00CF10D7">
        <w:rPr>
          <w:rFonts w:ascii="Times New Roman" w:eastAsia="Times New Roman" w:hAnsi="Times New Roman" w:cs="Times New Roman"/>
          <w:color w:val="000000" w:themeColor="text1"/>
          <w:sz w:val="30"/>
          <w:szCs w:val="30"/>
          <w:vertAlign w:val="subscript"/>
          <w:lang w:val="en-US" w:eastAsia="ru-RU"/>
        </w:rPr>
        <w:t>x</w:t>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r>
      <w:r>
        <w:rPr>
          <w:rFonts w:ascii="Times New Roman" w:eastAsia="Times New Roman" w:hAnsi="Times New Roman" w:cs="Times New Roman"/>
          <w:color w:val="000000" w:themeColor="text1"/>
          <w:sz w:val="30"/>
          <w:szCs w:val="30"/>
          <w:lang w:eastAsia="ru-RU"/>
        </w:rPr>
        <w:tab/>
        <w:t>(33</w:t>
      </w:r>
      <w:r w:rsidRPr="00CF10D7">
        <w:rPr>
          <w:rFonts w:ascii="Times New Roman" w:eastAsia="Times New Roman" w:hAnsi="Times New Roman" w:cs="Times New Roman"/>
          <w:color w:val="000000" w:themeColor="text1"/>
          <w:sz w:val="30"/>
          <w:szCs w:val="30"/>
          <w:lang w:eastAsia="ru-RU"/>
        </w:rPr>
        <w:t>.18)</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А оптическая плотность анализируемого раствора с добавкой стандартного:</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 xml:space="preserve"> = ε</w:t>
      </w:r>
      <w:r w:rsidRPr="006A2D22">
        <w:rPr>
          <w:rFonts w:ascii="Times New Roman" w:eastAsia="Times New Roman" w:hAnsi="Times New Roman" w:cs="Times New Roman"/>
          <w:color w:val="000000" w:themeColor="text1"/>
          <w:sz w:val="28"/>
          <w:szCs w:val="28"/>
          <w:lang w:val="en-US" w:eastAsia="ru-RU"/>
        </w:rPr>
        <w:t>l</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lang w:eastAsia="ru-RU"/>
        </w:rPr>
        <w:t xml:space="preserve"> +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eastAsia="ru-RU"/>
        </w:rPr>
        <w:t>ст</w:t>
      </w:r>
      <w:r>
        <w:rPr>
          <w:rFonts w:ascii="Times New Roman" w:eastAsia="Times New Roman" w:hAnsi="Times New Roman" w:cs="Times New Roman"/>
          <w:color w:val="000000" w:themeColor="text1"/>
          <w:sz w:val="28"/>
          <w:szCs w:val="28"/>
          <w:lang w:eastAsia="ru-RU"/>
        </w:rPr>
        <w:t>)</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.19)</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Сравнение уравнений (12.18) и (12.19) даёт:</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right"/>
        <w:rPr>
          <w:rFonts w:ascii="Times New Roman" w:eastAsia="Times New Roman" w:hAnsi="Times New Roman" w:cs="Times New Roman"/>
          <w:color w:val="000000" w:themeColor="text1"/>
          <w:sz w:val="28"/>
          <w:szCs w:val="28"/>
          <w:lang w:eastAsia="ru-RU"/>
        </w:rPr>
      </w:pPr>
      <m:oMath>
        <m:f>
          <m:fPr>
            <m:ctrlPr>
              <w:rPr>
                <w:rFonts w:ascii="Cambria Math" w:eastAsia="Times New Roman" w:hAnsi="Cambria Math" w:cs="Times New Roman"/>
                <w:i/>
                <w:color w:val="000000" w:themeColor="text1"/>
                <w:sz w:val="28"/>
                <w:szCs w:val="28"/>
                <w:lang w:val="en-US" w:eastAsia="ru-RU"/>
              </w:rPr>
            </m:ctrlPr>
          </m:fPr>
          <m:num>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m:t>
                </m:r>
              </m:sub>
            </m:sSub>
          </m:num>
          <m:den>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х+ст</m:t>
                </m:r>
              </m:sub>
            </m:sSub>
          </m:den>
        </m:f>
        <m:r>
          <w:rPr>
            <w:rFonts w:ascii="Cambria Math" w:eastAsia="Times New Roman" w:hAnsi="Cambria Math" w:cs="Times New Roman"/>
            <w:color w:val="000000" w:themeColor="text1"/>
            <w:sz w:val="28"/>
            <w:szCs w:val="28"/>
            <w:lang w:eastAsia="ru-RU"/>
          </w:rPr>
          <m:t>=</m:t>
        </m:r>
        <m:f>
          <m:fPr>
            <m:ctrlPr>
              <w:rPr>
                <w:rFonts w:ascii="Cambria Math" w:eastAsia="Times New Roman" w:hAnsi="Cambria Math" w:cs="Times New Roman"/>
                <w:i/>
                <w:color w:val="000000" w:themeColor="text1"/>
                <w:sz w:val="28"/>
                <w:szCs w:val="28"/>
                <w:lang w:val="en-US" w:eastAsia="ru-RU"/>
              </w:rPr>
            </m:ctrlPr>
          </m:fPr>
          <m:num>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eastAsia="ru-RU"/>
                  </w:rPr>
                  <m:t>с</m:t>
                </m:r>
              </m:e>
              <m:sub>
                <m:r>
                  <w:rPr>
                    <w:rFonts w:ascii="Cambria Math" w:eastAsia="Times New Roman" w:hAnsi="Cambria Math" w:cs="Times New Roman"/>
                    <w:color w:val="000000" w:themeColor="text1"/>
                    <w:sz w:val="28"/>
                    <w:szCs w:val="28"/>
                    <w:lang w:eastAsia="ru-RU"/>
                  </w:rPr>
                  <m:t>х</m:t>
                </m:r>
              </m:sub>
            </m:sSub>
          </m:num>
          <m:den>
            <m:sSub>
              <m:sSubPr>
                <m:ctrlPr>
                  <w:rPr>
                    <w:rFonts w:ascii="Cambria Math" w:eastAsia="Times New Roman" w:hAnsi="Cambria Math" w:cs="Times New Roman"/>
                    <w:i/>
                    <w:color w:val="000000" w:themeColor="text1"/>
                    <w:sz w:val="28"/>
                    <w:szCs w:val="28"/>
                    <w:lang w:val="en-US" w:eastAsia="ru-RU"/>
                  </w:rPr>
                </m:ctrlPr>
              </m:sSubPr>
              <m:e>
                <m:r>
                  <w:rPr>
                    <w:rFonts w:ascii="Cambria Math" w:eastAsia="Times New Roman" w:hAnsi="Cambria Math" w:cs="Times New Roman"/>
                    <w:color w:val="000000" w:themeColor="text1"/>
                    <w:sz w:val="28"/>
                    <w:szCs w:val="28"/>
                    <w:lang w:eastAsia="ru-RU"/>
                  </w:rPr>
                  <m:t>с</m:t>
                </m:r>
              </m:e>
              <m:sub>
                <m:r>
                  <w:rPr>
                    <w:rFonts w:ascii="Cambria Math" w:eastAsia="Times New Roman" w:hAnsi="Cambria Math" w:cs="Times New Roman"/>
                    <w:color w:val="000000" w:themeColor="text1"/>
                    <w:sz w:val="28"/>
                    <w:szCs w:val="28"/>
                    <w:lang w:eastAsia="ru-RU"/>
                  </w:rPr>
                  <m:t>х+ст</m:t>
                </m:r>
              </m:sub>
            </m:sSub>
          </m:den>
        </m:f>
      </m:oMath>
      <w:r>
        <w:rPr>
          <w:rFonts w:ascii="Times New Roman" w:eastAsia="Times New Roman" w:hAnsi="Times New Roman" w:cs="Times New Roman"/>
          <w:color w:val="000000" w:themeColor="text1"/>
          <w:sz w:val="28"/>
          <w:szCs w:val="28"/>
          <w:lang w:eastAsia="ru-RU"/>
        </w:rPr>
        <w:t xml:space="preserve"> </w:t>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.20)</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Отсюда находим концентрацию анализируемого раствора: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left="2124" w:firstLine="708"/>
        <w:jc w:val="right"/>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w:t>
      </w:r>
      <w:r w:rsidRPr="006A2D22">
        <w:rPr>
          <w:rFonts w:ascii="Times New Roman" w:eastAsia="Times New Roman" w:hAnsi="Times New Roman" w:cs="Times New Roman"/>
          <w:color w:val="000000" w:themeColor="text1"/>
          <w:sz w:val="28"/>
          <w:szCs w:val="28"/>
          <w:vertAlign w:val="subscript"/>
          <w:lang w:eastAsia="ru-RU"/>
        </w:rPr>
        <w:t>х</w:t>
      </w:r>
      <w:r w:rsidRPr="006A2D22">
        <w:rPr>
          <w:rFonts w:ascii="Times New Roman" w:eastAsia="Times New Roman" w:hAnsi="Times New Roman" w:cs="Times New Roman"/>
          <w:color w:val="000000" w:themeColor="text1"/>
          <w:sz w:val="28"/>
          <w:szCs w:val="28"/>
          <w:lang w:eastAsia="ru-RU"/>
        </w:rPr>
        <w:t xml:space="preserve"> = с</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 xml:space="preserve"> </w:t>
      </w:r>
      <m:oMath>
        <m:f>
          <m:fPr>
            <m:ctrlPr>
              <w:rPr>
                <w:rFonts w:ascii="Cambria Math" w:eastAsia="Times New Roman" w:hAnsi="Cambria Math" w:cs="Times New Roman"/>
                <w:i/>
                <w:color w:val="000000" w:themeColor="text1"/>
                <w:sz w:val="28"/>
                <w:szCs w:val="28"/>
                <w:lang w:eastAsia="ru-RU"/>
              </w:rPr>
            </m:ctrlPr>
          </m:fPr>
          <m:num>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m:t>
                </m:r>
              </m:sub>
            </m:sSub>
          </m:num>
          <m:den>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х+ст</m:t>
                </m:r>
              </m:sub>
            </m:sSub>
            <m:r>
              <w:rPr>
                <w:rFonts w:ascii="Cambria Math" w:eastAsia="Times New Roman" w:hAnsi="Cambria Math" w:cs="Times New Roman"/>
                <w:color w:val="000000" w:themeColor="text1"/>
                <w:sz w:val="28"/>
                <w:szCs w:val="28"/>
                <w:lang w:eastAsia="ru-RU"/>
              </w:rPr>
              <m:t>-</m:t>
            </m:r>
            <m:sSub>
              <m:sSubPr>
                <m:ctrlPr>
                  <w:rPr>
                    <w:rFonts w:ascii="Cambria Math" w:eastAsia="Times New Roman" w:hAnsi="Cambria Math" w:cs="Times New Roman"/>
                    <w:i/>
                    <w:color w:val="000000" w:themeColor="text1"/>
                    <w:sz w:val="28"/>
                    <w:szCs w:val="28"/>
                    <w:lang w:eastAsia="ru-RU"/>
                  </w:rPr>
                </m:ctrlPr>
              </m:sSubPr>
              <m:e>
                <m:r>
                  <w:rPr>
                    <w:rFonts w:ascii="Cambria Math" w:eastAsia="Times New Roman" w:hAnsi="Cambria Math" w:cs="Times New Roman"/>
                    <w:color w:val="000000" w:themeColor="text1"/>
                    <w:sz w:val="28"/>
                    <w:szCs w:val="28"/>
                    <w:lang w:eastAsia="ru-RU"/>
                  </w:rPr>
                  <m:t>А</m:t>
                </m:r>
              </m:e>
              <m:sub>
                <m:r>
                  <w:rPr>
                    <w:rFonts w:ascii="Cambria Math" w:eastAsia="Times New Roman" w:hAnsi="Cambria Math" w:cs="Times New Roman"/>
                    <w:color w:val="000000" w:themeColor="text1"/>
                    <w:sz w:val="28"/>
                    <w:szCs w:val="28"/>
                    <w:lang w:eastAsia="ru-RU"/>
                  </w:rPr>
                  <m:t>х</m:t>
                </m:r>
              </m:sub>
            </m:sSub>
          </m:den>
        </m:f>
      </m:oMath>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r>
      <w:r>
        <w:rPr>
          <w:rFonts w:ascii="Times New Roman" w:eastAsia="Times New Roman" w:hAnsi="Times New Roman" w:cs="Times New Roman"/>
          <w:color w:val="000000" w:themeColor="text1"/>
          <w:sz w:val="28"/>
          <w:szCs w:val="28"/>
          <w:lang w:eastAsia="ru-RU"/>
        </w:rPr>
        <w:tab/>
        <w:t>(33</w:t>
      </w:r>
      <w:r w:rsidRPr="006A2D22">
        <w:rPr>
          <w:rFonts w:ascii="Times New Roman" w:eastAsia="Times New Roman" w:hAnsi="Times New Roman" w:cs="Times New Roman"/>
          <w:color w:val="000000" w:themeColor="text1"/>
          <w:sz w:val="28"/>
          <w:szCs w:val="28"/>
          <w:lang w:eastAsia="ru-RU"/>
        </w:rPr>
        <w:t>.21)</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Концентрацию анализируемого вещества в методе добавок можно найти также по графику в координатах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+ст</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lang w:val="en-US" w:eastAsia="ru-RU"/>
        </w:rPr>
        <w:t>f</w:t>
      </w:r>
      <w:r w:rsidRPr="006A2D22">
        <w:rPr>
          <w:rFonts w:ascii="Times New Roman" w:eastAsia="Times New Roman" w:hAnsi="Times New Roman" w:cs="Times New Roman"/>
          <w:color w:val="000000" w:themeColor="text1"/>
          <w:sz w:val="28"/>
          <w:szCs w:val="28"/>
          <w:lang w:eastAsia="ru-RU"/>
        </w:rPr>
        <w:t>(</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eastAsia="ru-RU"/>
        </w:rPr>
        <w:t>ст</w:t>
      </w:r>
      <w:r>
        <w:rPr>
          <w:rFonts w:ascii="Times New Roman" w:eastAsia="Times New Roman" w:hAnsi="Times New Roman" w:cs="Times New Roman"/>
          <w:color w:val="000000" w:themeColor="text1"/>
          <w:sz w:val="28"/>
          <w:szCs w:val="28"/>
          <w:lang w:eastAsia="ru-RU"/>
        </w:rPr>
        <w:t>). Уравнение (33</w:t>
      </w:r>
      <w:r w:rsidRPr="006A2D22">
        <w:rPr>
          <w:rFonts w:ascii="Times New Roman" w:eastAsia="Times New Roman" w:hAnsi="Times New Roman" w:cs="Times New Roman"/>
          <w:color w:val="000000" w:themeColor="text1"/>
          <w:sz w:val="28"/>
          <w:szCs w:val="28"/>
          <w:lang w:eastAsia="ru-RU"/>
        </w:rPr>
        <w:t xml:space="preserve">.19) показывает, что если откладывать </w:t>
      </w:r>
      <w:r w:rsidRPr="006A2D22">
        <w:rPr>
          <w:rFonts w:ascii="Times New Roman" w:eastAsia="Times New Roman" w:hAnsi="Times New Roman" w:cs="Times New Roman"/>
          <w:color w:val="000000" w:themeColor="text1"/>
          <w:sz w:val="28"/>
          <w:szCs w:val="28"/>
          <w:lang w:val="en-US" w:eastAsia="ru-RU"/>
        </w:rPr>
        <w:t>A</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w:t>
      </w:r>
      <w:r w:rsidRPr="006A2D22">
        <w:rPr>
          <w:rFonts w:ascii="Times New Roman" w:eastAsia="Times New Roman" w:hAnsi="Times New Roman" w:cs="Times New Roman"/>
          <w:color w:val="000000" w:themeColor="text1"/>
          <w:sz w:val="28"/>
          <w:szCs w:val="28"/>
          <w:vertAlign w:val="subscript"/>
          <w:lang w:val="en-US" w:eastAsia="ru-RU"/>
        </w:rPr>
        <w:t>ct</w:t>
      </w:r>
      <w:r w:rsidRPr="006A2D22">
        <w:rPr>
          <w:rFonts w:ascii="Times New Roman" w:eastAsia="Times New Roman" w:hAnsi="Times New Roman" w:cs="Times New Roman"/>
          <w:color w:val="000000" w:themeColor="text1"/>
          <w:sz w:val="28"/>
          <w:szCs w:val="28"/>
          <w:lang w:eastAsia="ru-RU"/>
        </w:rPr>
        <w:t xml:space="preserve"> как функцию с</w:t>
      </w:r>
      <w:r w:rsidRPr="006A2D22">
        <w:rPr>
          <w:rFonts w:ascii="Times New Roman" w:eastAsia="Times New Roman" w:hAnsi="Times New Roman" w:cs="Times New Roman"/>
          <w:color w:val="000000" w:themeColor="text1"/>
          <w:sz w:val="28"/>
          <w:szCs w:val="28"/>
          <w:vertAlign w:val="subscript"/>
          <w:lang w:eastAsia="ru-RU"/>
        </w:rPr>
        <w:t xml:space="preserve">ст </w:t>
      </w:r>
      <w:r w:rsidRPr="006A2D22">
        <w:rPr>
          <w:rFonts w:ascii="Times New Roman" w:eastAsia="Times New Roman" w:hAnsi="Times New Roman" w:cs="Times New Roman"/>
          <w:color w:val="000000" w:themeColor="text1"/>
          <w:sz w:val="28"/>
          <w:szCs w:val="28"/>
          <w:lang w:eastAsia="ru-RU"/>
        </w:rPr>
        <w:t xml:space="preserve">, то получится прямая, экстраполяция которой до пересечения с осью абсцисс даст отрезок, равный - </w:t>
      </w:r>
      <w:r w:rsidRPr="006A2D22">
        <w:rPr>
          <w:rFonts w:ascii="Times New Roman" w:eastAsia="Times New Roman" w:hAnsi="Times New Roman" w:cs="Times New Roman"/>
          <w:color w:val="000000" w:themeColor="text1"/>
          <w:sz w:val="28"/>
          <w:szCs w:val="28"/>
          <w:lang w:val="en-US" w:eastAsia="ru-RU"/>
        </w:rPr>
        <w:t>c</w:t>
      </w:r>
      <w:r w:rsidRPr="006A2D22">
        <w:rPr>
          <w:rFonts w:ascii="Times New Roman" w:eastAsia="Times New Roman" w:hAnsi="Times New Roman" w:cs="Times New Roman"/>
          <w:color w:val="000000" w:themeColor="text1"/>
          <w:sz w:val="28"/>
          <w:szCs w:val="28"/>
          <w:vertAlign w:val="subscript"/>
          <w:lang w:val="en-US" w:eastAsia="ru-RU"/>
        </w:rPr>
        <w:t>x</w:t>
      </w:r>
      <w:r w:rsidRPr="006A2D22">
        <w:rPr>
          <w:rFonts w:ascii="Times New Roman" w:eastAsia="Times New Roman" w:hAnsi="Times New Roman" w:cs="Times New Roman"/>
          <w:color w:val="000000" w:themeColor="text1"/>
          <w:sz w:val="28"/>
          <w:szCs w:val="28"/>
          <w:vertAlign w:val="subscript"/>
          <w:lang w:eastAsia="ru-RU"/>
        </w:rPr>
        <w:t xml:space="preserve"> </w:t>
      </w:r>
      <w:r w:rsidRPr="006A2D22">
        <w:rPr>
          <w:rFonts w:ascii="Times New Roman" w:eastAsia="Times New Roman" w:hAnsi="Times New Roman" w:cs="Times New Roman"/>
          <w:color w:val="000000" w:themeColor="text1"/>
          <w:sz w:val="28"/>
          <w:szCs w:val="28"/>
          <w:lang w:eastAsia="ru-RU"/>
        </w:rPr>
        <w:t>.</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В любой фотометрической аппаратуре различаются следующие основные узлы:</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источник света;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монохроматизатор света;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кюветы;</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узел определения интенсивности света.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Узел источника света состоит из собственного источника света, стабилизатора напряжения и в некоторых случаях контрольных приборов – амперметра и вольтметра для контроля постоянства силы тока и напряжения. В некоторых простейших конструкциях колориметров, например, КОЛ-52, фотометр ФМ и др., стабилизаторы и контрольные приборы отсутствуют. В качестве источников света в зависимости от используемой области спектра применяют различные приборы. Для получения света далёкой </w:t>
      </w:r>
      <w:r w:rsidRPr="006A2D22">
        <w:rPr>
          <w:rFonts w:ascii="Times New Roman" w:eastAsia="Times New Roman" w:hAnsi="Times New Roman" w:cs="Times New Roman"/>
          <w:color w:val="000000" w:themeColor="text1"/>
          <w:sz w:val="28"/>
          <w:szCs w:val="28"/>
          <w:lang w:eastAsia="ru-RU"/>
        </w:rPr>
        <w:lastRenderedPageBreak/>
        <w:t>ультрафиолетовой области 220-230 нм используют водородную лампу или лампу накаливания для области близкого ультрафиолета и видимой части спектра 320 – 800 нм. В иностранных спектрофотометрах для этой цели применяют вольфрамовые и дейтериевые разрядные лампы.</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Для получения света видимой области спектра применяют обычные лампы накаливания. Для получения света инфракрасной области спектра применяют глобар-стержень из карбида кремния или штифт Нернста – стержень из смеси окислов редкоземельных элементов. Эти стержни при накаливании их электрическим током до 1200 – 2000</w:t>
      </w:r>
      <w:r w:rsidRPr="006A2D22">
        <w:rPr>
          <w:rFonts w:ascii="Times New Roman" w:eastAsia="Times New Roman" w:hAnsi="Times New Roman" w:cs="Times New Roman"/>
          <w:color w:val="000000" w:themeColor="text1"/>
          <w:sz w:val="28"/>
          <w:szCs w:val="28"/>
          <w:vertAlign w:val="superscript"/>
          <w:lang w:eastAsia="ru-RU"/>
        </w:rPr>
        <w:t>0</w:t>
      </w:r>
      <w:r w:rsidRPr="006A2D22">
        <w:rPr>
          <w:rFonts w:ascii="Times New Roman" w:eastAsia="Times New Roman" w:hAnsi="Times New Roman" w:cs="Times New Roman"/>
          <w:color w:val="000000" w:themeColor="text1"/>
          <w:sz w:val="28"/>
          <w:szCs w:val="28"/>
          <w:lang w:eastAsia="ru-RU"/>
        </w:rPr>
        <w:t>С испускают интенсивный поток инфракрасных лучей. При всех фотометрических измерениях необходим устойчивый поток световых лучей. Это обеспечивается в первую очередь стабильным режимом накаливания. Поэтому лучшие модели фотометрических приборов обязательно снабжены стабилизатором напряжения, налагаемого на источник лучистого потока. Контроль за работой стабилизатора целесообразно вести путём измерения силы тока, проходящего через осветитель, или напряжения, которое на него подаётся. В некоторых случаях, когда эти приборы отсутствуют в фабричных моделях, их подсоединяют дополнительно. Кроме того, за стабильностью работы осветителя можно наблюдать и при помощи узла определения интенсивности света.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Монохроматизация света может быть осуществлена при помощи:</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светофильтров</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призм</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дифракционных решёток</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Светофильтрами называются среды, способные пропускать лишь определённые области спектра. Обычно в фотоколориметрах используются в качестве светофильтров стёкла.</w:t>
      </w:r>
    </w:p>
    <w:p w:rsidR="00066A80" w:rsidRPr="00CF10D7" w:rsidRDefault="00066A80" w:rsidP="00066A80">
      <w:pPr>
        <w:spacing w:after="0" w:line="240" w:lineRule="auto"/>
        <w:ind w:firstLine="709"/>
        <w:jc w:val="both"/>
        <w:rPr>
          <w:rFonts w:ascii="Times New Roman" w:eastAsia="Times New Roman" w:hAnsi="Times New Roman" w:cs="Times New Roman"/>
          <w:color w:val="000000" w:themeColor="text1"/>
          <w:sz w:val="30"/>
          <w:szCs w:val="30"/>
          <w:lang w:eastAsia="ru-RU"/>
        </w:rPr>
      </w:pPr>
      <w:r w:rsidRPr="00CF10D7">
        <w:rPr>
          <w:rFonts w:ascii="Times New Roman" w:eastAsia="Times New Roman" w:hAnsi="Times New Roman" w:cs="Times New Roman"/>
          <w:color w:val="000000" w:themeColor="text1"/>
          <w:sz w:val="30"/>
          <w:szCs w:val="30"/>
          <w:lang w:eastAsia="ru-RU"/>
        </w:rPr>
        <w:t>Зная максимум поглощения вещества, можно выбрать такой светофильтр, который пропускал бы только лучи, поглощаемые раствором, и задерживал бы все остальные. Чаще всего удаётся только приблизительно выделить при помощи светофильтра нужную область спектра.</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CF10D7">
        <w:rPr>
          <w:rFonts w:ascii="Times New Roman" w:eastAsia="Times New Roman" w:hAnsi="Times New Roman" w:cs="Times New Roman"/>
          <w:color w:val="000000" w:themeColor="text1"/>
          <w:sz w:val="30"/>
          <w:szCs w:val="30"/>
          <w:lang w:eastAsia="ru-RU"/>
        </w:rPr>
        <w:t xml:space="preserve">В некоторых конструкциях, </w:t>
      </w:r>
      <w:r w:rsidRPr="006A2D22">
        <w:rPr>
          <w:rFonts w:ascii="Times New Roman" w:eastAsia="Times New Roman" w:hAnsi="Times New Roman" w:cs="Times New Roman"/>
          <w:color w:val="000000" w:themeColor="text1"/>
          <w:sz w:val="28"/>
          <w:szCs w:val="28"/>
          <w:lang w:eastAsia="ru-RU"/>
        </w:rPr>
        <w:t>например в монохроматоре СФ-9, применяется двойная Монохроматизация. Сначала световой поток монохроматизируется при помощи кварцевой призмы, а затем более тонкая Монохроматизация достигается при помощи дифракционной решётки. В узел монохроматизации входят также ряд линз для усиления пучка света, диафрагмы для выделения узкого пучка монохроматического света, зеркала и призмы для изменения направления светового ручка и другие детали, не имеющие принципиального значения. Сюда же относятся механизмы для поворота призм и решёток. В некоторых конструкциях они связаны с самописцами для записи фототоков, благодаря чему в процессе измерения оптической плотности получают одновременно спектрофотометрическую кривую зависимости оптической плотности от длины волны.</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lastRenderedPageBreak/>
        <w:t>Узел кювет наименее сложный по устройству. Кюветы должны быть изготовлены из материала, хорошо пропускающего лучи света, интенсивность которых измеряется. Для лучей видимой области спектра – это стекло, для ультрафиолетовых лучей – кварц. При работе с инфракрасными лучами применяют кюветы со стенками из плавленого хлорида серебра, часто вместо растворов исследуемых веществ применяют таблетки из этих веществ с бромидом калия. Кюветы бывают самых разнообразных форм: прямоугольные, цилиндрические, в виде пробирок, кюветы с быстрым удалением исследуемого раствора и другие.</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Фотоумножители. </w:t>
      </w:r>
    </w:p>
    <w:p w:rsidR="00066A80" w:rsidRPr="00CF10D7" w:rsidRDefault="00066A80" w:rsidP="00066A80">
      <w:pPr>
        <w:spacing w:after="0" w:line="240" w:lineRule="auto"/>
        <w:ind w:firstLine="709"/>
        <w:jc w:val="center"/>
        <w:rPr>
          <w:rFonts w:ascii="Times New Roman" w:eastAsia="Times New Roman" w:hAnsi="Times New Roman" w:cs="Times New Roman"/>
          <w:noProof/>
          <w:color w:val="000000" w:themeColor="text1"/>
          <w:sz w:val="25"/>
          <w:szCs w:val="25"/>
          <w:lang w:eastAsia="ru-RU"/>
        </w:rPr>
      </w:pPr>
      <w:r w:rsidRPr="00CF10D7">
        <w:rPr>
          <w:rFonts w:ascii="Times New Roman" w:eastAsia="Times New Roman" w:hAnsi="Times New Roman" w:cs="Times New Roman"/>
          <w:noProof/>
          <w:color w:val="000000" w:themeColor="text1"/>
          <w:sz w:val="25"/>
          <w:szCs w:val="25"/>
          <w:lang w:eastAsia="ru-RU"/>
        </w:rPr>
        <w:drawing>
          <wp:inline distT="0" distB="0" distL="0" distR="0" wp14:anchorId="22FF013D" wp14:editId="2BDF5754">
            <wp:extent cx="4219575" cy="1762125"/>
            <wp:effectExtent l="0" t="0" r="0" b="0"/>
            <wp:docPr id="31" name="Рисунок 31" descr="https://upload.wikimedia.org/wikipedia/commons/thumb/1/18/Photomultipliertube_scheme_rus.svg/400px-Photomultipliertube_scheme_rus.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upload.wikimedia.org/wikipedia/commons/thumb/1/18/Photomultipliertube_scheme_rus.svg/400px-Photomultipliertube_scheme_rus.svg.png"/>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219575" cy="1762125"/>
                    </a:xfrm>
                    <a:prstGeom prst="rect">
                      <a:avLst/>
                    </a:prstGeom>
                    <a:noFill/>
                    <a:ln>
                      <a:noFill/>
                    </a:ln>
                  </pic:spPr>
                </pic:pic>
              </a:graphicData>
            </a:graphic>
          </wp:inline>
        </w:drawing>
      </w:r>
    </w:p>
    <w:p w:rsidR="00066A80" w:rsidRPr="00827118" w:rsidRDefault="00066A80" w:rsidP="00066A80">
      <w:pPr>
        <w:spacing w:after="0" w:line="240" w:lineRule="auto"/>
        <w:ind w:firstLine="709"/>
        <w:jc w:val="center"/>
        <w:rPr>
          <w:rFonts w:ascii="Times New Roman" w:eastAsia="Times New Roman" w:hAnsi="Times New Roman" w:cs="Times New Roman"/>
          <w:b/>
          <w:noProof/>
          <w:color w:val="000000" w:themeColor="text1"/>
          <w:sz w:val="25"/>
          <w:szCs w:val="25"/>
          <w:lang w:eastAsia="ru-RU"/>
        </w:rPr>
      </w:pPr>
      <w:r w:rsidRPr="00827118">
        <w:rPr>
          <w:rFonts w:ascii="Times New Roman" w:eastAsia="Times New Roman" w:hAnsi="Times New Roman" w:cs="Times New Roman"/>
          <w:b/>
          <w:noProof/>
          <w:color w:val="000000" w:themeColor="text1"/>
          <w:sz w:val="25"/>
          <w:szCs w:val="25"/>
          <w:lang w:eastAsia="ru-RU"/>
        </w:rPr>
        <w:t>Рисунок 33.6 – Схема ФЭУ с присоединённым сцинтиллятором</w:t>
      </w:r>
    </w:p>
    <w:p w:rsidR="00066A80"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Значительное повышение чувствительности фотоэлементов может быть достигнуто применением фотоумножителей. В этом приборе пучок света, попадая через окошко на катод 1, выбивает из него электроны, которые под влиянием наложенного напряжения отбрасываются на катод 2, выбивая из него новые электроны; возросшее число электронов попадает на катод 3 и так далее. В результате поток электронов в фотоумножителе сильно возрастает. Спектральная характеристика фотоумножителя зависит от природы катода, а чувствительность достигает 6000 – 10000 мкА/лм.</w:t>
      </w:r>
    </w:p>
    <w:p w:rsidR="00066A80" w:rsidRPr="006A2D22" w:rsidRDefault="00066A80" w:rsidP="00066A8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6A2D22">
        <w:rPr>
          <w:rFonts w:ascii="Times New Roman" w:eastAsia="Times New Roman" w:hAnsi="Times New Roman" w:cs="Times New Roman"/>
          <w:color w:val="000000" w:themeColor="text1"/>
          <w:sz w:val="28"/>
          <w:szCs w:val="28"/>
          <w:lang w:eastAsia="ru-RU"/>
        </w:rPr>
        <w:t xml:space="preserve"> В узел оценки интенсивности светового потока входят также различного типа диафрагмы для ослабления светового потока (оптическая компенсация). </w:t>
      </w:r>
    </w:p>
    <w:p w:rsidR="00066A80" w:rsidRDefault="00066A80" w:rsidP="00066A80">
      <w:pPr>
        <w:spacing w:after="0" w:line="240" w:lineRule="auto"/>
        <w:rPr>
          <w:rFonts w:ascii="Times New Roman" w:eastAsia="Times New Roman" w:hAnsi="Times New Roman" w:cs="Times New Roman"/>
          <w:sz w:val="20"/>
          <w:szCs w:val="20"/>
          <w:lang w:eastAsia="ru-RU"/>
        </w:rPr>
      </w:pPr>
    </w:p>
    <w:p w:rsidR="00066A80" w:rsidRPr="00CF10D7" w:rsidRDefault="00066A80" w:rsidP="00066A80">
      <w:pPr>
        <w:spacing w:after="0" w:line="240" w:lineRule="auto"/>
        <w:rPr>
          <w:rFonts w:ascii="Times New Roman" w:eastAsia="Times New Roman" w:hAnsi="Times New Roman" w:cs="Times New Roman"/>
          <w:sz w:val="20"/>
          <w:szCs w:val="20"/>
          <w:lang w:eastAsia="ru-RU"/>
        </w:rPr>
      </w:pPr>
    </w:p>
    <w:p w:rsidR="00066A80" w:rsidRPr="00AB0237" w:rsidRDefault="00066A80" w:rsidP="00066A80">
      <w:pPr>
        <w:shd w:val="clear" w:color="auto" w:fill="FFFFFF"/>
        <w:ind w:firstLine="709"/>
        <w:jc w:val="both"/>
        <w:rPr>
          <w:rFonts w:ascii="Times New Roman" w:hAnsi="Times New Roman" w:cs="Times New Roman"/>
          <w:b/>
          <w:color w:val="000000" w:themeColor="text1"/>
          <w:sz w:val="28"/>
          <w:szCs w:val="28"/>
        </w:rPr>
      </w:pPr>
      <w:r w:rsidRPr="00AB0237">
        <w:rPr>
          <w:rFonts w:ascii="Times New Roman" w:hAnsi="Times New Roman" w:cs="Times New Roman"/>
          <w:b/>
          <w:color w:val="000000" w:themeColor="text1"/>
          <w:sz w:val="28"/>
          <w:szCs w:val="28"/>
        </w:rPr>
        <w:t xml:space="preserve">Лекция 34: </w:t>
      </w:r>
      <w:r>
        <w:rPr>
          <w:rFonts w:ascii="Times New Roman" w:hAnsi="Times New Roman" w:cs="Times New Roman"/>
          <w:b/>
          <w:color w:val="000000" w:themeColor="text1"/>
          <w:sz w:val="28"/>
          <w:szCs w:val="28"/>
        </w:rPr>
        <w:t>Хроматография</w:t>
      </w:r>
    </w:p>
    <w:p w:rsidR="00066A80" w:rsidRPr="00AB0237" w:rsidRDefault="00066A80" w:rsidP="00066A80">
      <w:pPr>
        <w:shd w:val="clear" w:color="auto" w:fill="FFFFFF"/>
        <w:spacing w:after="0"/>
        <w:ind w:firstLine="709"/>
        <w:jc w:val="both"/>
        <w:rPr>
          <w:rFonts w:ascii="Times New Roman" w:hAnsi="Times New Roman" w:cs="Times New Roman"/>
          <w:color w:val="000000" w:themeColor="text1"/>
          <w:sz w:val="28"/>
          <w:szCs w:val="28"/>
        </w:rPr>
      </w:pPr>
      <w:r w:rsidRPr="00AB0237">
        <w:rPr>
          <w:rFonts w:ascii="Times New Roman" w:hAnsi="Times New Roman" w:cs="Times New Roman"/>
          <w:color w:val="000000" w:themeColor="text1"/>
          <w:sz w:val="28"/>
          <w:szCs w:val="28"/>
        </w:rPr>
        <w:t>1.</w:t>
      </w:r>
      <w:r w:rsidRPr="00AB0237">
        <w:rPr>
          <w:rFonts w:ascii="Times New Roman" w:hAnsi="Times New Roman" w:cs="Times New Roman"/>
          <w:color w:val="000000" w:themeColor="text1"/>
          <w:sz w:val="28"/>
          <w:szCs w:val="28"/>
        </w:rPr>
        <w:tab/>
        <w:t xml:space="preserve">Хроматография. Принципы метода. </w:t>
      </w:r>
    </w:p>
    <w:p w:rsidR="00066A80" w:rsidRPr="00AB0237" w:rsidRDefault="00066A80" w:rsidP="00066A80">
      <w:pPr>
        <w:shd w:val="clear" w:color="auto" w:fill="FFFFFF"/>
        <w:spacing w:after="0"/>
        <w:ind w:firstLine="709"/>
        <w:jc w:val="both"/>
        <w:rPr>
          <w:rFonts w:ascii="Times New Roman" w:hAnsi="Times New Roman" w:cs="Times New Roman"/>
          <w:color w:val="000000" w:themeColor="text1"/>
          <w:sz w:val="28"/>
          <w:szCs w:val="28"/>
        </w:rPr>
      </w:pPr>
      <w:r w:rsidRPr="00AB0237">
        <w:rPr>
          <w:rFonts w:ascii="Times New Roman" w:hAnsi="Times New Roman" w:cs="Times New Roman"/>
          <w:color w:val="000000" w:themeColor="text1"/>
          <w:sz w:val="28"/>
          <w:szCs w:val="28"/>
        </w:rPr>
        <w:t>2.</w:t>
      </w:r>
      <w:r w:rsidRPr="00AB0237">
        <w:rPr>
          <w:rFonts w:ascii="Times New Roman" w:hAnsi="Times New Roman" w:cs="Times New Roman"/>
          <w:color w:val="000000" w:themeColor="text1"/>
          <w:sz w:val="28"/>
          <w:szCs w:val="28"/>
        </w:rPr>
        <w:tab/>
        <w:t xml:space="preserve">Классификация хроматографических методов анализа. Газовая хроматография. </w:t>
      </w:r>
    </w:p>
    <w:p w:rsidR="00066A80" w:rsidRPr="00AB0237" w:rsidRDefault="00066A80" w:rsidP="00066A80">
      <w:pPr>
        <w:spacing w:after="0"/>
        <w:ind w:firstLine="709"/>
        <w:jc w:val="both"/>
        <w:rPr>
          <w:rFonts w:ascii="Times New Roman" w:hAnsi="Times New Roman" w:cs="Times New Roman"/>
          <w:color w:val="000000" w:themeColor="text1"/>
          <w:sz w:val="28"/>
          <w:szCs w:val="28"/>
        </w:rPr>
      </w:pPr>
      <w:r w:rsidRPr="00AB0237">
        <w:rPr>
          <w:rFonts w:ascii="Times New Roman" w:hAnsi="Times New Roman" w:cs="Times New Roman"/>
          <w:color w:val="000000" w:themeColor="text1"/>
          <w:sz w:val="28"/>
          <w:szCs w:val="28"/>
        </w:rPr>
        <w:t>3.</w:t>
      </w:r>
      <w:r w:rsidRPr="00AB0237">
        <w:rPr>
          <w:rFonts w:ascii="Times New Roman" w:hAnsi="Times New Roman" w:cs="Times New Roman"/>
          <w:color w:val="000000" w:themeColor="text1"/>
          <w:sz w:val="28"/>
          <w:szCs w:val="28"/>
        </w:rPr>
        <w:tab/>
        <w:t xml:space="preserve">Устройство газохроматографической установки и принцип ее </w:t>
      </w:r>
      <w:r>
        <w:rPr>
          <w:rFonts w:ascii="Times New Roman" w:hAnsi="Times New Roman" w:cs="Times New Roman"/>
          <w:color w:val="000000" w:themeColor="text1"/>
          <w:sz w:val="28"/>
          <w:szCs w:val="28"/>
        </w:rPr>
        <w:t>действия.</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Хроматография</w:t>
      </w:r>
      <w:r w:rsidRPr="00AB0237">
        <w:rPr>
          <w:rFonts w:ascii="Times New Roman" w:hAnsi="Times New Roman" w:cs="Times New Roman"/>
          <w:color w:val="000000" w:themeColor="text1"/>
          <w:sz w:val="28"/>
          <w:szCs w:val="28"/>
          <w:lang w:eastAsia="ja-JP"/>
        </w:rPr>
        <w:t xml:space="preserve"> (от греч. chroma, chromatos – цвет, краска)</w:t>
      </w:r>
      <w:r w:rsidRPr="00AB0237">
        <w:rPr>
          <w:rFonts w:ascii="Times New Roman" w:hAnsi="Times New Roman" w:cs="Times New Roman"/>
          <w:iCs/>
          <w:color w:val="000000" w:themeColor="text1"/>
          <w:sz w:val="28"/>
          <w:szCs w:val="28"/>
          <w:lang w:eastAsia="ja-JP"/>
        </w:rPr>
        <w:t xml:space="preserve">, </w:t>
      </w:r>
      <w:r w:rsidRPr="00AB0237">
        <w:rPr>
          <w:rFonts w:ascii="Times New Roman" w:hAnsi="Times New Roman" w:cs="Times New Roman"/>
          <w:color w:val="000000" w:themeColor="text1"/>
          <w:sz w:val="28"/>
          <w:szCs w:val="28"/>
          <w:lang w:eastAsia="ja-JP"/>
        </w:rPr>
        <w:t xml:space="preserve">физико-химический метод разделения и анализа смесей, основанный на распределении их компонентов между двумя фазами - неподвижной и подвижной (элюент), протекающей через неподвижную. Хроматографический </w:t>
      </w:r>
      <w:r w:rsidRPr="00AB0237">
        <w:rPr>
          <w:rFonts w:ascii="Times New Roman" w:hAnsi="Times New Roman" w:cs="Times New Roman"/>
          <w:color w:val="000000" w:themeColor="text1"/>
          <w:sz w:val="28"/>
          <w:szCs w:val="28"/>
          <w:lang w:eastAsia="ja-JP"/>
        </w:rPr>
        <w:lastRenderedPageBreak/>
        <w:t>анализ является критерием однородности вещества: если каким-либо хроматографическим способом анализируемое вещество не разделилось, то его считают однородным (без примесей).</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Принципиальным отличием хроматографических методов от других физико-химических методов анализа является возможность разделения близких по свойствам веществ. После разделения компоненты анализируемой смеси можно идентифицировать (установить природу) и количественно определять (массу, концентрацию) любыми химическими, физическими и физико-химическими методами.</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История метода.</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 xml:space="preserve">Хроматографический метод анализа был впервые применён русским учёным-ботаником Михаилом Семеновичем Цветом в 1900 году. Он использовал колонку, заполненную карбонатом кальция для разделения пигментов растительного происхождения. Первое сообщение о разработке метода хроматографии было сделано Цветом 30 декабря 1901 года на XI Съезде естествоиспытателей и врачей в С.-Петербурге. Первая печатная работа по хроматографии была опубликована в 1903 году, в журнале Труды Варшавского общества естествоиспытателей. Впервые термин </w:t>
      </w:r>
      <w:r w:rsidRPr="00AB0237">
        <w:rPr>
          <w:rFonts w:ascii="Times New Roman" w:hAnsi="Times New Roman" w:cs="Times New Roman"/>
          <w:bCs/>
          <w:iCs/>
          <w:color w:val="000000" w:themeColor="text1"/>
          <w:sz w:val="28"/>
          <w:szCs w:val="28"/>
          <w:lang w:eastAsia="ja-JP"/>
        </w:rPr>
        <w:t>хроматография</w:t>
      </w:r>
      <w:r w:rsidRPr="00AB0237">
        <w:rPr>
          <w:rFonts w:ascii="Times New Roman" w:hAnsi="Times New Roman" w:cs="Times New Roman"/>
          <w:color w:val="000000" w:themeColor="text1"/>
          <w:sz w:val="28"/>
          <w:szCs w:val="28"/>
          <w:lang w:eastAsia="ja-JP"/>
        </w:rPr>
        <w:t xml:space="preserve"> появился в двух печатных работах Цвета в 1906 году, опубликованных в немецком журнале Berichte der Deutschen Botanischen Gesellschaft. В 1907 году Цвет демонстрирует Немецкому Ботаническому обществу образец хроматографа — прибора для осуществления процесса хроматографии.</w:t>
      </w:r>
      <w:r>
        <w:rPr>
          <w:color w:val="000000" w:themeColor="text1"/>
          <w:sz w:val="30"/>
          <w:szCs w:val="30"/>
          <w:lang w:eastAsia="ja-JP"/>
        </w:rPr>
        <w:t xml:space="preserve"> </w:t>
      </w:r>
      <w:r w:rsidRPr="00AB0237">
        <w:rPr>
          <w:rFonts w:ascii="Times New Roman" w:hAnsi="Times New Roman" w:cs="Times New Roman"/>
          <w:color w:val="000000" w:themeColor="text1"/>
          <w:sz w:val="28"/>
          <w:szCs w:val="28"/>
          <w:lang w:eastAsia="ja-JP"/>
        </w:rPr>
        <w:t>В 1910-1930 годы метод был незаслуженно забыт и практически не развивался. В 1952 году Дж. Мартину и Р. Синджу была присуждена Нобелевская премия по химии за создание метода распределительной хроматографии. С середины 20 века и до наших дней хроматография интенсивно развивалась и стала одним из наиболее широко применяемых методов анализа.</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Хроматография</w:t>
      </w:r>
      <w:r w:rsidRPr="00AB0237">
        <w:rPr>
          <w:rFonts w:ascii="Times New Roman" w:hAnsi="Times New Roman" w:cs="Times New Roman"/>
          <w:color w:val="000000" w:themeColor="text1"/>
          <w:sz w:val="28"/>
          <w:szCs w:val="28"/>
          <w:lang w:eastAsia="ja-JP"/>
        </w:rPr>
        <w:t xml:space="preserve"> широко применяется в лабораториях и в промышленности для качественного и количественного анализа многокомпонентных систем, контроля производства, особенно в связи с автоматизацией многих процессов, а также для препаративного (в т. ч. промышленного) выделения индивидуальных веществ (например, благородных металлов), разделения редких и рассеянных элементов.</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 некоторых случаях для идентификации веществ используется хроматография в сочетании с другими физико-химическими и физическими методами, например с масс-спектрометрией, ИК-, УФ-спектроскопией и др. Для расшифровки хроматограмм и выбора условий опыта применяют ЭВМ.</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Основные достоинства хроматографического анализа:</w:t>
      </w:r>
    </w:p>
    <w:p w:rsidR="00066A80" w:rsidRPr="00AB0237" w:rsidRDefault="00066A80" w:rsidP="00066A80">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экспрессность; высокая эффективность; возможность автоматизации и получение объективной информации;</w:t>
      </w:r>
    </w:p>
    <w:p w:rsidR="00066A80" w:rsidRPr="00AB0237" w:rsidRDefault="00066A80" w:rsidP="00066A80">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сочетание с другими физико-химическими методами;</w:t>
      </w:r>
    </w:p>
    <w:p w:rsidR="00066A80" w:rsidRPr="00AB0237" w:rsidRDefault="00066A80" w:rsidP="00066A80">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широкий интервал концентраций соединений;</w:t>
      </w:r>
    </w:p>
    <w:p w:rsidR="00066A80" w:rsidRPr="00AB0237" w:rsidRDefault="00066A80" w:rsidP="00066A80">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возможность изучения физико-химических свойств соединений;</w:t>
      </w:r>
    </w:p>
    <w:p w:rsidR="00066A80" w:rsidRPr="00AB0237" w:rsidRDefault="00066A80" w:rsidP="00066A80">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осуществление проведения качественного и количественного анализа;</w:t>
      </w:r>
    </w:p>
    <w:p w:rsidR="00066A80" w:rsidRPr="00AB0237" w:rsidRDefault="00066A80" w:rsidP="00066A80">
      <w:pPr>
        <w:numPr>
          <w:ilvl w:val="0"/>
          <w:numId w:val="14"/>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lastRenderedPageBreak/>
        <w:t>применение для контроля и автоматического регулирования технологических процессов.</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 xml:space="preserve">В зависимости от природы взаимодействия, обусловливающего распределение компонентов между элюентом и неподвижной фазой, различают следующие основные виды хроматографии - </w:t>
      </w:r>
      <w:r w:rsidRPr="00AB0237">
        <w:rPr>
          <w:rFonts w:ascii="Times New Roman" w:hAnsi="Times New Roman" w:cs="Times New Roman"/>
          <w:iCs/>
          <w:color w:val="000000" w:themeColor="text1"/>
          <w:sz w:val="28"/>
          <w:szCs w:val="28"/>
          <w:lang w:eastAsia="ja-JP"/>
        </w:rPr>
        <w:t>адсорбционную</w:t>
      </w:r>
      <w:r w:rsidRPr="00AB0237">
        <w:rPr>
          <w:rFonts w:ascii="Times New Roman" w:hAnsi="Times New Roman" w:cs="Times New Roman"/>
          <w:color w:val="000000" w:themeColor="text1"/>
          <w:sz w:val="28"/>
          <w:szCs w:val="28"/>
          <w:lang w:eastAsia="ja-JP"/>
        </w:rPr>
        <w:t xml:space="preserve">, </w:t>
      </w:r>
      <w:r w:rsidRPr="00AB0237">
        <w:rPr>
          <w:rFonts w:ascii="Times New Roman" w:hAnsi="Times New Roman" w:cs="Times New Roman"/>
          <w:iCs/>
          <w:color w:val="000000" w:themeColor="text1"/>
          <w:sz w:val="28"/>
          <w:szCs w:val="28"/>
          <w:lang w:eastAsia="ja-JP"/>
        </w:rPr>
        <w:t>распределительную</w:t>
      </w:r>
      <w:r w:rsidRPr="00AB0237">
        <w:rPr>
          <w:rFonts w:ascii="Times New Roman" w:hAnsi="Times New Roman" w:cs="Times New Roman"/>
          <w:color w:val="000000" w:themeColor="text1"/>
          <w:sz w:val="28"/>
          <w:szCs w:val="28"/>
          <w:lang w:eastAsia="ja-JP"/>
        </w:rPr>
        <w:t xml:space="preserve">, </w:t>
      </w:r>
      <w:r w:rsidRPr="00AB0237">
        <w:rPr>
          <w:rFonts w:ascii="Times New Roman" w:hAnsi="Times New Roman" w:cs="Times New Roman"/>
          <w:iCs/>
          <w:color w:val="000000" w:themeColor="text1"/>
          <w:sz w:val="28"/>
          <w:szCs w:val="28"/>
          <w:lang w:eastAsia="ja-JP"/>
        </w:rPr>
        <w:t>ионообменную</w:t>
      </w:r>
      <w:r w:rsidRPr="00AB0237">
        <w:rPr>
          <w:rFonts w:ascii="Times New Roman" w:hAnsi="Times New Roman" w:cs="Times New Roman"/>
          <w:color w:val="000000" w:themeColor="text1"/>
          <w:sz w:val="28"/>
          <w:szCs w:val="28"/>
          <w:lang w:eastAsia="ja-JP"/>
        </w:rPr>
        <w:t xml:space="preserve">, </w:t>
      </w:r>
      <w:r w:rsidRPr="00AB0237">
        <w:rPr>
          <w:rFonts w:ascii="Times New Roman" w:hAnsi="Times New Roman" w:cs="Times New Roman"/>
          <w:iCs/>
          <w:color w:val="000000" w:themeColor="text1"/>
          <w:sz w:val="28"/>
          <w:szCs w:val="28"/>
          <w:lang w:eastAsia="ja-JP"/>
        </w:rPr>
        <w:t>эксклюзионную</w:t>
      </w:r>
      <w:r w:rsidRPr="00AB0237">
        <w:rPr>
          <w:rFonts w:ascii="Times New Roman" w:hAnsi="Times New Roman" w:cs="Times New Roman"/>
          <w:color w:val="000000" w:themeColor="text1"/>
          <w:sz w:val="28"/>
          <w:szCs w:val="28"/>
          <w:lang w:eastAsia="ja-JP"/>
        </w:rPr>
        <w:t xml:space="preserve"> (</w:t>
      </w:r>
      <w:r w:rsidRPr="00AB0237">
        <w:rPr>
          <w:rFonts w:ascii="Times New Roman" w:hAnsi="Times New Roman" w:cs="Times New Roman"/>
          <w:iCs/>
          <w:color w:val="000000" w:themeColor="text1"/>
          <w:sz w:val="28"/>
          <w:szCs w:val="28"/>
          <w:lang w:eastAsia="ja-JP"/>
        </w:rPr>
        <w:t>молекулярно-ситовую</w:t>
      </w:r>
      <w:r w:rsidRPr="00AB0237">
        <w:rPr>
          <w:rFonts w:ascii="Times New Roman" w:hAnsi="Times New Roman" w:cs="Times New Roman"/>
          <w:color w:val="000000" w:themeColor="text1"/>
          <w:sz w:val="28"/>
          <w:szCs w:val="28"/>
          <w:lang w:eastAsia="ja-JP"/>
        </w:rPr>
        <w:t xml:space="preserve">) и </w:t>
      </w:r>
      <w:r w:rsidRPr="00AB0237">
        <w:rPr>
          <w:rFonts w:ascii="Times New Roman" w:hAnsi="Times New Roman" w:cs="Times New Roman"/>
          <w:iCs/>
          <w:color w:val="000000" w:themeColor="text1"/>
          <w:sz w:val="28"/>
          <w:szCs w:val="28"/>
          <w:lang w:eastAsia="ja-JP"/>
        </w:rPr>
        <w:t>осадочную</w:t>
      </w:r>
      <w:r w:rsidRPr="00AB0237">
        <w:rPr>
          <w:rFonts w:ascii="Times New Roman" w:hAnsi="Times New Roman" w:cs="Times New Roman"/>
          <w:color w:val="000000" w:themeColor="text1"/>
          <w:sz w:val="28"/>
          <w:szCs w:val="28"/>
          <w:lang w:eastAsia="ja-JP"/>
        </w:rPr>
        <w:t>.</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Адсорбционная хроматография</w:t>
      </w:r>
      <w:r w:rsidRPr="00AB0237">
        <w:rPr>
          <w:rFonts w:ascii="Times New Roman" w:hAnsi="Times New Roman" w:cs="Times New Roman"/>
          <w:color w:val="000000" w:themeColor="text1"/>
          <w:sz w:val="28"/>
          <w:szCs w:val="28"/>
          <w:lang w:eastAsia="ja-JP"/>
        </w:rPr>
        <w:t xml:space="preserve"> основана на различии сорбируемости разделяемых веществ адсорбентом (твёрдое тело с развитой поверхностью); </w:t>
      </w:r>
      <w:r w:rsidRPr="00AB0237">
        <w:rPr>
          <w:rFonts w:ascii="Times New Roman" w:hAnsi="Times New Roman" w:cs="Times New Roman"/>
          <w:bCs/>
          <w:color w:val="000000" w:themeColor="text1"/>
          <w:sz w:val="28"/>
          <w:szCs w:val="28"/>
          <w:lang w:eastAsia="ja-JP"/>
        </w:rPr>
        <w:t>распределительная хроматография</w:t>
      </w:r>
      <w:r w:rsidRPr="00AB0237">
        <w:rPr>
          <w:rFonts w:ascii="Times New Roman" w:hAnsi="Times New Roman" w:cs="Times New Roman"/>
          <w:color w:val="000000" w:themeColor="text1"/>
          <w:sz w:val="28"/>
          <w:szCs w:val="28"/>
          <w:lang w:eastAsia="ja-JP"/>
        </w:rPr>
        <w:t xml:space="preserve"> - на разной растворимости компонентов смеси в неподвижной фазе (высококипящая жидкость, нанесённая на твёрдый макропористый носитель) и элюенте; </w:t>
      </w:r>
      <w:r w:rsidRPr="00AB0237">
        <w:rPr>
          <w:rFonts w:ascii="Times New Roman" w:hAnsi="Times New Roman" w:cs="Times New Roman"/>
          <w:bCs/>
          <w:color w:val="000000" w:themeColor="text1"/>
          <w:sz w:val="28"/>
          <w:szCs w:val="28"/>
          <w:lang w:eastAsia="ja-JP"/>
        </w:rPr>
        <w:t>ионообменная хроматография</w:t>
      </w:r>
      <w:r w:rsidRPr="00AB0237">
        <w:rPr>
          <w:rFonts w:ascii="Times New Roman" w:hAnsi="Times New Roman" w:cs="Times New Roman"/>
          <w:color w:val="000000" w:themeColor="text1"/>
          <w:sz w:val="28"/>
          <w:szCs w:val="28"/>
          <w:lang w:eastAsia="ja-JP"/>
        </w:rPr>
        <w:t xml:space="preserve"> - на различии констант ионообменного равновесия между неподвижной фазой (ионитом) и компонентами разделяемой смеси; </w:t>
      </w:r>
      <w:r w:rsidRPr="00AB0237">
        <w:rPr>
          <w:rFonts w:ascii="Times New Roman" w:hAnsi="Times New Roman" w:cs="Times New Roman"/>
          <w:bCs/>
          <w:color w:val="000000" w:themeColor="text1"/>
          <w:sz w:val="28"/>
          <w:szCs w:val="28"/>
          <w:lang w:eastAsia="ja-JP"/>
        </w:rPr>
        <w:t>эксклюзионная</w:t>
      </w:r>
      <w:r>
        <w:rPr>
          <w:bCs/>
          <w:color w:val="000000" w:themeColor="text1"/>
          <w:sz w:val="30"/>
          <w:szCs w:val="30"/>
          <w:lang w:eastAsia="ja-JP"/>
        </w:rPr>
        <w:t xml:space="preserve"> </w:t>
      </w:r>
      <w:r w:rsidRPr="00AB0237">
        <w:rPr>
          <w:rFonts w:ascii="Times New Roman" w:hAnsi="Times New Roman" w:cs="Times New Roman"/>
          <w:bCs/>
          <w:color w:val="000000" w:themeColor="text1"/>
          <w:sz w:val="28"/>
          <w:szCs w:val="28"/>
          <w:lang w:eastAsia="ja-JP"/>
        </w:rPr>
        <w:t>(молекулярно-ситовая) хроматография</w:t>
      </w:r>
      <w:r w:rsidRPr="00AB0237">
        <w:rPr>
          <w:rFonts w:ascii="Times New Roman" w:hAnsi="Times New Roman" w:cs="Times New Roman"/>
          <w:color w:val="000000" w:themeColor="text1"/>
          <w:sz w:val="28"/>
          <w:szCs w:val="28"/>
          <w:lang w:eastAsia="ja-JP"/>
        </w:rPr>
        <w:t xml:space="preserve"> - на разной проницаемости молекул компонентов в неподвижную фазу (высокопористый неионогенный гель). </w:t>
      </w:r>
      <w:r w:rsidRPr="00AB0237">
        <w:rPr>
          <w:rFonts w:ascii="Times New Roman" w:hAnsi="Times New Roman" w:cs="Times New Roman"/>
          <w:bCs/>
          <w:color w:val="000000" w:themeColor="text1"/>
          <w:sz w:val="28"/>
          <w:szCs w:val="28"/>
          <w:lang w:eastAsia="ja-JP"/>
        </w:rPr>
        <w:t>Осадочная хроматография</w:t>
      </w:r>
      <w:r w:rsidRPr="00AB0237">
        <w:rPr>
          <w:rFonts w:ascii="Times New Roman" w:hAnsi="Times New Roman" w:cs="Times New Roman"/>
          <w:color w:val="000000" w:themeColor="text1"/>
          <w:sz w:val="28"/>
          <w:szCs w:val="28"/>
          <w:lang w:eastAsia="ja-JP"/>
        </w:rPr>
        <w:t xml:space="preserve"> основана на различной способности разделяемых компонентов выпадать в осадок на твёрдой неподвижной фазе.</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 соответствии с агрегатным состоянием элюента различают:</w:t>
      </w:r>
    </w:p>
    <w:p w:rsidR="00066A80" w:rsidRPr="00AB0237" w:rsidRDefault="00066A80" w:rsidP="00066A80">
      <w:pPr>
        <w:numPr>
          <w:ilvl w:val="0"/>
          <w:numId w:val="15"/>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газовую хроматографию ГХ (GC)</w:t>
      </w:r>
    </w:p>
    <w:p w:rsidR="00066A80" w:rsidRPr="00AB0237" w:rsidRDefault="00066A80" w:rsidP="00066A80">
      <w:pPr>
        <w:numPr>
          <w:ilvl w:val="0"/>
          <w:numId w:val="15"/>
        </w:numPr>
        <w:shd w:val="clear" w:color="auto" w:fill="FFFFFF"/>
        <w:spacing w:after="0" w:line="240" w:lineRule="auto"/>
        <w:ind w:left="0"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жидкостную хроматографию ВЭЖХ (HPLC).</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 xml:space="preserve">Газовая хроматография </w:t>
      </w:r>
      <w:r w:rsidRPr="00AB0237">
        <w:rPr>
          <w:rFonts w:ascii="Times New Roman" w:hAnsi="Times New Roman" w:cs="Times New Roman"/>
          <w:color w:val="000000" w:themeColor="text1"/>
          <w:sz w:val="28"/>
          <w:szCs w:val="28"/>
          <w:lang w:eastAsia="ja-JP"/>
        </w:rPr>
        <w:t>применяется для газов разделения, определения примесей вредных веществ в воздухе, воде, почве, промышленных продуктах; определения состава продуктов основного органического и нефтехимического синтеза, выхлопных газов, лекарственных препаратов, а также в криминалистике и т.д.</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bCs/>
          <w:color w:val="000000" w:themeColor="text1"/>
          <w:sz w:val="28"/>
          <w:szCs w:val="28"/>
          <w:lang w:eastAsia="ja-JP"/>
        </w:rPr>
        <w:t xml:space="preserve">Жидкостная хроматография </w:t>
      </w:r>
      <w:r w:rsidRPr="00AB0237">
        <w:rPr>
          <w:rFonts w:ascii="Times New Roman" w:hAnsi="Times New Roman" w:cs="Times New Roman"/>
          <w:color w:val="000000" w:themeColor="text1"/>
          <w:sz w:val="28"/>
          <w:szCs w:val="28"/>
          <w:lang w:eastAsia="ja-JP"/>
        </w:rPr>
        <w:t>используется для анализа, разделения и очистки синтетических полимеров, лекарственных препаратов, детергентов, белков, гормонов и др. биологически важных соединений. Использование высокочувствительных детекторов позволяет работать с очень малыми количествами веществ (10</w:t>
      </w:r>
      <w:r w:rsidRPr="00AB0237">
        <w:rPr>
          <w:rFonts w:ascii="Times New Roman" w:hAnsi="Times New Roman" w:cs="Times New Roman"/>
          <w:color w:val="000000" w:themeColor="text1"/>
          <w:sz w:val="28"/>
          <w:szCs w:val="28"/>
          <w:vertAlign w:val="superscript"/>
          <w:lang w:eastAsia="ja-JP"/>
        </w:rPr>
        <w:t>-11</w:t>
      </w:r>
      <w:r w:rsidRPr="00AB0237">
        <w:rPr>
          <w:rFonts w:ascii="Times New Roman" w:hAnsi="Times New Roman" w:cs="Times New Roman"/>
          <w:color w:val="000000" w:themeColor="text1"/>
          <w:sz w:val="28"/>
          <w:szCs w:val="28"/>
          <w:lang w:eastAsia="ja-JP"/>
        </w:rPr>
        <w:t>-10</w:t>
      </w:r>
      <w:r w:rsidRPr="00AB0237">
        <w:rPr>
          <w:rFonts w:ascii="Times New Roman" w:hAnsi="Times New Roman" w:cs="Times New Roman"/>
          <w:color w:val="000000" w:themeColor="text1"/>
          <w:sz w:val="28"/>
          <w:szCs w:val="28"/>
          <w:vertAlign w:val="superscript"/>
          <w:lang w:eastAsia="ja-JP"/>
        </w:rPr>
        <w:t>-9</w:t>
      </w:r>
      <w:r w:rsidRPr="00AB0237">
        <w:rPr>
          <w:rFonts w:ascii="Times New Roman" w:hAnsi="Times New Roman" w:cs="Times New Roman"/>
          <w:iCs/>
          <w:color w:val="000000" w:themeColor="text1"/>
          <w:sz w:val="28"/>
          <w:szCs w:val="28"/>
          <w:lang w:eastAsia="ja-JP"/>
        </w:rPr>
        <w:t xml:space="preserve"> г</w:t>
      </w:r>
      <w:r w:rsidRPr="00AB0237">
        <w:rPr>
          <w:rFonts w:ascii="Times New Roman" w:hAnsi="Times New Roman" w:cs="Times New Roman"/>
          <w:color w:val="000000" w:themeColor="text1"/>
          <w:sz w:val="28"/>
          <w:szCs w:val="28"/>
          <w:lang w:eastAsia="ja-JP"/>
        </w:rPr>
        <w:t>)</w:t>
      </w:r>
      <w:r w:rsidRPr="00AB0237">
        <w:rPr>
          <w:rFonts w:ascii="Times New Roman" w:hAnsi="Times New Roman" w:cs="Times New Roman"/>
          <w:iCs/>
          <w:color w:val="000000" w:themeColor="text1"/>
          <w:sz w:val="28"/>
          <w:szCs w:val="28"/>
          <w:lang w:eastAsia="ja-JP"/>
        </w:rPr>
        <w:t xml:space="preserve">, </w:t>
      </w:r>
      <w:r w:rsidRPr="00AB0237">
        <w:rPr>
          <w:rFonts w:ascii="Times New Roman" w:hAnsi="Times New Roman" w:cs="Times New Roman"/>
          <w:color w:val="000000" w:themeColor="text1"/>
          <w:sz w:val="28"/>
          <w:szCs w:val="28"/>
          <w:lang w:eastAsia="ja-JP"/>
        </w:rPr>
        <w:t>что исключительно важно в биологических исследованиях.</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 зависимости от агрегатного состояния неподвижной фазы газовая хроматография ГХ (GC) бывает газо-адсорбционной (неподвижная фаза – твёрдый адсорбент) и газожидкостной (неподвижная фаза – жидкость), а жидкостная хроматография – жидкостно-адсорбционной (или твёрдо-жидкостной) и жидкостно-жидкостной.</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 xml:space="preserve">Различают </w:t>
      </w:r>
      <w:r w:rsidRPr="00AB0237">
        <w:rPr>
          <w:rFonts w:ascii="Times New Roman" w:hAnsi="Times New Roman" w:cs="Times New Roman"/>
          <w:bCs/>
          <w:color w:val="000000" w:themeColor="text1"/>
          <w:sz w:val="28"/>
          <w:szCs w:val="28"/>
          <w:lang w:eastAsia="ja-JP"/>
        </w:rPr>
        <w:t>колоночную</w:t>
      </w:r>
      <w:r w:rsidRPr="00AB0237">
        <w:rPr>
          <w:rFonts w:ascii="Times New Roman" w:hAnsi="Times New Roman" w:cs="Times New Roman"/>
          <w:color w:val="000000" w:themeColor="text1"/>
          <w:sz w:val="28"/>
          <w:szCs w:val="28"/>
          <w:lang w:eastAsia="ja-JP"/>
        </w:rPr>
        <w:t xml:space="preserve"> и </w:t>
      </w:r>
      <w:r w:rsidRPr="00AB0237">
        <w:rPr>
          <w:rFonts w:ascii="Times New Roman" w:hAnsi="Times New Roman" w:cs="Times New Roman"/>
          <w:bCs/>
          <w:color w:val="000000" w:themeColor="text1"/>
          <w:sz w:val="28"/>
          <w:szCs w:val="28"/>
          <w:lang w:eastAsia="ja-JP"/>
        </w:rPr>
        <w:t>плоскостную хроматографию</w:t>
      </w:r>
      <w:r w:rsidRPr="00AB0237">
        <w:rPr>
          <w:rFonts w:ascii="Times New Roman" w:hAnsi="Times New Roman" w:cs="Times New Roman"/>
          <w:color w:val="000000" w:themeColor="text1"/>
          <w:sz w:val="28"/>
          <w:szCs w:val="28"/>
          <w:lang w:eastAsia="ja-JP"/>
        </w:rPr>
        <w:t xml:space="preserve">. В колоночной сорбентом заполняют специальные трубки - колонки, а подвижная фаза движется внутри колонки благодаря перепаду давления. Разновидность колоночной хроматографии - капиллярная, когда тонкий слой сорбента наносится на внутренние стенки капиллярной трубки. Плоскостная хроматография подразделяется на тонкослойную и бумажную. В тонкослойной хроматографии тонкий слой гранулированного сорбента или пористая плёнка наносится на стеклянную или металлическую пластинки; в </w:t>
      </w:r>
      <w:r w:rsidRPr="00AB0237">
        <w:rPr>
          <w:rFonts w:ascii="Times New Roman" w:hAnsi="Times New Roman" w:cs="Times New Roman"/>
          <w:color w:val="000000" w:themeColor="text1"/>
          <w:sz w:val="28"/>
          <w:szCs w:val="28"/>
          <w:lang w:eastAsia="ja-JP"/>
        </w:rPr>
        <w:lastRenderedPageBreak/>
        <w:t>случае бумажной хроматографии используют специальную хроматографическую бумагу. Тонкослойная (ТСХ) и бумажная хроматография используются для анализа жиров, углеводов, белков и др. природных веществ и неорганических соединений.</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Ряд видов хроматографии осуществляется с помощью приборов, называемых</w:t>
      </w:r>
      <w:r w:rsidRPr="00AB0237">
        <w:rPr>
          <w:rFonts w:ascii="Times New Roman" w:hAnsi="Times New Roman" w:cs="Times New Roman"/>
          <w:sz w:val="28"/>
          <w:szCs w:val="28"/>
        </w:rPr>
        <w:t>:</w:t>
      </w:r>
      <w:r w:rsidRPr="00AB0237">
        <w:rPr>
          <w:rFonts w:ascii="Times New Roman" w:hAnsi="Times New Roman" w:cs="Times New Roman"/>
          <w:color w:val="000000" w:themeColor="text1"/>
          <w:sz w:val="28"/>
          <w:szCs w:val="28"/>
          <w:lang w:eastAsia="ja-JP"/>
        </w:rPr>
        <w:t>, в большинстве из которых реализуется проявительный вариант хроматографии.</w:t>
      </w:r>
      <w:r w:rsidRPr="00AB0237">
        <w:rPr>
          <w:rFonts w:ascii="Times New Roman" w:hAnsi="Times New Roman" w:cs="Times New Roman"/>
          <w:bCs/>
          <w:color w:val="000000" w:themeColor="text1"/>
          <w:sz w:val="28"/>
          <w:szCs w:val="28"/>
          <w:lang w:eastAsia="ja-JP"/>
        </w:rPr>
        <w:t xml:space="preserve"> </w:t>
      </w:r>
      <w:r w:rsidRPr="00AB0237">
        <w:rPr>
          <w:rFonts w:ascii="Times New Roman" w:hAnsi="Times New Roman" w:cs="Times New Roman"/>
          <w:color w:val="000000" w:themeColor="text1"/>
          <w:sz w:val="28"/>
          <w:szCs w:val="28"/>
          <w:lang w:eastAsia="ja-JP"/>
        </w:rPr>
        <w:t>Хроматографы используют для анализа и для препаративного (в т. ч. промышленного) разделения смесей веществ. При анализе разделённые в хроматографической колонке вещества вместе с элюентом попадают в установленное на выходе из колонки специальное устройство – детектор, регистрирующее их концентрации во времени.</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 xml:space="preserve">Полученную в результате этого выходную кривую называют </w:t>
      </w:r>
      <w:r w:rsidRPr="00AB0237">
        <w:rPr>
          <w:rFonts w:ascii="Times New Roman" w:hAnsi="Times New Roman" w:cs="Times New Roman"/>
          <w:bCs/>
          <w:color w:val="000000" w:themeColor="text1"/>
          <w:sz w:val="28"/>
          <w:szCs w:val="28"/>
          <w:lang w:eastAsia="ja-JP"/>
        </w:rPr>
        <w:t>хроматограммой</w:t>
      </w:r>
      <w:r w:rsidRPr="00AB0237">
        <w:rPr>
          <w:rFonts w:ascii="Times New Roman" w:hAnsi="Times New Roman" w:cs="Times New Roman"/>
          <w:color w:val="000000" w:themeColor="text1"/>
          <w:sz w:val="28"/>
          <w:szCs w:val="28"/>
          <w:lang w:eastAsia="ja-JP"/>
        </w:rPr>
        <w:t xml:space="preserve">. Для качественного </w:t>
      </w:r>
      <w:r w:rsidRPr="00AB0237">
        <w:rPr>
          <w:rFonts w:ascii="Times New Roman" w:hAnsi="Times New Roman" w:cs="Times New Roman"/>
          <w:bCs/>
          <w:color w:val="000000" w:themeColor="text1"/>
          <w:sz w:val="28"/>
          <w:szCs w:val="28"/>
          <w:lang w:eastAsia="ja-JP"/>
        </w:rPr>
        <w:t>хроматографическогоанализа</w:t>
      </w:r>
      <w:r w:rsidRPr="00AB0237">
        <w:rPr>
          <w:rFonts w:ascii="Times New Roman" w:hAnsi="Times New Roman" w:cs="Times New Roman"/>
          <w:color w:val="000000" w:themeColor="text1"/>
          <w:sz w:val="28"/>
          <w:szCs w:val="28"/>
          <w:lang w:eastAsia="ja-JP"/>
        </w:rPr>
        <w:t xml:space="preserve"> определяют время от момента ввода пробы до выхода каждого компонента из колонки при данной температуре и при использовании</w:t>
      </w:r>
      <w:r>
        <w:rPr>
          <w:color w:val="000000" w:themeColor="text1"/>
          <w:sz w:val="30"/>
          <w:szCs w:val="30"/>
          <w:lang w:eastAsia="ja-JP"/>
        </w:rPr>
        <w:t xml:space="preserve"> </w:t>
      </w:r>
      <w:r w:rsidRPr="00AB0237">
        <w:rPr>
          <w:rFonts w:ascii="Times New Roman" w:hAnsi="Times New Roman" w:cs="Times New Roman"/>
          <w:color w:val="000000" w:themeColor="text1"/>
          <w:sz w:val="28"/>
          <w:szCs w:val="28"/>
          <w:lang w:eastAsia="ja-JP"/>
        </w:rPr>
        <w:t>определённого элюента. Для количественного анализа определяют высоты или площади</w:t>
      </w:r>
      <w:r w:rsidRPr="00AB0237">
        <w:rPr>
          <w:rFonts w:ascii="Times New Roman" w:hAnsi="Times New Roman" w:cs="Times New Roman"/>
          <w:bCs/>
          <w:color w:val="000000" w:themeColor="text1"/>
          <w:sz w:val="28"/>
          <w:szCs w:val="28"/>
          <w:lang w:eastAsia="ja-JP"/>
        </w:rPr>
        <w:t>хроматографических пиков</w:t>
      </w:r>
      <w:r w:rsidRPr="00AB0237">
        <w:rPr>
          <w:rFonts w:ascii="Times New Roman" w:hAnsi="Times New Roman" w:cs="Times New Roman"/>
          <w:color w:val="000000" w:themeColor="text1"/>
          <w:sz w:val="28"/>
          <w:szCs w:val="28"/>
          <w:lang w:eastAsia="ja-JP"/>
        </w:rPr>
        <w:t xml:space="preserve"> с учётом коэффициентов чувствительности используемого детектирующего устройства к анализируемым веществам.</w:t>
      </w:r>
    </w:p>
    <w:p w:rsidR="00066A80" w:rsidRPr="00AB0237" w:rsidRDefault="00066A80" w:rsidP="00066A80">
      <w:pPr>
        <w:shd w:val="clear" w:color="auto" w:fill="FFFFFF"/>
        <w:spacing w:after="0" w:line="240" w:lineRule="auto"/>
        <w:ind w:firstLine="709"/>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 соответствии с природой детектора и механизмом возникновения сигнала различают химические, физические, физико-химические,</w:t>
      </w:r>
      <w:r>
        <w:rPr>
          <w:rFonts w:ascii="Times New Roman" w:hAnsi="Times New Roman" w:cs="Times New Roman"/>
          <w:color w:val="000000" w:themeColor="text1"/>
          <w:sz w:val="28"/>
          <w:szCs w:val="28"/>
          <w:lang w:eastAsia="ja-JP"/>
        </w:rPr>
        <w:t xml:space="preserve"> биологические и др. (таблица 34</w:t>
      </w:r>
      <w:r w:rsidRPr="00AB0237">
        <w:rPr>
          <w:rFonts w:ascii="Times New Roman" w:hAnsi="Times New Roman" w:cs="Times New Roman"/>
          <w:color w:val="000000" w:themeColor="text1"/>
          <w:sz w:val="28"/>
          <w:szCs w:val="28"/>
          <w:lang w:eastAsia="ja-JP"/>
        </w:rPr>
        <w:t>.1).</w:t>
      </w:r>
    </w:p>
    <w:p w:rsidR="00066A80" w:rsidRDefault="00066A80" w:rsidP="00066A80">
      <w:pPr>
        <w:shd w:val="clear" w:color="auto" w:fill="FFFFFF"/>
        <w:spacing w:after="0" w:line="240" w:lineRule="auto"/>
        <w:ind w:firstLine="709"/>
        <w:contextualSpacing/>
        <w:jc w:val="both"/>
        <w:rPr>
          <w:color w:val="000000" w:themeColor="text1"/>
          <w:sz w:val="30"/>
          <w:szCs w:val="30"/>
          <w:lang w:eastAsia="ja-JP"/>
        </w:rPr>
      </w:pPr>
    </w:p>
    <w:p w:rsidR="00066A80" w:rsidRPr="00827118" w:rsidRDefault="00066A80" w:rsidP="00066A80">
      <w:pPr>
        <w:shd w:val="clear" w:color="auto" w:fill="FFFFFF"/>
        <w:spacing w:after="0" w:line="240" w:lineRule="auto"/>
        <w:ind w:firstLine="709"/>
        <w:contextualSpacing/>
        <w:jc w:val="both"/>
        <w:rPr>
          <w:rFonts w:ascii="Times New Roman" w:hAnsi="Times New Roman" w:cs="Times New Roman"/>
          <w:b/>
          <w:color w:val="000000" w:themeColor="text1"/>
          <w:sz w:val="25"/>
          <w:szCs w:val="25"/>
          <w:lang w:eastAsia="ja-JP"/>
        </w:rPr>
      </w:pPr>
      <w:r w:rsidRPr="00827118">
        <w:rPr>
          <w:rFonts w:ascii="Times New Roman" w:hAnsi="Times New Roman" w:cs="Times New Roman"/>
          <w:b/>
          <w:color w:val="000000" w:themeColor="text1"/>
          <w:sz w:val="25"/>
          <w:szCs w:val="25"/>
          <w:lang w:eastAsia="ja-JP"/>
        </w:rPr>
        <w:t>Таблица 34.1 – Подвижные, неподвижные фазы и детекторы различных хроматографических методов анализа</w:t>
      </w:r>
    </w:p>
    <w:tbl>
      <w:tblPr>
        <w:tblStyle w:val="a3"/>
        <w:tblW w:w="0" w:type="auto"/>
        <w:tblLayout w:type="fixed"/>
        <w:tblLook w:val="04A0" w:firstRow="1" w:lastRow="0" w:firstColumn="1" w:lastColumn="0" w:noHBand="0" w:noVBand="1"/>
      </w:tblPr>
      <w:tblGrid>
        <w:gridCol w:w="2235"/>
        <w:gridCol w:w="2268"/>
        <w:gridCol w:w="2409"/>
        <w:gridCol w:w="2659"/>
      </w:tblGrid>
      <w:tr w:rsidR="00066A80" w:rsidTr="00202DB9">
        <w:tc>
          <w:tcPr>
            <w:tcW w:w="2235"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Методы хроматографии</w:t>
            </w:r>
          </w:p>
        </w:tc>
        <w:tc>
          <w:tcPr>
            <w:tcW w:w="2268"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Подвижная фаза</w:t>
            </w:r>
          </w:p>
        </w:tc>
        <w:tc>
          <w:tcPr>
            <w:tcW w:w="2409"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Неподвижная фаза</w:t>
            </w:r>
          </w:p>
        </w:tc>
        <w:tc>
          <w:tcPr>
            <w:tcW w:w="2659"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Детекторы</w:t>
            </w:r>
          </w:p>
        </w:tc>
      </w:tr>
      <w:tr w:rsidR="00066A80" w:rsidTr="00202DB9">
        <w:tc>
          <w:tcPr>
            <w:tcW w:w="2235"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Газовая адсорбционная (ГХ)</w:t>
            </w:r>
          </w:p>
        </w:tc>
        <w:tc>
          <w:tcPr>
            <w:tcW w:w="2268"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Газ (гелий, азот, водород, аргон, воздух)</w:t>
            </w:r>
          </w:p>
        </w:tc>
        <w:tc>
          <w:tcPr>
            <w:tcW w:w="2409"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Неспецифические сорбенты (угли). Полярные – SiO</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vertAlign w:val="superscript"/>
                <w:lang w:eastAsia="ja-JP"/>
              </w:rPr>
              <w:t>.</w:t>
            </w:r>
            <w:r w:rsidRPr="00AB0237">
              <w:rPr>
                <w:rFonts w:ascii="Times New Roman" w:hAnsi="Times New Roman" w:cs="Times New Roman"/>
                <w:color w:val="000000" w:themeColor="text1"/>
                <w:sz w:val="28"/>
                <w:szCs w:val="28"/>
                <w:lang w:eastAsia="ja-JP"/>
              </w:rPr>
              <w:t>nН</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О; Al</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O</w:t>
            </w:r>
            <w:r w:rsidRPr="00AB0237">
              <w:rPr>
                <w:rFonts w:ascii="Times New Roman" w:hAnsi="Times New Roman" w:cs="Times New Roman"/>
                <w:color w:val="000000" w:themeColor="text1"/>
                <w:sz w:val="28"/>
                <w:szCs w:val="28"/>
                <w:vertAlign w:val="subscript"/>
                <w:lang w:eastAsia="ja-JP"/>
              </w:rPr>
              <w:t>3</w:t>
            </w:r>
            <w:r w:rsidRPr="00AB0237">
              <w:rPr>
                <w:rFonts w:ascii="Times New Roman" w:hAnsi="Times New Roman" w:cs="Times New Roman"/>
                <w:color w:val="000000" w:themeColor="text1"/>
                <w:sz w:val="28"/>
                <w:szCs w:val="28"/>
                <w:lang w:eastAsia="ja-JP"/>
              </w:rPr>
              <w:t>. Молекулярные сита или цеолиты – алюмосиликаты щелочных металлов, сополимеры стирола и дивинилбензола</w:t>
            </w:r>
          </w:p>
        </w:tc>
        <w:tc>
          <w:tcPr>
            <w:tcW w:w="2659" w:type="dxa"/>
          </w:tcPr>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Катарометр, пламенно-ионизационный (ПИД),</w:t>
            </w:r>
          </w:p>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по захвату е, термоионный, аргонный; масс-селективный (МСД),</w:t>
            </w:r>
          </w:p>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атомно-эмиссионный, инфракрасный, ИК-Фурье спектрометр</w:t>
            </w:r>
          </w:p>
        </w:tc>
      </w:tr>
      <w:tr w:rsidR="00066A80" w:rsidTr="00202DB9">
        <w:tc>
          <w:tcPr>
            <w:tcW w:w="2235"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lastRenderedPageBreak/>
              <w:t>Газовая распределительная (ГЖХ)</w:t>
            </w:r>
          </w:p>
        </w:tc>
        <w:tc>
          <w:tcPr>
            <w:tcW w:w="2268"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Газ (гелий, азот, водород, аргон, воздух)</w:t>
            </w:r>
          </w:p>
        </w:tc>
        <w:tc>
          <w:tcPr>
            <w:tcW w:w="2409"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Пленки жидких сорбентов различной полярности нанесены на твердый носитель или стенки колонки: полиэтиленгликоли, силиконовые масла, эфиры гликолей</w:t>
            </w:r>
          </w:p>
        </w:tc>
        <w:tc>
          <w:tcPr>
            <w:tcW w:w="2659"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p>
        </w:tc>
      </w:tr>
      <w:tr w:rsidR="00066A80" w:rsidTr="00202DB9">
        <w:tc>
          <w:tcPr>
            <w:tcW w:w="2235"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Жидкостная сорбционная (ЖЖХ, ВЭЖХ, ЖАХ)</w:t>
            </w:r>
          </w:p>
        </w:tc>
        <w:tc>
          <w:tcPr>
            <w:tcW w:w="2268"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Водно-органические буферные растворы – элюенты: ацетонитрил, этанол, вода, гексан, их смеси</w:t>
            </w:r>
          </w:p>
        </w:tc>
        <w:tc>
          <w:tcPr>
            <w:tcW w:w="2409"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Пленки жидких сорбентов различной полярности нанесены на твердый носитель или стенки колонки: полиэтиленгликоли, силиконовые масла, эфиры гликолей. Полярные – SiO</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vertAlign w:val="superscript"/>
                <w:lang w:eastAsia="ja-JP"/>
              </w:rPr>
              <w:t>.</w:t>
            </w:r>
            <w:r w:rsidRPr="00AB0237">
              <w:rPr>
                <w:rFonts w:ascii="Times New Roman" w:hAnsi="Times New Roman" w:cs="Times New Roman"/>
                <w:color w:val="000000" w:themeColor="text1"/>
                <w:sz w:val="28"/>
                <w:szCs w:val="28"/>
                <w:lang w:eastAsia="ja-JP"/>
              </w:rPr>
              <w:t>nН</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О; Al</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O</w:t>
            </w:r>
            <w:r w:rsidRPr="00AB0237">
              <w:rPr>
                <w:rFonts w:ascii="Times New Roman" w:hAnsi="Times New Roman" w:cs="Times New Roman"/>
                <w:color w:val="000000" w:themeColor="text1"/>
                <w:sz w:val="28"/>
                <w:szCs w:val="28"/>
                <w:vertAlign w:val="subscript"/>
                <w:lang w:eastAsia="ja-JP"/>
              </w:rPr>
              <w:t>3</w:t>
            </w:r>
            <w:r w:rsidRPr="00AB0237">
              <w:rPr>
                <w:rFonts w:ascii="Times New Roman" w:hAnsi="Times New Roman" w:cs="Times New Roman"/>
                <w:color w:val="000000" w:themeColor="text1"/>
                <w:sz w:val="28"/>
                <w:szCs w:val="28"/>
                <w:lang w:eastAsia="ja-JP"/>
              </w:rPr>
              <w:t>. Молекулярные сита или цеолиты – алюмосиликаты щелочных металлов, сополимеры стирола и дивинилбензола</w:t>
            </w:r>
          </w:p>
        </w:tc>
        <w:tc>
          <w:tcPr>
            <w:tcW w:w="2659"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Электрохимический, многоволновый оптический; по показателю преломления; флюоресцентный, УФ-, ИК-, видимый спектрофотометр; масс-спектрометр</w:t>
            </w:r>
          </w:p>
        </w:tc>
      </w:tr>
      <w:tr w:rsidR="00066A80" w:rsidTr="00202DB9">
        <w:tc>
          <w:tcPr>
            <w:tcW w:w="2235"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Ионо-обменная</w:t>
            </w:r>
          </w:p>
        </w:tc>
        <w:tc>
          <w:tcPr>
            <w:tcW w:w="2268"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Водные растворы</w:t>
            </w:r>
          </w:p>
        </w:tc>
        <w:tc>
          <w:tcPr>
            <w:tcW w:w="2409"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Катиониты, аниониты, амфолиты</w:t>
            </w:r>
          </w:p>
        </w:tc>
        <w:tc>
          <w:tcPr>
            <w:tcW w:w="2659" w:type="dxa"/>
          </w:tcPr>
          <w:p w:rsidR="00066A80" w:rsidRPr="00AB0237" w:rsidRDefault="00066A80" w:rsidP="00202DB9">
            <w:pPr>
              <w:contextualSpacing/>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Титрометрия</w:t>
            </w:r>
          </w:p>
        </w:tc>
      </w:tr>
      <w:tr w:rsidR="00066A80" w:rsidTr="00202DB9">
        <w:tc>
          <w:tcPr>
            <w:tcW w:w="2235" w:type="dxa"/>
          </w:tcPr>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lastRenderedPageBreak/>
              <w:t>Молекулярно-ситовая</w:t>
            </w:r>
          </w:p>
        </w:tc>
        <w:tc>
          <w:tcPr>
            <w:tcW w:w="2268" w:type="dxa"/>
          </w:tcPr>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Растворы мономеров, полимеров</w:t>
            </w:r>
          </w:p>
        </w:tc>
        <w:tc>
          <w:tcPr>
            <w:tcW w:w="2409" w:type="dxa"/>
          </w:tcPr>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Молекулярные сита органической и неорганической природы</w:t>
            </w:r>
          </w:p>
        </w:tc>
        <w:tc>
          <w:tcPr>
            <w:tcW w:w="2659" w:type="dxa"/>
          </w:tcPr>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Масс-спектрометр, вискозиметр</w:t>
            </w:r>
          </w:p>
        </w:tc>
      </w:tr>
      <w:tr w:rsidR="00066A80" w:rsidTr="00202DB9">
        <w:tc>
          <w:tcPr>
            <w:tcW w:w="2235" w:type="dxa"/>
            <w:vAlign w:val="center"/>
          </w:tcPr>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Плоскостная ЖЖХ, ЖАХ</w:t>
            </w:r>
          </w:p>
        </w:tc>
        <w:tc>
          <w:tcPr>
            <w:tcW w:w="2268" w:type="dxa"/>
          </w:tcPr>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Органические и неорганические растворители</w:t>
            </w:r>
          </w:p>
        </w:tc>
        <w:tc>
          <w:tcPr>
            <w:tcW w:w="2409" w:type="dxa"/>
            <w:vAlign w:val="center"/>
          </w:tcPr>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SiO</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vertAlign w:val="superscript"/>
                <w:lang w:eastAsia="ja-JP"/>
              </w:rPr>
              <w:t>.</w:t>
            </w:r>
            <w:r w:rsidRPr="00AB0237">
              <w:rPr>
                <w:rFonts w:ascii="Times New Roman" w:hAnsi="Times New Roman" w:cs="Times New Roman"/>
                <w:color w:val="000000" w:themeColor="text1"/>
                <w:sz w:val="28"/>
                <w:szCs w:val="28"/>
                <w:lang w:eastAsia="ja-JP"/>
              </w:rPr>
              <w:t>nН</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О; Al</w:t>
            </w:r>
            <w:r w:rsidRPr="00AB0237">
              <w:rPr>
                <w:rFonts w:ascii="Times New Roman" w:hAnsi="Times New Roman" w:cs="Times New Roman"/>
                <w:color w:val="000000" w:themeColor="text1"/>
                <w:sz w:val="28"/>
                <w:szCs w:val="28"/>
                <w:vertAlign w:val="subscript"/>
                <w:lang w:eastAsia="ja-JP"/>
              </w:rPr>
              <w:t>2</w:t>
            </w:r>
            <w:r w:rsidRPr="00AB0237">
              <w:rPr>
                <w:rFonts w:ascii="Times New Roman" w:hAnsi="Times New Roman" w:cs="Times New Roman"/>
                <w:color w:val="000000" w:themeColor="text1"/>
                <w:sz w:val="28"/>
                <w:szCs w:val="28"/>
                <w:lang w:eastAsia="ja-JP"/>
              </w:rPr>
              <w:t>O</w:t>
            </w:r>
            <w:r w:rsidRPr="00AB0237">
              <w:rPr>
                <w:rFonts w:ascii="Times New Roman" w:hAnsi="Times New Roman" w:cs="Times New Roman"/>
                <w:color w:val="000000" w:themeColor="text1"/>
                <w:sz w:val="28"/>
                <w:szCs w:val="28"/>
                <w:vertAlign w:val="subscript"/>
                <w:lang w:eastAsia="ja-JP"/>
              </w:rPr>
              <w:t>3</w:t>
            </w:r>
            <w:r w:rsidRPr="00AB0237">
              <w:rPr>
                <w:rFonts w:ascii="Times New Roman" w:hAnsi="Times New Roman" w:cs="Times New Roman"/>
                <w:color w:val="000000" w:themeColor="text1"/>
                <w:sz w:val="28"/>
                <w:szCs w:val="28"/>
                <w:lang w:eastAsia="ja-JP"/>
              </w:rPr>
              <w:t>, гидрофильная и гидрофобная бумага</w:t>
            </w:r>
          </w:p>
        </w:tc>
        <w:tc>
          <w:tcPr>
            <w:tcW w:w="2659" w:type="dxa"/>
            <w:vAlign w:val="center"/>
          </w:tcPr>
          <w:p w:rsidR="00066A80" w:rsidRPr="00AB0237" w:rsidRDefault="00066A80" w:rsidP="00202DB9">
            <w:pPr>
              <w:jc w:val="both"/>
              <w:rPr>
                <w:rFonts w:ascii="Times New Roman" w:hAnsi="Times New Roman" w:cs="Times New Roman"/>
                <w:color w:val="000000" w:themeColor="text1"/>
                <w:sz w:val="28"/>
                <w:szCs w:val="28"/>
                <w:lang w:eastAsia="ja-JP"/>
              </w:rPr>
            </w:pPr>
            <w:r w:rsidRPr="00AB0237">
              <w:rPr>
                <w:rFonts w:ascii="Times New Roman" w:hAnsi="Times New Roman" w:cs="Times New Roman"/>
                <w:color w:val="000000" w:themeColor="text1"/>
                <w:sz w:val="28"/>
                <w:szCs w:val="28"/>
                <w:lang w:eastAsia="ja-JP"/>
              </w:rPr>
              <w:t>Оптические, электрохимические</w:t>
            </w:r>
          </w:p>
        </w:tc>
      </w:tr>
    </w:tbl>
    <w:p w:rsidR="00066A80" w:rsidRPr="004E6105" w:rsidRDefault="00066A80" w:rsidP="00066A80">
      <w:pPr>
        <w:shd w:val="clear" w:color="auto" w:fill="FFFFFF"/>
        <w:spacing w:after="0" w:line="240" w:lineRule="auto"/>
        <w:ind w:firstLine="709"/>
        <w:contextualSpacing/>
        <w:jc w:val="both"/>
        <w:rPr>
          <w:color w:val="000000" w:themeColor="text1"/>
          <w:sz w:val="30"/>
          <w:szCs w:val="30"/>
          <w:lang w:eastAsia="ja-JP"/>
        </w:rPr>
      </w:pP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Газовый хроматограф</w:t>
      </w:r>
      <w:r w:rsidRPr="00AB0237">
        <w:rPr>
          <w:color w:val="000000" w:themeColor="text1"/>
          <w:sz w:val="28"/>
          <w:szCs w:val="28"/>
        </w:rPr>
        <w:t xml:space="preserve"> представляет собой прибор, использующий принцип хроматографии в системах газ – адсорбент или газ – жидкость. В аппаратурном оформлении это совокупность нескольких самостоятельных, параллельно функционирующих систем: источник газа-носителя и блок подготовки газов, испаритель, термостат колонок и сами хроматографические колонки, детектор, система регистрации и обработки данных. Типичная блок-схема газового хром</w:t>
      </w:r>
      <w:r>
        <w:rPr>
          <w:color w:val="000000" w:themeColor="text1"/>
          <w:sz w:val="28"/>
          <w:szCs w:val="28"/>
        </w:rPr>
        <w:t xml:space="preserve">атографа изображена на рисунке </w:t>
      </w:r>
      <w:r w:rsidRPr="00AB0237">
        <w:rPr>
          <w:color w:val="000000" w:themeColor="text1"/>
          <w:sz w:val="28"/>
          <w:szCs w:val="28"/>
        </w:rPr>
        <w:t>3</w:t>
      </w:r>
      <w:r>
        <w:rPr>
          <w:color w:val="000000" w:themeColor="text1"/>
          <w:sz w:val="28"/>
          <w:szCs w:val="28"/>
        </w:rPr>
        <w:t>4</w:t>
      </w:r>
      <w:r w:rsidRPr="00AB0237">
        <w:rPr>
          <w:color w:val="000000" w:themeColor="text1"/>
          <w:sz w:val="28"/>
          <w:szCs w:val="28"/>
        </w:rPr>
        <w:t>.1.</w:t>
      </w: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подготовки газов</w:t>
      </w:r>
      <w:r w:rsidRPr="00AB0237">
        <w:rPr>
          <w:color w:val="000000" w:themeColor="text1"/>
          <w:sz w:val="28"/>
          <w:szCs w:val="28"/>
        </w:rPr>
        <w:t xml:space="preserve"> служит для установки, стабилизации и очистки потоков газа-носителя и дополнительных газов. Она включает блок регулировки расходов газов, обеспечивающий очистку, подачу и стабилизацию скорости и расхода газа-носителя в колонку, а также других газов, необходимых для работы детектора, например воздуха и водорода для пламенно-ионизационного детектора.</w:t>
      </w: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дозирования</w:t>
      </w:r>
      <w:r w:rsidRPr="00AB0237">
        <w:rPr>
          <w:color w:val="000000" w:themeColor="text1"/>
          <w:sz w:val="28"/>
          <w:szCs w:val="28"/>
        </w:rPr>
        <w:t xml:space="preserve"> позволяет вводить в поток газа-носителя определенное количество анализируемой смеси в газообразном или жидком состоянии. Такая система представляет собой устройство с самоуплотняющейся резиновой мембраной или кран-дозатор.</w:t>
      </w: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r w:rsidRPr="00AB0237">
        <w:rPr>
          <w:color w:val="000000" w:themeColor="text1"/>
          <w:sz w:val="28"/>
          <w:szCs w:val="28"/>
        </w:rPr>
        <w:t>Газовые функциональные связи показаны стрелками, электрические функциональные связи – одинарной линией, термостатируемые элементы заключены в пунктирный контур. Устройство ввода пробы необходимо термостатировать при температуре, равной температуре колонки или выше на 20–30°С.</w:t>
      </w: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p>
    <w:p w:rsidR="00066A80" w:rsidRPr="00AB0237" w:rsidRDefault="00066A80" w:rsidP="00066A80">
      <w:pPr>
        <w:pStyle w:val="ab"/>
        <w:spacing w:before="0" w:beforeAutospacing="0" w:after="0" w:afterAutospacing="0"/>
        <w:ind w:firstLine="709"/>
        <w:contextualSpacing/>
        <w:jc w:val="center"/>
        <w:rPr>
          <w:color w:val="000000" w:themeColor="text1"/>
          <w:sz w:val="28"/>
          <w:szCs w:val="28"/>
        </w:rPr>
      </w:pPr>
      <w:r w:rsidRPr="00AB0237">
        <w:rPr>
          <w:noProof/>
          <w:color w:val="000000" w:themeColor="text1"/>
          <w:sz w:val="28"/>
          <w:szCs w:val="28"/>
          <w:lang w:eastAsia="ru-RU"/>
        </w:rPr>
        <w:lastRenderedPageBreak/>
        <w:drawing>
          <wp:inline distT="0" distB="0" distL="0" distR="0" wp14:anchorId="32260703" wp14:editId="77E7BB3A">
            <wp:extent cx="3143250" cy="2333625"/>
            <wp:effectExtent l="0" t="0" r="0" b="9525"/>
            <wp:docPr id="240" name="Рисунок 240" descr="Принципиальная схема газового хроматограф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descr="Принципиальная схема газового хроматографа"/>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3143250" cy="2333625"/>
                    </a:xfrm>
                    <a:prstGeom prst="rect">
                      <a:avLst/>
                    </a:prstGeom>
                    <a:noFill/>
                    <a:ln>
                      <a:noFill/>
                    </a:ln>
                  </pic:spPr>
                </pic:pic>
              </a:graphicData>
            </a:graphic>
          </wp:inline>
        </w:drawing>
      </w:r>
    </w:p>
    <w:p w:rsidR="00066A80" w:rsidRPr="00827118" w:rsidRDefault="00066A80" w:rsidP="00066A80">
      <w:pPr>
        <w:pStyle w:val="ab"/>
        <w:spacing w:before="0" w:beforeAutospacing="0" w:after="0" w:afterAutospacing="0"/>
        <w:ind w:firstLine="709"/>
        <w:contextualSpacing/>
        <w:jc w:val="center"/>
        <w:rPr>
          <w:color w:val="000000" w:themeColor="text1"/>
          <w:sz w:val="25"/>
          <w:szCs w:val="25"/>
        </w:rPr>
      </w:pPr>
      <w:r w:rsidRPr="00827118">
        <w:rPr>
          <w:rStyle w:val="ac"/>
          <w:iCs/>
          <w:color w:val="000000" w:themeColor="text1"/>
          <w:sz w:val="25"/>
          <w:szCs w:val="25"/>
        </w:rPr>
        <w:t xml:space="preserve">Рисунок 34.1 – </w:t>
      </w:r>
      <w:r w:rsidRPr="00827118">
        <w:rPr>
          <w:rStyle w:val="ac"/>
          <w:color w:val="000000" w:themeColor="text1"/>
          <w:sz w:val="25"/>
          <w:szCs w:val="25"/>
        </w:rPr>
        <w:t>Принципиальная схема газового хроматографа:</w:t>
      </w:r>
      <w:r w:rsidRPr="00827118">
        <w:rPr>
          <w:color w:val="000000" w:themeColor="text1"/>
          <w:sz w:val="25"/>
          <w:szCs w:val="25"/>
        </w:rPr>
        <w:t xml:space="preserve"> </w:t>
      </w:r>
      <w:r w:rsidRPr="00827118">
        <w:rPr>
          <w:rStyle w:val="ac"/>
          <w:iCs/>
          <w:color w:val="000000" w:themeColor="text1"/>
          <w:sz w:val="25"/>
          <w:szCs w:val="25"/>
        </w:rPr>
        <w:t>1 –</w:t>
      </w:r>
      <w:r w:rsidRPr="00827118">
        <w:rPr>
          <w:color w:val="000000" w:themeColor="text1"/>
          <w:sz w:val="25"/>
          <w:szCs w:val="25"/>
        </w:rPr>
        <w:t xml:space="preserve"> система подготовки газов; </w:t>
      </w:r>
      <w:r w:rsidRPr="00827118">
        <w:rPr>
          <w:rStyle w:val="ac"/>
          <w:iCs/>
          <w:color w:val="000000" w:themeColor="text1"/>
          <w:sz w:val="25"/>
          <w:szCs w:val="25"/>
        </w:rPr>
        <w:t>2</w:t>
      </w:r>
      <w:r w:rsidRPr="00827118">
        <w:rPr>
          <w:color w:val="000000" w:themeColor="text1"/>
          <w:sz w:val="25"/>
          <w:szCs w:val="25"/>
        </w:rPr>
        <w:t xml:space="preserve"> – система дозирования; </w:t>
      </w:r>
      <w:r w:rsidRPr="00827118">
        <w:rPr>
          <w:rStyle w:val="ac"/>
          <w:iCs/>
          <w:color w:val="000000" w:themeColor="text1"/>
          <w:sz w:val="25"/>
          <w:szCs w:val="25"/>
        </w:rPr>
        <w:t>3</w:t>
      </w:r>
      <w:r w:rsidRPr="00827118">
        <w:rPr>
          <w:color w:val="000000" w:themeColor="text1"/>
          <w:sz w:val="25"/>
          <w:szCs w:val="25"/>
        </w:rPr>
        <w:t xml:space="preserve"> – колонка; </w:t>
      </w:r>
      <w:r w:rsidRPr="00827118">
        <w:rPr>
          <w:rStyle w:val="ac"/>
          <w:iCs/>
          <w:color w:val="000000" w:themeColor="text1"/>
          <w:sz w:val="25"/>
          <w:szCs w:val="25"/>
        </w:rPr>
        <w:t>4 –</w:t>
      </w:r>
      <w:r w:rsidRPr="00827118">
        <w:rPr>
          <w:color w:val="000000" w:themeColor="text1"/>
          <w:sz w:val="25"/>
          <w:szCs w:val="25"/>
        </w:rPr>
        <w:t xml:space="preserve"> система термостатирования; 5 – система детектирования; </w:t>
      </w:r>
      <w:r w:rsidRPr="00827118">
        <w:rPr>
          <w:rStyle w:val="ac"/>
          <w:iCs/>
          <w:color w:val="000000" w:themeColor="text1"/>
          <w:sz w:val="25"/>
          <w:szCs w:val="25"/>
        </w:rPr>
        <w:t>6 –</w:t>
      </w:r>
      <w:r w:rsidRPr="00827118">
        <w:rPr>
          <w:color w:val="000000" w:themeColor="text1"/>
          <w:sz w:val="25"/>
          <w:szCs w:val="25"/>
        </w:rPr>
        <w:t xml:space="preserve"> блок питания детектора; </w:t>
      </w:r>
      <w:r w:rsidRPr="00827118">
        <w:rPr>
          <w:rStyle w:val="ac"/>
          <w:iCs/>
          <w:color w:val="000000" w:themeColor="text1"/>
          <w:sz w:val="25"/>
          <w:szCs w:val="25"/>
        </w:rPr>
        <w:t>7 –</w:t>
      </w:r>
      <w:r w:rsidRPr="00827118">
        <w:rPr>
          <w:color w:val="000000" w:themeColor="text1"/>
          <w:sz w:val="25"/>
          <w:szCs w:val="25"/>
        </w:rPr>
        <w:t xml:space="preserve"> усилитель сигнала детектора; </w:t>
      </w:r>
      <w:r w:rsidRPr="00827118">
        <w:rPr>
          <w:rStyle w:val="ac"/>
          <w:iCs/>
          <w:color w:val="000000" w:themeColor="text1"/>
          <w:sz w:val="25"/>
          <w:szCs w:val="25"/>
        </w:rPr>
        <w:t>8</w:t>
      </w:r>
      <w:r w:rsidRPr="00827118">
        <w:rPr>
          <w:color w:val="000000" w:themeColor="text1"/>
          <w:sz w:val="25"/>
          <w:szCs w:val="25"/>
        </w:rPr>
        <w:t xml:space="preserve"> – регистратор (самописец, компьютер); </w:t>
      </w:r>
      <w:r w:rsidRPr="00827118">
        <w:rPr>
          <w:rStyle w:val="ac"/>
          <w:iCs/>
          <w:color w:val="000000" w:themeColor="text1"/>
          <w:sz w:val="25"/>
          <w:szCs w:val="25"/>
        </w:rPr>
        <w:t>9</w:t>
      </w:r>
      <w:r w:rsidRPr="00827118">
        <w:rPr>
          <w:color w:val="000000" w:themeColor="text1"/>
          <w:sz w:val="25"/>
          <w:szCs w:val="25"/>
        </w:rPr>
        <w:t xml:space="preserve"> – измерители режима хроматографа (расход газов, стабилизация температур и электрического питания детекторов)</w:t>
      </w:r>
    </w:p>
    <w:p w:rsidR="00066A80" w:rsidRPr="00AB0237" w:rsidRDefault="00066A80" w:rsidP="00066A80">
      <w:pPr>
        <w:pStyle w:val="ab"/>
        <w:spacing w:before="0" w:beforeAutospacing="0" w:after="0" w:afterAutospacing="0"/>
        <w:ind w:firstLine="709"/>
        <w:contextualSpacing/>
        <w:jc w:val="both"/>
        <w:rPr>
          <w:rStyle w:val="ac"/>
          <w:iCs/>
          <w:color w:val="000000" w:themeColor="text1"/>
          <w:sz w:val="28"/>
          <w:szCs w:val="28"/>
        </w:rPr>
      </w:pP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детектирования</w:t>
      </w:r>
      <w:r w:rsidRPr="00AB0237">
        <w:rPr>
          <w:color w:val="000000" w:themeColor="text1"/>
          <w:sz w:val="28"/>
          <w:szCs w:val="28"/>
        </w:rPr>
        <w:t xml:space="preserve"> преобразует соответствующие изменения физических или физико-химических свойств бинарных смесей (компонент – газ-носитель по сравнению с чистым газом-носителем) в электрический сигнал. Величина сигнала зависит как от природы компонента, так и от содержания его в анализируемой смеси.</w:t>
      </w: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термостатирования</w:t>
      </w:r>
      <w:r w:rsidRPr="00AB0237">
        <w:rPr>
          <w:color w:val="000000" w:themeColor="text1"/>
          <w:sz w:val="28"/>
          <w:szCs w:val="28"/>
        </w:rPr>
        <w:t xml:space="preserve"> служит для установки и поддерживания рабочих температур термостатов колонок (до 350°С), испарителя, детектора и других узлов хроматографа.</w:t>
      </w:r>
    </w:p>
    <w:p w:rsidR="00066A80" w:rsidRPr="004E6105" w:rsidRDefault="00066A80" w:rsidP="00066A80">
      <w:pPr>
        <w:pStyle w:val="ab"/>
        <w:spacing w:before="0" w:beforeAutospacing="0" w:after="0" w:afterAutospacing="0"/>
        <w:ind w:firstLine="709"/>
        <w:contextualSpacing/>
        <w:jc w:val="both"/>
        <w:rPr>
          <w:color w:val="000000" w:themeColor="text1"/>
          <w:sz w:val="30"/>
          <w:szCs w:val="30"/>
        </w:rPr>
      </w:pPr>
      <w:r w:rsidRPr="00AB0237">
        <w:rPr>
          <w:rStyle w:val="ac"/>
          <w:iCs/>
          <w:color w:val="000000" w:themeColor="text1"/>
          <w:sz w:val="28"/>
          <w:szCs w:val="28"/>
        </w:rPr>
        <w:t>Система регистрации</w:t>
      </w:r>
      <w:r w:rsidRPr="00AB0237">
        <w:rPr>
          <w:color w:val="000000" w:themeColor="text1"/>
          <w:sz w:val="28"/>
          <w:szCs w:val="28"/>
        </w:rPr>
        <w:t xml:space="preserve"> преобразует изменения физикохимических параметров в электрический сигнал, величина и форма которого регистрируются на ленте самописца или в современном варианте – на мониторе компьютера. Прибор должен быть снабжен соответствующим </w:t>
      </w:r>
      <w:r w:rsidRPr="00AB0237">
        <w:rPr>
          <w:rStyle w:val="ac"/>
          <w:iCs/>
          <w:color w:val="000000" w:themeColor="text1"/>
          <w:sz w:val="28"/>
          <w:szCs w:val="28"/>
        </w:rPr>
        <w:t>электрометрическим усилителем,</w:t>
      </w:r>
      <w:r w:rsidRPr="00AB0237">
        <w:rPr>
          <w:color w:val="000000" w:themeColor="text1"/>
          <w:sz w:val="28"/>
          <w:szCs w:val="28"/>
        </w:rPr>
        <w:t xml:space="preserve"> обеспечивающим получение на выходе электрического сигнала, пропорционального концентрации определяемого компонента в газе-носителе, выходящем из колонки.</w:t>
      </w: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r w:rsidRPr="00AB0237">
        <w:rPr>
          <w:rStyle w:val="ac"/>
          <w:iCs/>
          <w:color w:val="000000" w:themeColor="text1"/>
          <w:sz w:val="28"/>
          <w:szCs w:val="28"/>
        </w:rPr>
        <w:t>Система инструментальной обработки данных</w:t>
      </w:r>
      <w:r w:rsidRPr="00AB0237">
        <w:rPr>
          <w:color w:val="000000" w:themeColor="text1"/>
          <w:sz w:val="28"/>
          <w:szCs w:val="28"/>
        </w:rPr>
        <w:t xml:space="preserve"> позволяет вести управление экспериментом и обработку результатов в диалоговом режиме. С помощью компьютерных программ, имеющих алгоритм распознавания и сформированных банков данных, можно решать задачи расшифровки сложных хроматограмм и количественного определения компонентов.</w:t>
      </w: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r w:rsidRPr="00AB0237">
        <w:rPr>
          <w:color w:val="000000" w:themeColor="text1"/>
          <w:sz w:val="28"/>
          <w:szCs w:val="28"/>
        </w:rPr>
        <w:t xml:space="preserve">Рассмотренная схема типична для обычного газового хроматографа, используемого в количественном анализе, однако газовый хроматограф может иметь более сложную схему, содержащую несколько колонок и детекторов, включающий автоматические устройства для подготовки и дозирования пробы, например, </w:t>
      </w:r>
      <w:r w:rsidRPr="00AB0237">
        <w:rPr>
          <w:rStyle w:val="ac"/>
          <w:iCs/>
          <w:color w:val="000000" w:themeColor="text1"/>
          <w:sz w:val="28"/>
          <w:szCs w:val="28"/>
        </w:rPr>
        <w:t>дозатор автоматический ДА-5,</w:t>
      </w:r>
      <w:r w:rsidRPr="00AB0237">
        <w:rPr>
          <w:color w:val="000000" w:themeColor="text1"/>
          <w:sz w:val="28"/>
          <w:szCs w:val="28"/>
        </w:rPr>
        <w:t xml:space="preserve"> состоящий из стеклянного шприца, всасывающего и нагнетательного клапана, шкалы для точной установки дозы и электропривода. Отмеривание дозы осуществляется в </w:t>
      </w:r>
      <w:r w:rsidRPr="00AB0237">
        <w:rPr>
          <w:color w:val="000000" w:themeColor="text1"/>
          <w:sz w:val="28"/>
          <w:szCs w:val="28"/>
        </w:rPr>
        <w:lastRenderedPageBreak/>
        <w:t>цилиндре шприца поршнем с регулируемой величиной хода, доза же устанавливается по шкале. Дозирование может производиться серийно, со скоростью 15 доз в минуту, а также отдельными дозами при нажатии специальной кнопки. Пределы дозируемых объемов – от 0,2 до 5 мл. Цена деления шкалы – 0,1 мл, допустимая погрешность ±0,04 мл при величине вариации доз 0,03 мл. При выходе из строя шприца он заменяется на равноценный из комплекта. Точностные параметры сохраняются.</w:t>
      </w:r>
    </w:p>
    <w:p w:rsidR="00066A80" w:rsidRPr="00AB0237" w:rsidRDefault="00066A80" w:rsidP="00066A80">
      <w:pPr>
        <w:pStyle w:val="ab"/>
        <w:spacing w:before="0" w:beforeAutospacing="0" w:after="0" w:afterAutospacing="0"/>
        <w:ind w:firstLine="709"/>
        <w:contextualSpacing/>
        <w:jc w:val="both"/>
        <w:rPr>
          <w:color w:val="000000" w:themeColor="text1"/>
          <w:sz w:val="28"/>
          <w:szCs w:val="28"/>
        </w:rPr>
      </w:pPr>
      <w:r w:rsidRPr="00AB0237">
        <w:rPr>
          <w:color w:val="000000" w:themeColor="text1"/>
          <w:sz w:val="28"/>
          <w:szCs w:val="28"/>
        </w:rPr>
        <w:t>Помимо этих общих основных элементов дополнительное оснащение газового хроматографа определяется его назначением: он может служить в качестве универсального аналитического прибора, для изучения физико-химических величин, в качестве универсального аналитического анализатора для контроля за составом смесей и для регулирования производственного процесса или в качестве анализатора элементного состава органических соединений. Во всех случаях для надежного функционирования прибора необходимо подбирать соответствующие газы, параметры электрической схемы, насадочные или капиллярные колонки, приспособления для закрепления колонок в термостате и устройства для отбора и внесения проб в дозатор.</w:t>
      </w:r>
    </w:p>
    <w:p w:rsidR="004D45F3" w:rsidRDefault="004D45F3"/>
    <w:sectPr w:rsidR="004D45F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rbel">
    <w:panose1 w:val="020B0503020204020204"/>
    <w:charset w:val="CC"/>
    <w:family w:val="swiss"/>
    <w:pitch w:val="variable"/>
    <w:sig w:usb0="A00002EF" w:usb1="4000A44B" w:usb2="00000000" w:usb3="00000000" w:csb0="0000019F" w:csb1="00000000"/>
  </w:font>
  <w:font w:name="Liberation Serif">
    <w:altName w:val="Times New Roman"/>
    <w:panose1 w:val="00000000000000000000"/>
    <w:charset w:val="CC"/>
    <w:family w:val="roman"/>
    <w:notTrueType/>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Futuris">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eiryo UI">
    <w:charset w:val="80"/>
    <w:family w:val="swiss"/>
    <w:pitch w:val="variable"/>
    <w:sig w:usb0="E10102FF" w:usb1="EAC7FFFF" w:usb2="0001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863C84"/>
    <w:multiLevelType w:val="hybridMultilevel"/>
    <w:tmpl w:val="77BE3562"/>
    <w:lvl w:ilvl="0" w:tplc="1CF080EC">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 w15:restartNumberingAfterBreak="0">
    <w:nsid w:val="064A7D6E"/>
    <w:multiLevelType w:val="hybridMultilevel"/>
    <w:tmpl w:val="5C42C3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710139"/>
    <w:multiLevelType w:val="hybridMultilevel"/>
    <w:tmpl w:val="F8741B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11B7548"/>
    <w:multiLevelType w:val="hybridMultilevel"/>
    <w:tmpl w:val="50D0CB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54B1F22"/>
    <w:multiLevelType w:val="hybridMultilevel"/>
    <w:tmpl w:val="32181182"/>
    <w:lvl w:ilvl="0" w:tplc="60EC915E">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5" w15:restartNumberingAfterBreak="0">
    <w:nsid w:val="20AC21EA"/>
    <w:multiLevelType w:val="hybridMultilevel"/>
    <w:tmpl w:val="E9D4F01A"/>
    <w:styleLink w:val="13"/>
    <w:lvl w:ilvl="0" w:tplc="3A289C18">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6" w15:restartNumberingAfterBreak="0">
    <w:nsid w:val="230526D7"/>
    <w:multiLevelType w:val="hybridMultilevel"/>
    <w:tmpl w:val="DF44F3BA"/>
    <w:lvl w:ilvl="0" w:tplc="D414B8FA">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7" w15:restartNumberingAfterBreak="0">
    <w:nsid w:val="28CF347D"/>
    <w:multiLevelType w:val="hybridMultilevel"/>
    <w:tmpl w:val="8D488EBA"/>
    <w:lvl w:ilvl="0" w:tplc="19E85E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363E33D9"/>
    <w:multiLevelType w:val="multilevel"/>
    <w:tmpl w:val="AE7406CE"/>
    <w:styleLink w:val="1"/>
    <w:lvl w:ilvl="0">
      <w:start w:val="1"/>
      <w:numFmt w:val="russianLower"/>
      <w:lvlText w:val="%1"/>
      <w:lvlJc w:val="left"/>
      <w:pPr>
        <w:ind w:left="855" w:hanging="360"/>
      </w:pPr>
      <w:rPr>
        <w:rFonts w:ascii="Times New Roman" w:hAnsi="Times New Roman" w:hint="default"/>
      </w:rPr>
    </w:lvl>
    <w:lvl w:ilvl="1">
      <w:start w:val="1"/>
      <w:numFmt w:val="bullet"/>
      <w:lvlText w:val="o"/>
      <w:lvlJc w:val="left"/>
      <w:pPr>
        <w:ind w:left="1575" w:hanging="360"/>
      </w:pPr>
      <w:rPr>
        <w:rFonts w:ascii="Courier New" w:hAnsi="Courier New" w:cs="Courier New" w:hint="default"/>
      </w:rPr>
    </w:lvl>
    <w:lvl w:ilvl="2">
      <w:start w:val="1"/>
      <w:numFmt w:val="bullet"/>
      <w:lvlText w:val=""/>
      <w:lvlJc w:val="left"/>
      <w:pPr>
        <w:ind w:left="2295" w:hanging="360"/>
      </w:pPr>
      <w:rPr>
        <w:rFonts w:ascii="Wingdings" w:hAnsi="Wingdings" w:hint="default"/>
      </w:rPr>
    </w:lvl>
    <w:lvl w:ilvl="3">
      <w:start w:val="1"/>
      <w:numFmt w:val="bullet"/>
      <w:lvlText w:val=""/>
      <w:lvlJc w:val="left"/>
      <w:pPr>
        <w:ind w:left="3015" w:hanging="360"/>
      </w:pPr>
      <w:rPr>
        <w:rFonts w:ascii="Symbol" w:hAnsi="Symbol" w:hint="default"/>
      </w:rPr>
    </w:lvl>
    <w:lvl w:ilvl="4">
      <w:start w:val="1"/>
      <w:numFmt w:val="bullet"/>
      <w:lvlText w:val="o"/>
      <w:lvlJc w:val="left"/>
      <w:pPr>
        <w:ind w:left="3735" w:hanging="360"/>
      </w:pPr>
      <w:rPr>
        <w:rFonts w:ascii="Courier New" w:hAnsi="Courier New" w:cs="Courier New" w:hint="default"/>
      </w:rPr>
    </w:lvl>
    <w:lvl w:ilvl="5">
      <w:start w:val="1"/>
      <w:numFmt w:val="bullet"/>
      <w:lvlText w:val=""/>
      <w:lvlJc w:val="left"/>
      <w:pPr>
        <w:ind w:left="4455" w:hanging="360"/>
      </w:pPr>
      <w:rPr>
        <w:rFonts w:ascii="Wingdings" w:hAnsi="Wingdings" w:hint="default"/>
      </w:rPr>
    </w:lvl>
    <w:lvl w:ilvl="6">
      <w:start w:val="1"/>
      <w:numFmt w:val="bullet"/>
      <w:lvlText w:val=""/>
      <w:lvlJc w:val="left"/>
      <w:pPr>
        <w:ind w:left="5175" w:hanging="360"/>
      </w:pPr>
      <w:rPr>
        <w:rFonts w:ascii="Symbol" w:hAnsi="Symbol" w:hint="default"/>
      </w:rPr>
    </w:lvl>
    <w:lvl w:ilvl="7">
      <w:start w:val="1"/>
      <w:numFmt w:val="bullet"/>
      <w:lvlText w:val="o"/>
      <w:lvlJc w:val="left"/>
      <w:pPr>
        <w:ind w:left="5895" w:hanging="360"/>
      </w:pPr>
      <w:rPr>
        <w:rFonts w:ascii="Courier New" w:hAnsi="Courier New" w:cs="Courier New" w:hint="default"/>
      </w:rPr>
    </w:lvl>
    <w:lvl w:ilvl="8">
      <w:start w:val="1"/>
      <w:numFmt w:val="bullet"/>
      <w:lvlText w:val=""/>
      <w:lvlJc w:val="left"/>
      <w:pPr>
        <w:ind w:left="6615" w:hanging="360"/>
      </w:pPr>
      <w:rPr>
        <w:rFonts w:ascii="Wingdings" w:hAnsi="Wingdings" w:hint="default"/>
      </w:rPr>
    </w:lvl>
  </w:abstractNum>
  <w:abstractNum w:abstractNumId="9" w15:restartNumberingAfterBreak="0">
    <w:nsid w:val="36D016A6"/>
    <w:multiLevelType w:val="hybridMultilevel"/>
    <w:tmpl w:val="8B62C1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45686476"/>
    <w:multiLevelType w:val="multilevel"/>
    <w:tmpl w:val="7B329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6AD2505"/>
    <w:multiLevelType w:val="hybridMultilevel"/>
    <w:tmpl w:val="6A40948A"/>
    <w:lvl w:ilvl="0" w:tplc="8A1015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48A95028"/>
    <w:multiLevelType w:val="hybridMultilevel"/>
    <w:tmpl w:val="1F625D6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4D5F70A2"/>
    <w:multiLevelType w:val="hybridMultilevel"/>
    <w:tmpl w:val="78A27760"/>
    <w:lvl w:ilvl="0" w:tplc="42449C56">
      <w:start w:val="1"/>
      <w:numFmt w:val="decimal"/>
      <w:lvlText w:val="%1"/>
      <w:lvlJc w:val="left"/>
      <w:pPr>
        <w:ind w:left="1498" w:hanging="360"/>
      </w:pPr>
      <w:rPr>
        <w:rFonts w:hint="default"/>
      </w:rPr>
    </w:lvl>
    <w:lvl w:ilvl="1" w:tplc="04190019" w:tentative="1">
      <w:start w:val="1"/>
      <w:numFmt w:val="lowerLetter"/>
      <w:lvlText w:val="%2."/>
      <w:lvlJc w:val="left"/>
      <w:pPr>
        <w:ind w:left="2218" w:hanging="360"/>
      </w:pPr>
    </w:lvl>
    <w:lvl w:ilvl="2" w:tplc="0419001B" w:tentative="1">
      <w:start w:val="1"/>
      <w:numFmt w:val="lowerRoman"/>
      <w:lvlText w:val="%3."/>
      <w:lvlJc w:val="right"/>
      <w:pPr>
        <w:ind w:left="2938" w:hanging="180"/>
      </w:pPr>
    </w:lvl>
    <w:lvl w:ilvl="3" w:tplc="0419000F" w:tentative="1">
      <w:start w:val="1"/>
      <w:numFmt w:val="decimal"/>
      <w:lvlText w:val="%4."/>
      <w:lvlJc w:val="left"/>
      <w:pPr>
        <w:ind w:left="3658" w:hanging="360"/>
      </w:pPr>
    </w:lvl>
    <w:lvl w:ilvl="4" w:tplc="04190019" w:tentative="1">
      <w:start w:val="1"/>
      <w:numFmt w:val="lowerLetter"/>
      <w:lvlText w:val="%5."/>
      <w:lvlJc w:val="left"/>
      <w:pPr>
        <w:ind w:left="4378" w:hanging="360"/>
      </w:pPr>
    </w:lvl>
    <w:lvl w:ilvl="5" w:tplc="0419001B" w:tentative="1">
      <w:start w:val="1"/>
      <w:numFmt w:val="lowerRoman"/>
      <w:lvlText w:val="%6."/>
      <w:lvlJc w:val="right"/>
      <w:pPr>
        <w:ind w:left="5098" w:hanging="180"/>
      </w:pPr>
    </w:lvl>
    <w:lvl w:ilvl="6" w:tplc="0419000F" w:tentative="1">
      <w:start w:val="1"/>
      <w:numFmt w:val="decimal"/>
      <w:lvlText w:val="%7."/>
      <w:lvlJc w:val="left"/>
      <w:pPr>
        <w:ind w:left="5818" w:hanging="360"/>
      </w:pPr>
    </w:lvl>
    <w:lvl w:ilvl="7" w:tplc="04190019" w:tentative="1">
      <w:start w:val="1"/>
      <w:numFmt w:val="lowerLetter"/>
      <w:lvlText w:val="%8."/>
      <w:lvlJc w:val="left"/>
      <w:pPr>
        <w:ind w:left="6538" w:hanging="360"/>
      </w:pPr>
    </w:lvl>
    <w:lvl w:ilvl="8" w:tplc="0419001B" w:tentative="1">
      <w:start w:val="1"/>
      <w:numFmt w:val="lowerRoman"/>
      <w:lvlText w:val="%9."/>
      <w:lvlJc w:val="right"/>
      <w:pPr>
        <w:ind w:left="7258" w:hanging="180"/>
      </w:pPr>
    </w:lvl>
  </w:abstractNum>
  <w:abstractNum w:abstractNumId="14" w15:restartNumberingAfterBreak="0">
    <w:nsid w:val="511846D5"/>
    <w:multiLevelType w:val="hybridMultilevel"/>
    <w:tmpl w:val="88EC47F8"/>
    <w:lvl w:ilvl="0" w:tplc="402EBA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56E97AAB"/>
    <w:multiLevelType w:val="hybridMultilevel"/>
    <w:tmpl w:val="A502BBA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15:restartNumberingAfterBreak="0">
    <w:nsid w:val="56F41408"/>
    <w:multiLevelType w:val="hybridMultilevel"/>
    <w:tmpl w:val="6F9E9DCC"/>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59C94056"/>
    <w:multiLevelType w:val="hybridMultilevel"/>
    <w:tmpl w:val="E1BEF8D6"/>
    <w:lvl w:ilvl="0" w:tplc="0419000D">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5A537D16"/>
    <w:multiLevelType w:val="hybridMultilevel"/>
    <w:tmpl w:val="C1DC8652"/>
    <w:lvl w:ilvl="0" w:tplc="E91EBD88">
      <w:start w:val="1"/>
      <w:numFmt w:val="decimal"/>
      <w:lvlText w:val="%1)"/>
      <w:lvlJc w:val="left"/>
      <w:pPr>
        <w:ind w:left="585" w:hanging="360"/>
      </w:pPr>
      <w:rPr>
        <w:rFonts w:hint="default"/>
        <w:i w:val="0"/>
      </w:rPr>
    </w:lvl>
    <w:lvl w:ilvl="1" w:tplc="04190019" w:tentative="1">
      <w:start w:val="1"/>
      <w:numFmt w:val="lowerLetter"/>
      <w:lvlText w:val="%2."/>
      <w:lvlJc w:val="left"/>
      <w:pPr>
        <w:ind w:left="1305" w:hanging="360"/>
      </w:pPr>
    </w:lvl>
    <w:lvl w:ilvl="2" w:tplc="0419001B" w:tentative="1">
      <w:start w:val="1"/>
      <w:numFmt w:val="lowerRoman"/>
      <w:lvlText w:val="%3."/>
      <w:lvlJc w:val="right"/>
      <w:pPr>
        <w:ind w:left="2025" w:hanging="180"/>
      </w:pPr>
    </w:lvl>
    <w:lvl w:ilvl="3" w:tplc="0419000F" w:tentative="1">
      <w:start w:val="1"/>
      <w:numFmt w:val="decimal"/>
      <w:lvlText w:val="%4."/>
      <w:lvlJc w:val="left"/>
      <w:pPr>
        <w:ind w:left="2745" w:hanging="360"/>
      </w:pPr>
    </w:lvl>
    <w:lvl w:ilvl="4" w:tplc="04190019" w:tentative="1">
      <w:start w:val="1"/>
      <w:numFmt w:val="lowerLetter"/>
      <w:lvlText w:val="%5."/>
      <w:lvlJc w:val="left"/>
      <w:pPr>
        <w:ind w:left="3465" w:hanging="360"/>
      </w:pPr>
    </w:lvl>
    <w:lvl w:ilvl="5" w:tplc="0419001B" w:tentative="1">
      <w:start w:val="1"/>
      <w:numFmt w:val="lowerRoman"/>
      <w:lvlText w:val="%6."/>
      <w:lvlJc w:val="right"/>
      <w:pPr>
        <w:ind w:left="4185" w:hanging="180"/>
      </w:pPr>
    </w:lvl>
    <w:lvl w:ilvl="6" w:tplc="0419000F" w:tentative="1">
      <w:start w:val="1"/>
      <w:numFmt w:val="decimal"/>
      <w:lvlText w:val="%7."/>
      <w:lvlJc w:val="left"/>
      <w:pPr>
        <w:ind w:left="4905" w:hanging="360"/>
      </w:pPr>
    </w:lvl>
    <w:lvl w:ilvl="7" w:tplc="04190019" w:tentative="1">
      <w:start w:val="1"/>
      <w:numFmt w:val="lowerLetter"/>
      <w:lvlText w:val="%8."/>
      <w:lvlJc w:val="left"/>
      <w:pPr>
        <w:ind w:left="5625" w:hanging="360"/>
      </w:pPr>
    </w:lvl>
    <w:lvl w:ilvl="8" w:tplc="0419001B" w:tentative="1">
      <w:start w:val="1"/>
      <w:numFmt w:val="lowerRoman"/>
      <w:lvlText w:val="%9."/>
      <w:lvlJc w:val="right"/>
      <w:pPr>
        <w:ind w:left="6345" w:hanging="180"/>
      </w:pPr>
    </w:lvl>
  </w:abstractNum>
  <w:abstractNum w:abstractNumId="19" w15:restartNumberingAfterBreak="0">
    <w:nsid w:val="65D15822"/>
    <w:multiLevelType w:val="multilevel"/>
    <w:tmpl w:val="A3E88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7AB621F"/>
    <w:multiLevelType w:val="hybridMultilevel"/>
    <w:tmpl w:val="2CBEF1B6"/>
    <w:lvl w:ilvl="0" w:tplc="04190011">
      <w:start w:val="1"/>
      <w:numFmt w:val="decimal"/>
      <w:lvlText w:val="%1)"/>
      <w:lvlJc w:val="left"/>
      <w:pPr>
        <w:tabs>
          <w:tab w:val="num" w:pos="720"/>
        </w:tabs>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21" w15:restartNumberingAfterBreak="0">
    <w:nsid w:val="68CB7290"/>
    <w:multiLevelType w:val="multilevel"/>
    <w:tmpl w:val="FFE6C28A"/>
    <w:lvl w:ilvl="0">
      <w:start w:val="1"/>
      <w:numFmt w:val="decimal"/>
      <w:lvlText w:val="%1."/>
      <w:lvlJc w:val="left"/>
      <w:pPr>
        <w:ind w:left="480" w:hanging="480"/>
      </w:pPr>
      <w:rPr>
        <w:rFonts w:hint="default"/>
      </w:rPr>
    </w:lvl>
    <w:lvl w:ilvl="1">
      <w:start w:val="1"/>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7116" w:hanging="2160"/>
      </w:pPr>
      <w:rPr>
        <w:rFonts w:hint="default"/>
      </w:rPr>
    </w:lvl>
    <w:lvl w:ilvl="8">
      <w:start w:val="1"/>
      <w:numFmt w:val="decimal"/>
      <w:lvlText w:val="%1.%2.%3.%4.%5.%6.%7.%8.%9"/>
      <w:lvlJc w:val="left"/>
      <w:pPr>
        <w:ind w:left="7824" w:hanging="2160"/>
      </w:pPr>
      <w:rPr>
        <w:rFonts w:hint="default"/>
      </w:rPr>
    </w:lvl>
  </w:abstractNum>
  <w:abstractNum w:abstractNumId="22" w15:restartNumberingAfterBreak="0">
    <w:nsid w:val="6B2370B3"/>
    <w:multiLevelType w:val="hybridMultilevel"/>
    <w:tmpl w:val="BDF4DC6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15:restartNumberingAfterBreak="0">
    <w:nsid w:val="6D48293E"/>
    <w:multiLevelType w:val="hybridMultilevel"/>
    <w:tmpl w:val="D892E026"/>
    <w:lvl w:ilvl="0" w:tplc="C58E8FEC">
      <w:start w:val="1"/>
      <w:numFmt w:val="decimal"/>
      <w:lvlText w:val="%1"/>
      <w:lvlJc w:val="left"/>
      <w:pPr>
        <w:ind w:left="1429" w:hanging="360"/>
      </w:pPr>
      <w:rPr>
        <w:rFonts w:ascii="Times New Roman" w:hAnsi="Times New Roman" w:cs="Times New Roman" w:hint="default"/>
        <w:b w:val="0"/>
        <w:i w:val="0"/>
        <w:sz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15:restartNumberingAfterBreak="0">
    <w:nsid w:val="702F066E"/>
    <w:multiLevelType w:val="multilevel"/>
    <w:tmpl w:val="B316C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A80C11"/>
    <w:multiLevelType w:val="hybridMultilevel"/>
    <w:tmpl w:val="6C1CFC9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21"/>
  </w:num>
  <w:num w:numId="2">
    <w:abstractNumId w:val="23"/>
  </w:num>
  <w:num w:numId="3">
    <w:abstractNumId w:val="25"/>
  </w:num>
  <w:num w:numId="4">
    <w:abstractNumId w:val="8"/>
  </w:num>
  <w:num w:numId="5">
    <w:abstractNumId w:val="0"/>
  </w:num>
  <w:num w:numId="6">
    <w:abstractNumId w:val="4"/>
  </w:num>
  <w:num w:numId="7">
    <w:abstractNumId w:val="18"/>
  </w:num>
  <w:num w:numId="8">
    <w:abstractNumId w:val="5"/>
  </w:num>
  <w:num w:numId="9">
    <w:abstractNumId w:val="6"/>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4"/>
  </w:num>
  <w:num w:numId="12">
    <w:abstractNumId w:val="13"/>
  </w:num>
  <w:num w:numId="13">
    <w:abstractNumId w:val="22"/>
  </w:num>
  <w:num w:numId="14">
    <w:abstractNumId w:val="19"/>
  </w:num>
  <w:num w:numId="15">
    <w:abstractNumId w:val="10"/>
  </w:num>
  <w:num w:numId="16">
    <w:abstractNumId w:val="15"/>
  </w:num>
  <w:num w:numId="17">
    <w:abstractNumId w:val="16"/>
  </w:num>
  <w:num w:numId="18">
    <w:abstractNumId w:val="7"/>
  </w:num>
  <w:num w:numId="19">
    <w:abstractNumId w:val="1"/>
  </w:num>
  <w:num w:numId="20">
    <w:abstractNumId w:val="11"/>
  </w:num>
  <w:num w:numId="21">
    <w:abstractNumId w:val="2"/>
  </w:num>
  <w:num w:numId="22">
    <w:abstractNumId w:val="9"/>
  </w:num>
  <w:num w:numId="23">
    <w:abstractNumId w:val="3"/>
  </w:num>
  <w:num w:numId="24">
    <w:abstractNumId w:val="12"/>
  </w:num>
  <w:num w:numId="25">
    <w:abstractNumId w:val="17"/>
  </w:num>
  <w:num w:numId="26">
    <w:abstractNumId w:val="1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6A80"/>
    <w:rsid w:val="00066A80"/>
    <w:rsid w:val="004D45F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shapelayout>
  </w:shapeDefaults>
  <w:decimalSymbol w:val=","/>
  <w:listSeparator w:val=";"/>
  <w15:chartTrackingRefBased/>
  <w15:docId w15:val="{0B665D6C-002D-4175-AD90-7C43AA825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6A80"/>
    <w:pPr>
      <w:spacing w:after="200" w:line="276" w:lineRule="auto"/>
    </w:pPr>
  </w:style>
  <w:style w:type="paragraph" w:styleId="10">
    <w:name w:val="heading 1"/>
    <w:basedOn w:val="a"/>
    <w:next w:val="a"/>
    <w:link w:val="11"/>
    <w:uiPriority w:val="9"/>
    <w:qFormat/>
    <w:rsid w:val="00066A80"/>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lang w:eastAsia="ru-RU"/>
    </w:rPr>
  </w:style>
  <w:style w:type="paragraph" w:styleId="2">
    <w:name w:val="heading 2"/>
    <w:basedOn w:val="a"/>
    <w:link w:val="20"/>
    <w:qFormat/>
    <w:rsid w:val="00066A80"/>
    <w:pPr>
      <w:spacing w:beforeAutospacing="1" w:after="0" w:afterAutospacing="1" w:line="240" w:lineRule="auto"/>
      <w:ind w:left="708"/>
      <w:jc w:val="both"/>
      <w:outlineLvl w:val="1"/>
    </w:pPr>
    <w:rPr>
      <w:rFonts w:ascii="Times New Roman" w:eastAsia="Times New Roman" w:hAnsi="Times New Roman" w:cs="Times New Roman"/>
      <w:b/>
      <w:bCs/>
      <w:color w:val="000000" w:themeColor="text1"/>
      <w:sz w:val="30"/>
      <w:szCs w:val="36"/>
      <w:lang w:eastAsia="ru-RU"/>
    </w:rPr>
  </w:style>
  <w:style w:type="paragraph" w:styleId="3">
    <w:name w:val="heading 3"/>
    <w:basedOn w:val="a"/>
    <w:next w:val="a"/>
    <w:link w:val="30"/>
    <w:uiPriority w:val="9"/>
    <w:unhideWhenUsed/>
    <w:qFormat/>
    <w:rsid w:val="00066A8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unhideWhenUsed/>
    <w:qFormat/>
    <w:rsid w:val="00066A80"/>
    <w:pPr>
      <w:keepNext/>
      <w:keepLines/>
      <w:spacing w:before="200" w:after="0"/>
      <w:outlineLvl w:val="3"/>
    </w:pPr>
    <w:rPr>
      <w:rFonts w:asciiTheme="majorHAnsi" w:eastAsiaTheme="majorEastAsia" w:hAnsiTheme="majorHAnsi" w:cstheme="majorBidi"/>
      <w:b/>
      <w:bCs/>
      <w:i/>
      <w:iCs/>
      <w:color w:val="5B9BD5" w:themeColor="accent1"/>
    </w:rPr>
  </w:style>
  <w:style w:type="paragraph" w:styleId="5">
    <w:name w:val="heading 5"/>
    <w:basedOn w:val="a"/>
    <w:next w:val="a"/>
    <w:link w:val="50"/>
    <w:uiPriority w:val="9"/>
    <w:unhideWhenUsed/>
    <w:qFormat/>
    <w:rsid w:val="00066A80"/>
    <w:pPr>
      <w:keepNext/>
      <w:keepLines/>
      <w:spacing w:before="200" w:after="0"/>
      <w:outlineLvl w:val="4"/>
    </w:pPr>
    <w:rPr>
      <w:rFonts w:asciiTheme="majorHAnsi" w:eastAsiaTheme="majorEastAsia" w:hAnsiTheme="majorHAnsi" w:cstheme="majorBidi"/>
      <w:color w:val="1F4D78" w:themeColor="accent1" w:themeShade="7F"/>
    </w:rPr>
  </w:style>
  <w:style w:type="paragraph" w:styleId="6">
    <w:name w:val="heading 6"/>
    <w:basedOn w:val="a"/>
    <w:next w:val="a"/>
    <w:link w:val="60"/>
    <w:qFormat/>
    <w:rsid w:val="00066A80"/>
    <w:pPr>
      <w:keepNext/>
      <w:spacing w:after="0" w:line="240" w:lineRule="auto"/>
      <w:ind w:left="708"/>
      <w:jc w:val="both"/>
      <w:outlineLvl w:val="5"/>
    </w:pPr>
    <w:rPr>
      <w:rFonts w:ascii="Times New Roman" w:eastAsia="Times New Roman" w:hAnsi="Times New Roman" w:cs="Times New Roman"/>
      <w:bCs/>
      <w:sz w:val="30"/>
      <w:szCs w:val="24"/>
      <w:lang w:eastAsia="ru-RU"/>
    </w:rPr>
  </w:style>
  <w:style w:type="paragraph" w:styleId="7">
    <w:name w:val="heading 7"/>
    <w:basedOn w:val="a"/>
    <w:next w:val="a"/>
    <w:link w:val="70"/>
    <w:qFormat/>
    <w:rsid w:val="00066A80"/>
    <w:pPr>
      <w:keepNext/>
      <w:spacing w:after="0" w:line="240" w:lineRule="auto"/>
      <w:ind w:firstLine="708"/>
      <w:outlineLvl w:val="6"/>
    </w:pPr>
    <w:rPr>
      <w:rFonts w:ascii="Times New Roman" w:eastAsia="Times New Roman" w:hAnsi="Times New Roman" w:cs="Times New Roman"/>
      <w:sz w:val="30"/>
      <w:szCs w:val="24"/>
      <w:lang w:eastAsia="ru-RU"/>
    </w:rPr>
  </w:style>
  <w:style w:type="paragraph" w:styleId="8">
    <w:name w:val="heading 8"/>
    <w:basedOn w:val="a"/>
    <w:next w:val="a"/>
    <w:link w:val="80"/>
    <w:qFormat/>
    <w:rsid w:val="00066A80"/>
    <w:pPr>
      <w:keepNext/>
      <w:spacing w:after="0" w:line="240" w:lineRule="auto"/>
      <w:jc w:val="both"/>
      <w:outlineLvl w:val="7"/>
    </w:pPr>
    <w:rPr>
      <w:rFonts w:ascii="Times New Roman" w:eastAsia="Times New Roman" w:hAnsi="Times New Roman" w:cs="Times New Roman"/>
      <w:b/>
      <w:bCs/>
      <w:i/>
      <w:iCs/>
      <w:sz w:val="30"/>
      <w:szCs w:val="24"/>
      <w:lang w:eastAsia="ru-RU"/>
    </w:rPr>
  </w:style>
  <w:style w:type="paragraph" w:styleId="9">
    <w:name w:val="heading 9"/>
    <w:basedOn w:val="a"/>
    <w:next w:val="a"/>
    <w:link w:val="90"/>
    <w:qFormat/>
    <w:rsid w:val="00066A80"/>
    <w:pPr>
      <w:keepNext/>
      <w:autoSpaceDE w:val="0"/>
      <w:autoSpaceDN w:val="0"/>
      <w:adjustRightInd w:val="0"/>
      <w:spacing w:after="0" w:line="240" w:lineRule="auto"/>
      <w:jc w:val="center"/>
      <w:outlineLvl w:val="8"/>
    </w:pPr>
    <w:rPr>
      <w:rFonts w:ascii="Times New Roman" w:eastAsia="Times New Roman" w:hAnsi="Times New Roman" w:cs="Times New Roman"/>
      <w:i/>
      <w:iCs/>
      <w:sz w:val="3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basedOn w:val="a0"/>
    <w:link w:val="10"/>
    <w:uiPriority w:val="9"/>
    <w:rsid w:val="00066A80"/>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rsid w:val="00066A80"/>
    <w:rPr>
      <w:rFonts w:ascii="Times New Roman" w:eastAsia="Times New Roman" w:hAnsi="Times New Roman" w:cs="Times New Roman"/>
      <w:b/>
      <w:bCs/>
      <w:color w:val="000000" w:themeColor="text1"/>
      <w:sz w:val="30"/>
      <w:szCs w:val="36"/>
      <w:lang w:eastAsia="ru-RU"/>
    </w:rPr>
  </w:style>
  <w:style w:type="character" w:customStyle="1" w:styleId="30">
    <w:name w:val="Заголовок 3 Знак"/>
    <w:basedOn w:val="a0"/>
    <w:link w:val="3"/>
    <w:uiPriority w:val="9"/>
    <w:rsid w:val="00066A80"/>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rsid w:val="00066A80"/>
    <w:rPr>
      <w:rFonts w:asciiTheme="majorHAnsi" w:eastAsiaTheme="majorEastAsia" w:hAnsiTheme="majorHAnsi" w:cstheme="majorBidi"/>
      <w:b/>
      <w:bCs/>
      <w:i/>
      <w:iCs/>
      <w:color w:val="5B9BD5" w:themeColor="accent1"/>
    </w:rPr>
  </w:style>
  <w:style w:type="character" w:customStyle="1" w:styleId="50">
    <w:name w:val="Заголовок 5 Знак"/>
    <w:basedOn w:val="a0"/>
    <w:link w:val="5"/>
    <w:uiPriority w:val="9"/>
    <w:rsid w:val="00066A80"/>
    <w:rPr>
      <w:rFonts w:asciiTheme="majorHAnsi" w:eastAsiaTheme="majorEastAsia" w:hAnsiTheme="majorHAnsi" w:cstheme="majorBidi"/>
      <w:color w:val="1F4D78" w:themeColor="accent1" w:themeShade="7F"/>
    </w:rPr>
  </w:style>
  <w:style w:type="character" w:customStyle="1" w:styleId="60">
    <w:name w:val="Заголовок 6 Знак"/>
    <w:basedOn w:val="a0"/>
    <w:link w:val="6"/>
    <w:rsid w:val="00066A80"/>
    <w:rPr>
      <w:rFonts w:ascii="Times New Roman" w:eastAsia="Times New Roman" w:hAnsi="Times New Roman" w:cs="Times New Roman"/>
      <w:bCs/>
      <w:sz w:val="30"/>
      <w:szCs w:val="24"/>
      <w:lang w:eastAsia="ru-RU"/>
    </w:rPr>
  </w:style>
  <w:style w:type="character" w:customStyle="1" w:styleId="70">
    <w:name w:val="Заголовок 7 Знак"/>
    <w:basedOn w:val="a0"/>
    <w:link w:val="7"/>
    <w:rsid w:val="00066A80"/>
    <w:rPr>
      <w:rFonts w:ascii="Times New Roman" w:eastAsia="Times New Roman" w:hAnsi="Times New Roman" w:cs="Times New Roman"/>
      <w:sz w:val="30"/>
      <w:szCs w:val="24"/>
      <w:lang w:eastAsia="ru-RU"/>
    </w:rPr>
  </w:style>
  <w:style w:type="character" w:customStyle="1" w:styleId="80">
    <w:name w:val="Заголовок 8 Знак"/>
    <w:basedOn w:val="a0"/>
    <w:link w:val="8"/>
    <w:rsid w:val="00066A80"/>
    <w:rPr>
      <w:rFonts w:ascii="Times New Roman" w:eastAsia="Times New Roman" w:hAnsi="Times New Roman" w:cs="Times New Roman"/>
      <w:b/>
      <w:bCs/>
      <w:i/>
      <w:iCs/>
      <w:sz w:val="30"/>
      <w:szCs w:val="24"/>
      <w:lang w:eastAsia="ru-RU"/>
    </w:rPr>
  </w:style>
  <w:style w:type="character" w:customStyle="1" w:styleId="90">
    <w:name w:val="Заголовок 9 Знак"/>
    <w:basedOn w:val="a0"/>
    <w:link w:val="9"/>
    <w:rsid w:val="00066A80"/>
    <w:rPr>
      <w:rFonts w:ascii="Times New Roman" w:eastAsia="Times New Roman" w:hAnsi="Times New Roman" w:cs="Times New Roman"/>
      <w:i/>
      <w:iCs/>
      <w:sz w:val="30"/>
      <w:szCs w:val="20"/>
      <w:lang w:eastAsia="ru-RU"/>
    </w:rPr>
  </w:style>
  <w:style w:type="table" w:styleId="a3">
    <w:name w:val="Table Grid"/>
    <w:basedOn w:val="a1"/>
    <w:uiPriority w:val="59"/>
    <w:rsid w:val="00066A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066A80"/>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066A80"/>
  </w:style>
  <w:style w:type="paragraph" w:styleId="a6">
    <w:name w:val="footer"/>
    <w:basedOn w:val="a"/>
    <w:link w:val="a7"/>
    <w:uiPriority w:val="99"/>
    <w:unhideWhenUsed/>
    <w:rsid w:val="00066A80"/>
    <w:pPr>
      <w:tabs>
        <w:tab w:val="center" w:pos="4677"/>
        <w:tab w:val="right" w:pos="9355"/>
      </w:tabs>
      <w:spacing w:after="0" w:line="240" w:lineRule="auto"/>
    </w:pPr>
  </w:style>
  <w:style w:type="character" w:customStyle="1" w:styleId="a7">
    <w:name w:val="Нижний колонтитул Знак"/>
    <w:basedOn w:val="a0"/>
    <w:link w:val="a6"/>
    <w:uiPriority w:val="99"/>
    <w:rsid w:val="00066A80"/>
  </w:style>
  <w:style w:type="paragraph" w:styleId="a8">
    <w:name w:val="List Paragraph"/>
    <w:basedOn w:val="a"/>
    <w:uiPriority w:val="34"/>
    <w:qFormat/>
    <w:rsid w:val="00066A80"/>
    <w:pPr>
      <w:ind w:left="720"/>
      <w:contextualSpacing/>
    </w:pPr>
  </w:style>
  <w:style w:type="paragraph" w:styleId="a9">
    <w:name w:val="Balloon Text"/>
    <w:basedOn w:val="a"/>
    <w:link w:val="aa"/>
    <w:uiPriority w:val="99"/>
    <w:semiHidden/>
    <w:unhideWhenUsed/>
    <w:rsid w:val="00066A80"/>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066A80"/>
    <w:rPr>
      <w:rFonts w:ascii="Tahoma" w:hAnsi="Tahoma" w:cs="Tahoma"/>
      <w:sz w:val="16"/>
      <w:szCs w:val="16"/>
    </w:rPr>
  </w:style>
  <w:style w:type="numbering" w:customStyle="1" w:styleId="12">
    <w:name w:val="Нет списка1"/>
    <w:next w:val="a2"/>
    <w:uiPriority w:val="99"/>
    <w:semiHidden/>
    <w:unhideWhenUsed/>
    <w:rsid w:val="00066A80"/>
  </w:style>
  <w:style w:type="paragraph" w:styleId="ab">
    <w:name w:val="Normal (Web)"/>
    <w:basedOn w:val="a"/>
    <w:unhideWhenUsed/>
    <w:rsid w:val="00066A80"/>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styleId="ac">
    <w:name w:val="Strong"/>
    <w:basedOn w:val="a0"/>
    <w:uiPriority w:val="22"/>
    <w:qFormat/>
    <w:rsid w:val="00066A80"/>
    <w:rPr>
      <w:b/>
      <w:bCs/>
    </w:rPr>
  </w:style>
  <w:style w:type="character" w:customStyle="1" w:styleId="bold">
    <w:name w:val="bold"/>
    <w:basedOn w:val="a0"/>
    <w:rsid w:val="00066A80"/>
  </w:style>
  <w:style w:type="character" w:customStyle="1" w:styleId="grame">
    <w:name w:val="grame"/>
    <w:basedOn w:val="a0"/>
    <w:rsid w:val="00066A80"/>
  </w:style>
  <w:style w:type="character" w:styleId="ad">
    <w:name w:val="Placeholder Text"/>
    <w:basedOn w:val="a0"/>
    <w:uiPriority w:val="99"/>
    <w:semiHidden/>
    <w:rsid w:val="00066A80"/>
    <w:rPr>
      <w:color w:val="808080"/>
    </w:rPr>
  </w:style>
  <w:style w:type="numbering" w:customStyle="1" w:styleId="21">
    <w:name w:val="Нет списка2"/>
    <w:next w:val="a2"/>
    <w:uiPriority w:val="99"/>
    <w:semiHidden/>
    <w:unhideWhenUsed/>
    <w:rsid w:val="00066A80"/>
  </w:style>
  <w:style w:type="numbering" w:customStyle="1" w:styleId="31">
    <w:name w:val="Нет списка3"/>
    <w:next w:val="a2"/>
    <w:uiPriority w:val="99"/>
    <w:semiHidden/>
    <w:unhideWhenUsed/>
    <w:rsid w:val="00066A80"/>
  </w:style>
  <w:style w:type="character" w:styleId="ae">
    <w:name w:val="Hyperlink"/>
    <w:basedOn w:val="a0"/>
    <w:uiPriority w:val="99"/>
    <w:unhideWhenUsed/>
    <w:rsid w:val="00066A80"/>
    <w:rPr>
      <w:color w:val="0563C1" w:themeColor="hyperlink"/>
      <w:u w:val="single"/>
    </w:rPr>
  </w:style>
  <w:style w:type="paragraph" w:customStyle="1" w:styleId="txt">
    <w:name w:val="txt"/>
    <w:basedOn w:val="a"/>
    <w:rsid w:val="00066A80"/>
    <w:pPr>
      <w:spacing w:before="100" w:beforeAutospacing="1" w:after="100" w:afterAutospacing="1" w:line="240" w:lineRule="auto"/>
    </w:pPr>
    <w:rPr>
      <w:rFonts w:ascii="Times New Roman" w:eastAsia="Times New Roman" w:hAnsi="Times New Roman" w:cs="Times New Roman"/>
      <w:sz w:val="24"/>
      <w:szCs w:val="24"/>
      <w:lang w:eastAsia="ja-JP"/>
    </w:rPr>
  </w:style>
  <w:style w:type="paragraph" w:styleId="af">
    <w:name w:val="caption"/>
    <w:basedOn w:val="a"/>
    <w:next w:val="a"/>
    <w:unhideWhenUsed/>
    <w:qFormat/>
    <w:rsid w:val="00066A80"/>
    <w:pPr>
      <w:spacing w:line="240" w:lineRule="auto"/>
    </w:pPr>
    <w:rPr>
      <w:b/>
      <w:bCs/>
      <w:color w:val="5B9BD5" w:themeColor="accent1"/>
      <w:sz w:val="18"/>
      <w:szCs w:val="18"/>
    </w:rPr>
  </w:style>
  <w:style w:type="paragraph" w:customStyle="1" w:styleId="Web">
    <w:name w:val="Обычный (Web)"/>
    <w:basedOn w:val="a"/>
    <w:rsid w:val="00066A80"/>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styleId="af0">
    <w:name w:val="Body Text Indent"/>
    <w:basedOn w:val="a"/>
    <w:link w:val="af1"/>
    <w:rsid w:val="00066A80"/>
    <w:pPr>
      <w:spacing w:after="0" w:line="240" w:lineRule="auto"/>
      <w:ind w:firstLine="720"/>
      <w:jc w:val="both"/>
    </w:pPr>
    <w:rPr>
      <w:rFonts w:ascii="Times New Roman" w:eastAsia="Times New Roman" w:hAnsi="Times New Roman" w:cs="Times New Roman"/>
      <w:sz w:val="28"/>
      <w:szCs w:val="20"/>
      <w:lang w:eastAsia="ru-RU"/>
    </w:rPr>
  </w:style>
  <w:style w:type="character" w:customStyle="1" w:styleId="af1">
    <w:name w:val="Основной текст с отступом Знак"/>
    <w:basedOn w:val="a0"/>
    <w:link w:val="af0"/>
    <w:rsid w:val="00066A80"/>
    <w:rPr>
      <w:rFonts w:ascii="Times New Roman" w:eastAsia="Times New Roman" w:hAnsi="Times New Roman" w:cs="Times New Roman"/>
      <w:sz w:val="28"/>
      <w:szCs w:val="20"/>
      <w:lang w:eastAsia="ru-RU"/>
    </w:rPr>
  </w:style>
  <w:style w:type="character" w:customStyle="1" w:styleId="14">
    <w:name w:val="Текст выноски Знак1"/>
    <w:basedOn w:val="a0"/>
    <w:uiPriority w:val="99"/>
    <w:semiHidden/>
    <w:rsid w:val="00066A80"/>
    <w:rPr>
      <w:rFonts w:ascii="Tahoma" w:eastAsia="Times New Roman" w:hAnsi="Tahoma" w:cs="Tahoma"/>
      <w:sz w:val="16"/>
      <w:szCs w:val="16"/>
      <w:lang w:eastAsia="ru-RU"/>
    </w:rPr>
  </w:style>
  <w:style w:type="character" w:customStyle="1" w:styleId="61">
    <w:name w:val="Основной текст (61)_"/>
    <w:basedOn w:val="a0"/>
    <w:link w:val="610"/>
    <w:rsid w:val="00066A80"/>
    <w:rPr>
      <w:rFonts w:ascii="Corbel" w:eastAsia="Corbel" w:hAnsi="Corbel" w:cs="Corbel"/>
      <w:spacing w:val="-20"/>
      <w:sz w:val="88"/>
      <w:szCs w:val="88"/>
      <w:shd w:val="clear" w:color="auto" w:fill="FFFFFF"/>
    </w:rPr>
  </w:style>
  <w:style w:type="paragraph" w:customStyle="1" w:styleId="610">
    <w:name w:val="Основной текст (61)"/>
    <w:basedOn w:val="a"/>
    <w:link w:val="61"/>
    <w:rsid w:val="00066A80"/>
    <w:pPr>
      <w:widowControl w:val="0"/>
      <w:shd w:val="clear" w:color="auto" w:fill="FFFFFF"/>
      <w:spacing w:before="1020" w:after="120" w:line="1040" w:lineRule="exact"/>
    </w:pPr>
    <w:rPr>
      <w:rFonts w:ascii="Corbel" w:eastAsia="Corbel" w:hAnsi="Corbel" w:cs="Corbel"/>
      <w:spacing w:val="-20"/>
      <w:sz w:val="88"/>
      <w:szCs w:val="88"/>
    </w:rPr>
  </w:style>
  <w:style w:type="character" w:customStyle="1" w:styleId="61TimesNewRoman335pt1pt">
    <w:name w:val="Основной текст (61) + Times New Roman;33;5 pt;Интервал 1 pt"/>
    <w:basedOn w:val="61"/>
    <w:rsid w:val="00066A80"/>
    <w:rPr>
      <w:rFonts w:ascii="Times New Roman" w:eastAsia="Times New Roman" w:hAnsi="Times New Roman" w:cs="Times New Roman"/>
      <w:color w:val="000000"/>
      <w:spacing w:val="30"/>
      <w:w w:val="100"/>
      <w:position w:val="0"/>
      <w:sz w:val="67"/>
      <w:szCs w:val="67"/>
      <w:shd w:val="clear" w:color="auto" w:fill="FFFFFF"/>
      <w:lang w:val="en-US"/>
    </w:rPr>
  </w:style>
  <w:style w:type="paragraph" w:customStyle="1" w:styleId="central-unit">
    <w:name w:val="central-unit"/>
    <w:basedOn w:val="a"/>
    <w:rsid w:val="00066A80"/>
    <w:pPr>
      <w:spacing w:before="100" w:beforeAutospacing="1" w:after="100" w:afterAutospacing="1" w:line="240" w:lineRule="auto"/>
    </w:pPr>
    <w:rPr>
      <w:rFonts w:ascii="Times New Roman" w:eastAsia="Times New Roman" w:hAnsi="Times New Roman" w:cs="Times New Roman"/>
      <w:sz w:val="24"/>
      <w:szCs w:val="24"/>
      <w:lang w:eastAsia="ja-JP"/>
    </w:rPr>
  </w:style>
  <w:style w:type="paragraph" w:customStyle="1" w:styleId="table-text">
    <w:name w:val="table-text"/>
    <w:basedOn w:val="a"/>
    <w:rsid w:val="00066A80"/>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nowrap">
    <w:name w:val="nowrap"/>
    <w:basedOn w:val="a0"/>
    <w:rsid w:val="00066A80"/>
  </w:style>
  <w:style w:type="character" w:customStyle="1" w:styleId="mwe-math-mathml-inline">
    <w:name w:val="mwe-math-mathml-inline"/>
    <w:basedOn w:val="a0"/>
    <w:rsid w:val="00066A80"/>
  </w:style>
  <w:style w:type="numbering" w:customStyle="1" w:styleId="1">
    <w:name w:val="Стиль1"/>
    <w:uiPriority w:val="99"/>
    <w:rsid w:val="00066A80"/>
    <w:pPr>
      <w:numPr>
        <w:numId w:val="4"/>
      </w:numPr>
    </w:pPr>
  </w:style>
  <w:style w:type="character" w:styleId="af2">
    <w:name w:val="Emphasis"/>
    <w:uiPriority w:val="20"/>
    <w:qFormat/>
    <w:rsid w:val="00066A80"/>
    <w:rPr>
      <w:rFonts w:cs="Times New Roman"/>
      <w:i/>
      <w:iCs/>
    </w:rPr>
  </w:style>
  <w:style w:type="character" w:customStyle="1" w:styleId="apple-converted-space">
    <w:name w:val="apple-converted-space"/>
    <w:rsid w:val="00066A80"/>
    <w:rPr>
      <w:rFonts w:cs="Times New Roman"/>
    </w:rPr>
  </w:style>
  <w:style w:type="paragraph" w:styleId="af3">
    <w:name w:val="Body Text"/>
    <w:basedOn w:val="a"/>
    <w:link w:val="af4"/>
    <w:unhideWhenUsed/>
    <w:rsid w:val="00066A80"/>
    <w:pPr>
      <w:spacing w:after="120" w:line="240" w:lineRule="auto"/>
    </w:pPr>
    <w:rPr>
      <w:rFonts w:ascii="Times New Roman" w:eastAsia="Times New Roman" w:hAnsi="Times New Roman" w:cs="Times New Roman"/>
      <w:sz w:val="20"/>
      <w:szCs w:val="20"/>
      <w:lang w:eastAsia="ru-RU"/>
    </w:rPr>
  </w:style>
  <w:style w:type="character" w:customStyle="1" w:styleId="af4">
    <w:name w:val="Основной текст Знак"/>
    <w:basedOn w:val="a0"/>
    <w:link w:val="af3"/>
    <w:rsid w:val="00066A80"/>
    <w:rPr>
      <w:rFonts w:ascii="Times New Roman" w:eastAsia="Times New Roman" w:hAnsi="Times New Roman" w:cs="Times New Roman"/>
      <w:sz w:val="20"/>
      <w:szCs w:val="20"/>
      <w:lang w:eastAsia="ru-RU"/>
    </w:rPr>
  </w:style>
  <w:style w:type="character" w:customStyle="1" w:styleId="af5">
    <w:name w:val="Основной текст + Полужирный"/>
    <w:rsid w:val="00066A80"/>
    <w:rPr>
      <w:rFonts w:ascii="Times New Roman" w:hAnsi="Times New Roman" w:cs="Times New Roman"/>
      <w:b/>
      <w:bCs/>
      <w:sz w:val="18"/>
      <w:szCs w:val="18"/>
      <w:u w:val="none"/>
      <w:shd w:val="clear" w:color="auto" w:fill="FFFFFF"/>
    </w:rPr>
  </w:style>
  <w:style w:type="paragraph" w:customStyle="1" w:styleId="Standard">
    <w:name w:val="Standard"/>
    <w:rsid w:val="00066A80"/>
    <w:pPr>
      <w:widowControl w:val="0"/>
      <w:suppressAutoHyphens/>
      <w:autoSpaceDN w:val="0"/>
      <w:spacing w:after="0" w:line="240" w:lineRule="auto"/>
      <w:textAlignment w:val="baseline"/>
    </w:pPr>
    <w:rPr>
      <w:rFonts w:ascii="Liberation Serif" w:eastAsia="SimSun" w:hAnsi="Liberation Serif" w:cs="Mangal"/>
      <w:kern w:val="3"/>
      <w:sz w:val="24"/>
      <w:szCs w:val="24"/>
      <w:lang w:val="be-BY" w:eastAsia="zh-CN" w:bidi="hi-IN"/>
    </w:rPr>
  </w:style>
  <w:style w:type="paragraph" w:customStyle="1" w:styleId="p2">
    <w:name w:val="p2"/>
    <w:basedOn w:val="a"/>
    <w:rsid w:val="00066A80"/>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s2">
    <w:name w:val="s2"/>
    <w:basedOn w:val="a0"/>
    <w:rsid w:val="00066A80"/>
  </w:style>
  <w:style w:type="character" w:customStyle="1" w:styleId="s3">
    <w:name w:val="s3"/>
    <w:basedOn w:val="a0"/>
    <w:rsid w:val="00066A80"/>
  </w:style>
  <w:style w:type="character" w:customStyle="1" w:styleId="s4">
    <w:name w:val="s4"/>
    <w:basedOn w:val="a0"/>
    <w:rsid w:val="00066A80"/>
  </w:style>
  <w:style w:type="paragraph" w:customStyle="1" w:styleId="p1">
    <w:name w:val="p1"/>
    <w:basedOn w:val="a"/>
    <w:rsid w:val="00066A80"/>
    <w:pPr>
      <w:spacing w:before="100" w:beforeAutospacing="1" w:after="100" w:afterAutospacing="1" w:line="240" w:lineRule="auto"/>
    </w:pPr>
    <w:rPr>
      <w:rFonts w:ascii="Times New Roman" w:eastAsia="Times New Roman" w:hAnsi="Times New Roman" w:cs="Times New Roman"/>
      <w:sz w:val="24"/>
      <w:szCs w:val="24"/>
      <w:lang w:eastAsia="ja-JP"/>
    </w:rPr>
  </w:style>
  <w:style w:type="character" w:customStyle="1" w:styleId="mw-headline">
    <w:name w:val="mw-headline"/>
    <w:basedOn w:val="a0"/>
    <w:rsid w:val="00066A80"/>
  </w:style>
  <w:style w:type="character" w:customStyle="1" w:styleId="mw-redirect">
    <w:name w:val="mw-redirect"/>
    <w:basedOn w:val="a0"/>
    <w:rsid w:val="00066A80"/>
  </w:style>
  <w:style w:type="paragraph" w:styleId="af6">
    <w:name w:val="footnote text"/>
    <w:basedOn w:val="a"/>
    <w:link w:val="af7"/>
    <w:uiPriority w:val="99"/>
    <w:semiHidden/>
    <w:unhideWhenUsed/>
    <w:rsid w:val="00066A80"/>
    <w:pPr>
      <w:spacing w:after="0" w:line="240" w:lineRule="auto"/>
    </w:pPr>
    <w:rPr>
      <w:sz w:val="20"/>
      <w:szCs w:val="20"/>
    </w:rPr>
  </w:style>
  <w:style w:type="character" w:customStyle="1" w:styleId="af7">
    <w:name w:val="Текст сноски Знак"/>
    <w:basedOn w:val="a0"/>
    <w:link w:val="af6"/>
    <w:uiPriority w:val="99"/>
    <w:semiHidden/>
    <w:rsid w:val="00066A80"/>
    <w:rPr>
      <w:sz w:val="20"/>
      <w:szCs w:val="20"/>
    </w:rPr>
  </w:style>
  <w:style w:type="character" w:styleId="af8">
    <w:name w:val="footnote reference"/>
    <w:basedOn w:val="a0"/>
    <w:uiPriority w:val="99"/>
    <w:semiHidden/>
    <w:unhideWhenUsed/>
    <w:rsid w:val="00066A80"/>
    <w:rPr>
      <w:vertAlign w:val="superscript"/>
    </w:rPr>
  </w:style>
  <w:style w:type="paragraph" w:styleId="22">
    <w:name w:val="Body Text 2"/>
    <w:basedOn w:val="a"/>
    <w:link w:val="23"/>
    <w:rsid w:val="00066A80"/>
    <w:pPr>
      <w:spacing w:after="0" w:line="240" w:lineRule="auto"/>
    </w:pPr>
    <w:rPr>
      <w:rFonts w:ascii="Times New Roman" w:eastAsia="Times New Roman" w:hAnsi="Times New Roman" w:cs="Times New Roman"/>
      <w:b/>
      <w:sz w:val="28"/>
      <w:szCs w:val="20"/>
      <w:lang w:eastAsia="ru-RU"/>
    </w:rPr>
  </w:style>
  <w:style w:type="character" w:customStyle="1" w:styleId="23">
    <w:name w:val="Основной текст 2 Знак"/>
    <w:basedOn w:val="a0"/>
    <w:link w:val="22"/>
    <w:rsid w:val="00066A80"/>
    <w:rPr>
      <w:rFonts w:ascii="Times New Roman" w:eastAsia="Times New Roman" w:hAnsi="Times New Roman" w:cs="Times New Roman"/>
      <w:b/>
      <w:sz w:val="28"/>
      <w:szCs w:val="20"/>
      <w:lang w:eastAsia="ru-RU"/>
    </w:rPr>
  </w:style>
  <w:style w:type="paragraph" w:styleId="24">
    <w:name w:val="Body Text Indent 2"/>
    <w:basedOn w:val="a"/>
    <w:link w:val="25"/>
    <w:uiPriority w:val="99"/>
    <w:semiHidden/>
    <w:unhideWhenUsed/>
    <w:rsid w:val="00066A80"/>
    <w:pPr>
      <w:spacing w:after="120" w:line="480" w:lineRule="auto"/>
      <w:ind w:left="283"/>
    </w:pPr>
  </w:style>
  <w:style w:type="character" w:customStyle="1" w:styleId="25">
    <w:name w:val="Основной текст с отступом 2 Знак"/>
    <w:basedOn w:val="a0"/>
    <w:link w:val="24"/>
    <w:uiPriority w:val="99"/>
    <w:semiHidden/>
    <w:rsid w:val="00066A80"/>
  </w:style>
  <w:style w:type="paragraph" w:styleId="32">
    <w:name w:val="Body Text Indent 3"/>
    <w:basedOn w:val="a"/>
    <w:link w:val="33"/>
    <w:uiPriority w:val="99"/>
    <w:semiHidden/>
    <w:unhideWhenUsed/>
    <w:rsid w:val="00066A80"/>
    <w:pPr>
      <w:spacing w:after="120"/>
      <w:ind w:left="283"/>
    </w:pPr>
    <w:rPr>
      <w:sz w:val="16"/>
      <w:szCs w:val="16"/>
    </w:rPr>
  </w:style>
  <w:style w:type="character" w:customStyle="1" w:styleId="33">
    <w:name w:val="Основной текст с отступом 3 Знак"/>
    <w:basedOn w:val="a0"/>
    <w:link w:val="32"/>
    <w:uiPriority w:val="99"/>
    <w:semiHidden/>
    <w:rsid w:val="00066A80"/>
    <w:rPr>
      <w:sz w:val="16"/>
      <w:szCs w:val="16"/>
    </w:rPr>
  </w:style>
  <w:style w:type="numbering" w:customStyle="1" w:styleId="41">
    <w:name w:val="Нет списка4"/>
    <w:next w:val="a2"/>
    <w:uiPriority w:val="99"/>
    <w:semiHidden/>
    <w:unhideWhenUsed/>
    <w:rsid w:val="00066A80"/>
  </w:style>
  <w:style w:type="numbering" w:customStyle="1" w:styleId="51">
    <w:name w:val="Нет списка5"/>
    <w:next w:val="a2"/>
    <w:uiPriority w:val="99"/>
    <w:semiHidden/>
    <w:unhideWhenUsed/>
    <w:rsid w:val="00066A80"/>
  </w:style>
  <w:style w:type="numbering" w:customStyle="1" w:styleId="110">
    <w:name w:val="Нет списка11"/>
    <w:next w:val="a2"/>
    <w:uiPriority w:val="99"/>
    <w:semiHidden/>
    <w:unhideWhenUsed/>
    <w:rsid w:val="00066A80"/>
  </w:style>
  <w:style w:type="paragraph" w:customStyle="1" w:styleId="FR1">
    <w:name w:val="FR1"/>
    <w:rsid w:val="00066A80"/>
    <w:pPr>
      <w:widowControl w:val="0"/>
      <w:autoSpaceDE w:val="0"/>
      <w:autoSpaceDN w:val="0"/>
      <w:adjustRightInd w:val="0"/>
      <w:spacing w:after="0" w:line="240" w:lineRule="auto"/>
      <w:ind w:left="40"/>
    </w:pPr>
    <w:rPr>
      <w:rFonts w:ascii="Arial" w:eastAsia="Times New Roman" w:hAnsi="Arial" w:cs="Arial"/>
      <w:b/>
      <w:bCs/>
      <w:sz w:val="20"/>
      <w:szCs w:val="20"/>
      <w:lang w:eastAsia="ru-RU"/>
    </w:rPr>
  </w:style>
  <w:style w:type="paragraph" w:styleId="af9">
    <w:name w:val="Title"/>
    <w:basedOn w:val="a"/>
    <w:link w:val="afa"/>
    <w:qFormat/>
    <w:rsid w:val="00066A80"/>
    <w:pPr>
      <w:spacing w:after="0" w:line="240" w:lineRule="auto"/>
      <w:jc w:val="center"/>
    </w:pPr>
    <w:rPr>
      <w:rFonts w:ascii="Times New Roman" w:eastAsia="Times New Roman" w:hAnsi="Times New Roman" w:cs="Times New Roman"/>
      <w:b/>
      <w:bCs/>
      <w:sz w:val="28"/>
      <w:szCs w:val="24"/>
      <w:lang w:eastAsia="ru-RU"/>
    </w:rPr>
  </w:style>
  <w:style w:type="character" w:customStyle="1" w:styleId="afa">
    <w:name w:val="Заголовок Знак"/>
    <w:basedOn w:val="a0"/>
    <w:link w:val="af9"/>
    <w:rsid w:val="00066A80"/>
    <w:rPr>
      <w:rFonts w:ascii="Times New Roman" w:eastAsia="Times New Roman" w:hAnsi="Times New Roman" w:cs="Times New Roman"/>
      <w:b/>
      <w:bCs/>
      <w:sz w:val="28"/>
      <w:szCs w:val="24"/>
      <w:lang w:eastAsia="ru-RU"/>
    </w:rPr>
  </w:style>
  <w:style w:type="character" w:styleId="afb">
    <w:name w:val="page number"/>
    <w:basedOn w:val="a0"/>
    <w:semiHidden/>
    <w:rsid w:val="00066A80"/>
  </w:style>
  <w:style w:type="paragraph" w:styleId="15">
    <w:name w:val="toc 1"/>
    <w:basedOn w:val="a"/>
    <w:next w:val="a"/>
    <w:autoRedefine/>
    <w:semiHidden/>
    <w:rsid w:val="00066A80"/>
    <w:pPr>
      <w:spacing w:after="0" w:line="240" w:lineRule="auto"/>
    </w:pPr>
    <w:rPr>
      <w:rFonts w:ascii="Times New Roman" w:eastAsia="Times New Roman" w:hAnsi="Times New Roman" w:cs="Times New Roman"/>
      <w:sz w:val="24"/>
      <w:szCs w:val="24"/>
      <w:lang w:eastAsia="ru-RU"/>
    </w:rPr>
  </w:style>
  <w:style w:type="paragraph" w:styleId="26">
    <w:name w:val="toc 2"/>
    <w:basedOn w:val="a"/>
    <w:next w:val="a"/>
    <w:autoRedefine/>
    <w:semiHidden/>
    <w:rsid w:val="00066A80"/>
    <w:pPr>
      <w:spacing w:after="0" w:line="240" w:lineRule="auto"/>
      <w:ind w:left="240"/>
    </w:pPr>
    <w:rPr>
      <w:rFonts w:ascii="Times New Roman" w:eastAsia="Times New Roman" w:hAnsi="Times New Roman" w:cs="Times New Roman"/>
      <w:sz w:val="24"/>
      <w:szCs w:val="24"/>
      <w:lang w:eastAsia="ru-RU"/>
    </w:rPr>
  </w:style>
  <w:style w:type="paragraph" w:styleId="34">
    <w:name w:val="toc 3"/>
    <w:basedOn w:val="a"/>
    <w:next w:val="a"/>
    <w:autoRedefine/>
    <w:semiHidden/>
    <w:rsid w:val="00066A80"/>
    <w:pPr>
      <w:spacing w:after="0" w:line="240" w:lineRule="auto"/>
      <w:ind w:left="480"/>
    </w:pPr>
    <w:rPr>
      <w:rFonts w:ascii="Times New Roman" w:eastAsia="Times New Roman" w:hAnsi="Times New Roman" w:cs="Times New Roman"/>
      <w:sz w:val="24"/>
      <w:szCs w:val="24"/>
      <w:lang w:eastAsia="ru-RU"/>
    </w:rPr>
  </w:style>
  <w:style w:type="paragraph" w:styleId="42">
    <w:name w:val="toc 4"/>
    <w:basedOn w:val="a"/>
    <w:next w:val="a"/>
    <w:autoRedefine/>
    <w:semiHidden/>
    <w:rsid w:val="00066A80"/>
    <w:pPr>
      <w:spacing w:after="0" w:line="240" w:lineRule="auto"/>
      <w:ind w:left="720"/>
    </w:pPr>
    <w:rPr>
      <w:rFonts w:ascii="Times New Roman" w:eastAsia="Times New Roman" w:hAnsi="Times New Roman" w:cs="Times New Roman"/>
      <w:sz w:val="24"/>
      <w:szCs w:val="24"/>
      <w:lang w:eastAsia="ru-RU"/>
    </w:rPr>
  </w:style>
  <w:style w:type="paragraph" w:styleId="52">
    <w:name w:val="toc 5"/>
    <w:basedOn w:val="a"/>
    <w:next w:val="a"/>
    <w:autoRedefine/>
    <w:semiHidden/>
    <w:rsid w:val="00066A80"/>
    <w:pPr>
      <w:spacing w:after="0" w:line="240" w:lineRule="auto"/>
      <w:ind w:left="960"/>
    </w:pPr>
    <w:rPr>
      <w:rFonts w:ascii="Times New Roman" w:eastAsia="Times New Roman" w:hAnsi="Times New Roman" w:cs="Times New Roman"/>
      <w:sz w:val="24"/>
      <w:szCs w:val="24"/>
      <w:lang w:eastAsia="ru-RU"/>
    </w:rPr>
  </w:style>
  <w:style w:type="paragraph" w:styleId="62">
    <w:name w:val="toc 6"/>
    <w:basedOn w:val="a"/>
    <w:next w:val="a"/>
    <w:autoRedefine/>
    <w:semiHidden/>
    <w:rsid w:val="00066A80"/>
    <w:pPr>
      <w:spacing w:after="0" w:line="240" w:lineRule="auto"/>
      <w:ind w:left="1200"/>
    </w:pPr>
    <w:rPr>
      <w:rFonts w:ascii="Times New Roman" w:eastAsia="Times New Roman" w:hAnsi="Times New Roman" w:cs="Times New Roman"/>
      <w:sz w:val="24"/>
      <w:szCs w:val="24"/>
      <w:lang w:eastAsia="ru-RU"/>
    </w:rPr>
  </w:style>
  <w:style w:type="paragraph" w:styleId="71">
    <w:name w:val="toc 7"/>
    <w:basedOn w:val="a"/>
    <w:next w:val="a"/>
    <w:autoRedefine/>
    <w:semiHidden/>
    <w:rsid w:val="00066A80"/>
    <w:pPr>
      <w:spacing w:after="0" w:line="240" w:lineRule="auto"/>
      <w:ind w:left="1440"/>
    </w:pPr>
    <w:rPr>
      <w:rFonts w:ascii="Times New Roman" w:eastAsia="Times New Roman" w:hAnsi="Times New Roman" w:cs="Times New Roman"/>
      <w:sz w:val="24"/>
      <w:szCs w:val="24"/>
      <w:lang w:eastAsia="ru-RU"/>
    </w:rPr>
  </w:style>
  <w:style w:type="paragraph" w:styleId="81">
    <w:name w:val="toc 8"/>
    <w:basedOn w:val="a"/>
    <w:next w:val="a"/>
    <w:autoRedefine/>
    <w:semiHidden/>
    <w:rsid w:val="00066A80"/>
    <w:pPr>
      <w:spacing w:after="0" w:line="240" w:lineRule="auto"/>
      <w:ind w:left="1680"/>
    </w:pPr>
    <w:rPr>
      <w:rFonts w:ascii="Times New Roman" w:eastAsia="Times New Roman" w:hAnsi="Times New Roman" w:cs="Times New Roman"/>
      <w:sz w:val="24"/>
      <w:szCs w:val="24"/>
      <w:lang w:eastAsia="ru-RU"/>
    </w:rPr>
  </w:style>
  <w:style w:type="paragraph" w:styleId="91">
    <w:name w:val="toc 9"/>
    <w:basedOn w:val="a"/>
    <w:next w:val="a"/>
    <w:autoRedefine/>
    <w:semiHidden/>
    <w:rsid w:val="00066A80"/>
    <w:pPr>
      <w:spacing w:after="0" w:line="240" w:lineRule="auto"/>
      <w:ind w:left="1920"/>
    </w:pPr>
    <w:rPr>
      <w:rFonts w:ascii="Times New Roman" w:eastAsia="Times New Roman" w:hAnsi="Times New Roman" w:cs="Times New Roman"/>
      <w:sz w:val="24"/>
      <w:szCs w:val="24"/>
      <w:lang w:eastAsia="ru-RU"/>
    </w:rPr>
  </w:style>
  <w:style w:type="paragraph" w:styleId="35">
    <w:name w:val="Body Text 3"/>
    <w:basedOn w:val="a"/>
    <w:link w:val="36"/>
    <w:semiHidden/>
    <w:rsid w:val="00066A80"/>
    <w:pPr>
      <w:spacing w:after="0" w:line="240" w:lineRule="auto"/>
    </w:pPr>
    <w:rPr>
      <w:rFonts w:ascii="Times New Roman" w:eastAsia="Times New Roman" w:hAnsi="Times New Roman" w:cs="Times New Roman"/>
      <w:sz w:val="30"/>
      <w:szCs w:val="24"/>
      <w:lang w:eastAsia="ru-RU"/>
    </w:rPr>
  </w:style>
  <w:style w:type="character" w:customStyle="1" w:styleId="36">
    <w:name w:val="Основной текст 3 Знак"/>
    <w:basedOn w:val="a0"/>
    <w:link w:val="35"/>
    <w:semiHidden/>
    <w:rsid w:val="00066A80"/>
    <w:rPr>
      <w:rFonts w:ascii="Times New Roman" w:eastAsia="Times New Roman" w:hAnsi="Times New Roman" w:cs="Times New Roman"/>
      <w:sz w:val="30"/>
      <w:szCs w:val="24"/>
      <w:lang w:eastAsia="ru-RU"/>
    </w:rPr>
  </w:style>
  <w:style w:type="paragraph" w:customStyle="1" w:styleId="27">
    <w:name w:val="Абзац списка2"/>
    <w:basedOn w:val="a"/>
    <w:rsid w:val="00066A80"/>
    <w:pPr>
      <w:ind w:left="720"/>
      <w:contextualSpacing/>
    </w:pPr>
    <w:rPr>
      <w:rFonts w:ascii="Calibri" w:eastAsia="Times New Roman" w:hAnsi="Calibri" w:cs="Times New Roman"/>
    </w:rPr>
  </w:style>
  <w:style w:type="numbering" w:customStyle="1" w:styleId="63">
    <w:name w:val="Нет списка6"/>
    <w:next w:val="a2"/>
    <w:uiPriority w:val="99"/>
    <w:semiHidden/>
    <w:unhideWhenUsed/>
    <w:rsid w:val="00066A80"/>
  </w:style>
  <w:style w:type="table" w:customStyle="1" w:styleId="16">
    <w:name w:val="Сетка таблицы1"/>
    <w:basedOn w:val="a1"/>
    <w:next w:val="a3"/>
    <w:uiPriority w:val="59"/>
    <w:rsid w:val="00066A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
    <w:name w:val="Нет списка7"/>
    <w:next w:val="a2"/>
    <w:uiPriority w:val="99"/>
    <w:semiHidden/>
    <w:unhideWhenUsed/>
    <w:rsid w:val="00066A80"/>
  </w:style>
  <w:style w:type="numbering" w:customStyle="1" w:styleId="82">
    <w:name w:val="Нет списка8"/>
    <w:next w:val="a2"/>
    <w:uiPriority w:val="99"/>
    <w:semiHidden/>
    <w:unhideWhenUsed/>
    <w:rsid w:val="00066A80"/>
  </w:style>
  <w:style w:type="numbering" w:customStyle="1" w:styleId="111">
    <w:name w:val="Стиль11"/>
    <w:uiPriority w:val="99"/>
    <w:rsid w:val="00066A80"/>
  </w:style>
  <w:style w:type="numbering" w:customStyle="1" w:styleId="92">
    <w:name w:val="Нет списка9"/>
    <w:next w:val="a2"/>
    <w:uiPriority w:val="99"/>
    <w:semiHidden/>
    <w:unhideWhenUsed/>
    <w:rsid w:val="00066A80"/>
  </w:style>
  <w:style w:type="numbering" w:customStyle="1" w:styleId="120">
    <w:name w:val="Стиль12"/>
    <w:uiPriority w:val="99"/>
    <w:rsid w:val="00066A80"/>
  </w:style>
  <w:style w:type="numbering" w:customStyle="1" w:styleId="100">
    <w:name w:val="Нет списка10"/>
    <w:next w:val="a2"/>
    <w:uiPriority w:val="99"/>
    <w:semiHidden/>
    <w:unhideWhenUsed/>
    <w:rsid w:val="00066A80"/>
  </w:style>
  <w:style w:type="numbering" w:customStyle="1" w:styleId="13">
    <w:name w:val="Стиль13"/>
    <w:uiPriority w:val="99"/>
    <w:rsid w:val="00066A80"/>
    <w:pPr>
      <w:numPr>
        <w:numId w:val="8"/>
      </w:numPr>
    </w:pPr>
  </w:style>
  <w:style w:type="numbering" w:customStyle="1" w:styleId="121">
    <w:name w:val="Нет списка12"/>
    <w:next w:val="a2"/>
    <w:uiPriority w:val="99"/>
    <w:semiHidden/>
    <w:unhideWhenUsed/>
    <w:rsid w:val="00066A80"/>
  </w:style>
  <w:style w:type="numbering" w:customStyle="1" w:styleId="130">
    <w:name w:val="Нет списка13"/>
    <w:next w:val="a2"/>
    <w:uiPriority w:val="99"/>
    <w:semiHidden/>
    <w:unhideWhenUsed/>
    <w:rsid w:val="00066A80"/>
  </w:style>
  <w:style w:type="paragraph" w:styleId="HTML">
    <w:name w:val="HTML Preformatted"/>
    <w:basedOn w:val="a"/>
    <w:link w:val="HTML0"/>
    <w:uiPriority w:val="99"/>
    <w:unhideWhenUsed/>
    <w:rsid w:val="00066A8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ja-JP"/>
    </w:rPr>
  </w:style>
  <w:style w:type="character" w:customStyle="1" w:styleId="HTML0">
    <w:name w:val="Стандартный HTML Знак"/>
    <w:basedOn w:val="a0"/>
    <w:link w:val="HTML"/>
    <w:uiPriority w:val="99"/>
    <w:rsid w:val="00066A80"/>
    <w:rPr>
      <w:rFonts w:ascii="Courier New" w:eastAsia="Times New Roman" w:hAnsi="Courier New" w:cs="Courier New"/>
      <w:sz w:val="20"/>
      <w:szCs w:val="20"/>
      <w:lang w:eastAsia="ja-JP"/>
    </w:rPr>
  </w:style>
  <w:style w:type="character" w:styleId="HTML1">
    <w:name w:val="HTML Typewriter"/>
    <w:rsid w:val="00066A80"/>
    <w:rPr>
      <w:rFonts w:ascii="Courier New" w:eastAsia="Times New Roman" w:hAnsi="Courier New" w:cs="Courier New"/>
      <w:sz w:val="20"/>
      <w:szCs w:val="20"/>
    </w:rPr>
  </w:style>
  <w:style w:type="paragraph" w:customStyle="1" w:styleId="43">
    <w:name w:val="Стиль4"/>
    <w:basedOn w:val="a"/>
    <w:rsid w:val="00066A80"/>
    <w:pPr>
      <w:spacing w:after="0" w:line="288" w:lineRule="auto"/>
      <w:ind w:firstLine="426"/>
      <w:jc w:val="both"/>
    </w:pPr>
    <w:rPr>
      <w:rFonts w:ascii="Times New Roman" w:eastAsia="Times New Roman" w:hAnsi="Times New Roman" w:cs="Times New Roman"/>
      <w:b/>
      <w:bCs/>
      <w:i/>
      <w:color w:val="000000"/>
      <w:sz w:val="24"/>
      <w:szCs w:val="28"/>
      <w:lang w:eastAsia="ru-RU"/>
    </w:rPr>
  </w:style>
  <w:style w:type="paragraph" w:customStyle="1" w:styleId="53">
    <w:name w:val="Стиль5"/>
    <w:basedOn w:val="a"/>
    <w:rsid w:val="00066A80"/>
    <w:pPr>
      <w:spacing w:after="0" w:line="288" w:lineRule="auto"/>
      <w:ind w:firstLine="426"/>
      <w:jc w:val="both"/>
    </w:pPr>
    <w:rPr>
      <w:rFonts w:ascii="Times New Roman" w:eastAsia="Times New Roman" w:hAnsi="Times New Roman" w:cs="Times New Roman"/>
      <w:bCs/>
      <w:color w:val="000000"/>
      <w:sz w:val="24"/>
      <w:szCs w:val="28"/>
      <w:lang w:eastAsia="ru-RU"/>
    </w:rPr>
  </w:style>
  <w:style w:type="paragraph" w:customStyle="1" w:styleId="64">
    <w:name w:val="Стиль6"/>
    <w:basedOn w:val="a"/>
    <w:rsid w:val="00066A80"/>
    <w:pPr>
      <w:spacing w:after="0" w:line="288" w:lineRule="auto"/>
      <w:ind w:firstLine="426"/>
      <w:jc w:val="both"/>
    </w:pPr>
    <w:rPr>
      <w:rFonts w:ascii="Times New Roman" w:eastAsia="Times New Roman" w:hAnsi="Times New Roman" w:cs="Times New Roman"/>
      <w:b/>
      <w:bCs/>
      <w:i/>
      <w:color w:val="000000"/>
      <w:sz w:val="24"/>
      <w:szCs w:val="28"/>
      <w:lang w:eastAsia="ru-RU"/>
    </w:rPr>
  </w:style>
  <w:style w:type="paragraph" w:customStyle="1" w:styleId="73">
    <w:name w:val="Стиль7"/>
    <w:basedOn w:val="a"/>
    <w:rsid w:val="00066A80"/>
    <w:pPr>
      <w:spacing w:after="0" w:line="288" w:lineRule="auto"/>
      <w:ind w:firstLine="426"/>
      <w:jc w:val="both"/>
    </w:pPr>
    <w:rPr>
      <w:rFonts w:ascii="Times New Roman" w:eastAsia="Times New Roman" w:hAnsi="Times New Roman" w:cs="Times New Roman"/>
      <w:bCs/>
      <w:color w:val="000000"/>
      <w:sz w:val="24"/>
      <w:szCs w:val="28"/>
      <w:lang w:eastAsia="ru-RU"/>
    </w:rPr>
  </w:style>
  <w:style w:type="character" w:customStyle="1" w:styleId="FontStyle111">
    <w:name w:val="Font Style111"/>
    <w:uiPriority w:val="99"/>
    <w:rsid w:val="00066A80"/>
    <w:rPr>
      <w:rFonts w:ascii="Times New Roman" w:hAnsi="Times New Roman" w:cs="Times New Roman"/>
      <w:sz w:val="14"/>
      <w:szCs w:val="14"/>
    </w:rPr>
  </w:style>
  <w:style w:type="paragraph" w:customStyle="1" w:styleId="Style14">
    <w:name w:val="Style14"/>
    <w:basedOn w:val="a"/>
    <w:uiPriority w:val="99"/>
    <w:rsid w:val="00066A80"/>
    <w:pPr>
      <w:widowControl w:val="0"/>
      <w:autoSpaceDE w:val="0"/>
      <w:autoSpaceDN w:val="0"/>
      <w:adjustRightInd w:val="0"/>
      <w:spacing w:after="0" w:line="202" w:lineRule="exact"/>
      <w:ind w:firstLine="398"/>
      <w:jc w:val="both"/>
    </w:pPr>
    <w:rPr>
      <w:rFonts w:ascii="Times New Roman" w:eastAsia="Times New Roman" w:hAnsi="Times New Roman" w:cs="Times New Roman"/>
      <w:sz w:val="24"/>
      <w:szCs w:val="24"/>
      <w:lang w:eastAsia="ru-RU"/>
    </w:rPr>
  </w:style>
  <w:style w:type="paragraph" w:customStyle="1" w:styleId="Iauiue1">
    <w:name w:val="Iau?iue1"/>
    <w:rsid w:val="00066A80"/>
    <w:pPr>
      <w:spacing w:after="0" w:line="240" w:lineRule="auto"/>
    </w:pPr>
    <w:rPr>
      <w:rFonts w:ascii="Futuris" w:eastAsia="Times New Roman" w:hAnsi="Futuris" w:cs="Times New Roman"/>
      <w:snapToGrid w:val="0"/>
      <w:szCs w:val="20"/>
      <w:lang w:eastAsia="ru-RU"/>
    </w:rPr>
  </w:style>
  <w:style w:type="character" w:customStyle="1" w:styleId="FontStyle12">
    <w:name w:val="Font Style12"/>
    <w:uiPriority w:val="99"/>
    <w:rsid w:val="00066A80"/>
    <w:rPr>
      <w:rFonts w:ascii="Times New Roman" w:hAnsi="Times New Roman" w:cs="Times New Roman"/>
      <w:sz w:val="22"/>
      <w:szCs w:val="22"/>
    </w:rPr>
  </w:style>
  <w:style w:type="paragraph" w:customStyle="1" w:styleId="17">
    <w:name w:val="Обычный1"/>
    <w:rsid w:val="00066A80"/>
    <w:pPr>
      <w:widowControl w:val="0"/>
      <w:spacing w:before="240" w:after="0" w:line="260" w:lineRule="auto"/>
      <w:jc w:val="both"/>
    </w:pPr>
    <w:rPr>
      <w:rFonts w:ascii="Times New Roman" w:eastAsia="Times New Roman" w:hAnsi="Times New Roman" w:cs="Times New Roman"/>
      <w:snapToGrid w:val="0"/>
      <w:sz w:val="28"/>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ru.wikipedia.org/wiki/%D0%92%D0%BE%D0%B7%D0%B4%D1%83%D1%85" TargetMode="External"/><Relationship Id="rId21" Type="http://schemas.openxmlformats.org/officeDocument/2006/relationships/image" Target="media/image9.emf"/><Relationship Id="rId42" Type="http://schemas.openxmlformats.org/officeDocument/2006/relationships/hyperlink" Target="https://www.chem-astu.ru/chair/study/inorganic-compounds/4_Salts.shtml" TargetMode="External"/><Relationship Id="rId63" Type="http://schemas.openxmlformats.org/officeDocument/2006/relationships/hyperlink" Target="https://ru.wikipedia.org/wiki/%D0%98%D0%BE%D0%B4%D0%B0%D1%82_%D0%BD%D0%B0%D1%82%D1%80%D0%B8%D1%8F" TargetMode="External"/><Relationship Id="rId84" Type="http://schemas.openxmlformats.org/officeDocument/2006/relationships/hyperlink" Target="https://ru.wikipedia.org/wiki/%D0%A0%D0%B0%D1%81%D1%82%D0%B2%D0%BE%D1%80" TargetMode="External"/><Relationship Id="rId138" Type="http://schemas.openxmlformats.org/officeDocument/2006/relationships/hyperlink" Target="http://www.chemport.ru/data/chemipedia/article_5861.html" TargetMode="External"/><Relationship Id="rId159" Type="http://schemas.openxmlformats.org/officeDocument/2006/relationships/hyperlink" Target="https://ru.wikipedia.org/wiki/%D0%9F%D0%BB%D0%B0%D1%82%D0%B8%D0%BD%D0%B0" TargetMode="External"/><Relationship Id="rId170" Type="http://schemas.openxmlformats.org/officeDocument/2006/relationships/hyperlink" Target="https://ru.wikipedia.org/wiki/%D0%9E%D0%BA%D0%B8%D1%81%D0%BB%D0%B5%D0%BD%D0%B8%D0%B5" TargetMode="External"/><Relationship Id="rId191" Type="http://schemas.openxmlformats.org/officeDocument/2006/relationships/hyperlink" Target="https://ru.wikipedia.org/wiki/%D0%9C%D0%B0%D1%80%D0%B3%D0%B0%D0%BD%D0%B5%D1%86" TargetMode="External"/><Relationship Id="rId205" Type="http://schemas.openxmlformats.org/officeDocument/2006/relationships/hyperlink" Target="https://ru.wikipedia.org/wiki/%D0%97%D0%BE%D0%BB%D0%BE%D1%82%D0%BE" TargetMode="External"/><Relationship Id="rId107" Type="http://schemas.openxmlformats.org/officeDocument/2006/relationships/hyperlink" Target="https://ru.wikipedia.org/w/index.php?title=%D0%AD%D0%BB%D0%B5%D0%BA%D1%82%D1%80%D0%BE%D0%BD%D0%B5%D0%B9%D1%82%D1%80%D0%B0%D0%BB%D1%8C%D0%BD%D0%BE%D1%81%D1%82%D1%8C&amp;action=edit&amp;redlink=1" TargetMode="External"/><Relationship Id="rId11" Type="http://schemas.openxmlformats.org/officeDocument/2006/relationships/image" Target="media/image4.wmf"/><Relationship Id="rId32" Type="http://schemas.openxmlformats.org/officeDocument/2006/relationships/oleObject" Target="embeddings/oleObject12.bin"/><Relationship Id="rId53" Type="http://schemas.openxmlformats.org/officeDocument/2006/relationships/image" Target="media/image29.png"/><Relationship Id="rId74" Type="http://schemas.openxmlformats.org/officeDocument/2006/relationships/hyperlink" Target="https://ru.wikipedia.org/wiki/%D0%A0%D0%B0%D1%81%D1%82%D0%B2%D0%BE%D1%80%D0%B8%D0%BC%D0%BE%D1%81%D1%82%D1%8C" TargetMode="External"/><Relationship Id="rId128" Type="http://schemas.openxmlformats.org/officeDocument/2006/relationships/image" Target="media/image40.png"/><Relationship Id="rId149" Type="http://schemas.openxmlformats.org/officeDocument/2006/relationships/hyperlink" Target="https://ru.wikipedia.org/wiki/%D0%90%D0%BD%D0%B0%D0%BB%D0%B8%D1%82%D0%B8%D1%87%D0%B5%D1%81%D0%BA%D0%B0%D1%8F_%D1%85%D0%B8%D0%BC%D0%B8%D1%8F" TargetMode="External"/><Relationship Id="rId5" Type="http://schemas.openxmlformats.org/officeDocument/2006/relationships/image" Target="media/image1.wmf"/><Relationship Id="rId95" Type="http://schemas.openxmlformats.org/officeDocument/2006/relationships/hyperlink" Target="https://ru.wikipedia.org/wiki/%D0%90%D0%BD%D0%BE%D0%B4" TargetMode="External"/><Relationship Id="rId160" Type="http://schemas.openxmlformats.org/officeDocument/2006/relationships/hyperlink" Target="https://ru.wikipedia.org/wiki/%D0%A0%D1%82%D1%83%D1%82%D1%8C" TargetMode="External"/><Relationship Id="rId181" Type="http://schemas.openxmlformats.org/officeDocument/2006/relationships/hyperlink" Target="https://ru.wikipedia.org/wiki/%D0%98%D0%BE%D0%BD" TargetMode="External"/><Relationship Id="rId216" Type="http://schemas.openxmlformats.org/officeDocument/2006/relationships/image" Target="media/image57.png"/><Relationship Id="rId22" Type="http://schemas.openxmlformats.org/officeDocument/2006/relationships/oleObject" Target="embeddings/oleObject9.bin"/><Relationship Id="rId43" Type="http://schemas.openxmlformats.org/officeDocument/2006/relationships/hyperlink" Target="http://zadachi-po-khimii.ru/obshaya-himiya/skorost-ximicheskoj-reakcii.html" TargetMode="External"/><Relationship Id="rId64" Type="http://schemas.openxmlformats.org/officeDocument/2006/relationships/hyperlink" Target="https://ru.wikipedia.org/wiki/%D0%98%D0%BE%D0%B4%D0%B0%D1%82_%D0%BA%D0%B0%D0%BB%D0%B8%D1%8F" TargetMode="External"/><Relationship Id="rId118" Type="http://schemas.openxmlformats.org/officeDocument/2006/relationships/image" Target="media/image33.png"/><Relationship Id="rId139" Type="http://schemas.openxmlformats.org/officeDocument/2006/relationships/hyperlink" Target="http://www.chemport.ru/data/chemipedia/article_1439.html" TargetMode="External"/><Relationship Id="rId85" Type="http://schemas.openxmlformats.org/officeDocument/2006/relationships/hyperlink" Target="https://ru.wikipedia.org/wiki/%D0%92%D0%BE%D0%B4%D0%B0" TargetMode="External"/><Relationship Id="rId150" Type="http://schemas.openxmlformats.org/officeDocument/2006/relationships/hyperlink" Target="https://ru.wikipedia.org/wiki/%D0%A2%D0%B8%D1%82%D1%80%D0%BE%D0%B2%D0%B0%D0%BD%D0%B8%D0%B5" TargetMode="External"/><Relationship Id="rId171" Type="http://schemas.openxmlformats.org/officeDocument/2006/relationships/hyperlink" Target="https://ru.wikipedia.org/wiki/%D0%AD%D0%BB%D0%B5%D0%BA%D1%82%D1%80%D0%BE%D0%B4%D0%B2%D0%B8%D0%B6%D1%83%D1%89%D0%B0%D1%8F_%D1%81%D0%B8%D0%BB%D0%B0" TargetMode="External"/><Relationship Id="rId192" Type="http://schemas.openxmlformats.org/officeDocument/2006/relationships/hyperlink" Target="https://ru.wikipedia.org/wiki/%D0%A5%D1%80%D0%BE%D0%BC" TargetMode="External"/><Relationship Id="rId206" Type="http://schemas.openxmlformats.org/officeDocument/2006/relationships/hyperlink" Target="http://red-ox.ru/education/electrochemistry/17-book1-14.html" TargetMode="External"/><Relationship Id="rId12" Type="http://schemas.openxmlformats.org/officeDocument/2006/relationships/oleObject" Target="embeddings/oleObject4.bin"/><Relationship Id="rId33" Type="http://schemas.openxmlformats.org/officeDocument/2006/relationships/image" Target="media/image17.png"/><Relationship Id="rId108" Type="http://schemas.openxmlformats.org/officeDocument/2006/relationships/hyperlink" Target="https://ru.wikipedia.org/wiki/%D0%98%D0%BE%D0%BD" TargetMode="External"/><Relationship Id="rId129" Type="http://schemas.openxmlformats.org/officeDocument/2006/relationships/image" Target="media/image41.png"/><Relationship Id="rId54" Type="http://schemas.openxmlformats.org/officeDocument/2006/relationships/image" Target="media/image30.png"/><Relationship Id="rId75" Type="http://schemas.openxmlformats.org/officeDocument/2006/relationships/hyperlink" Target="https://ru.wikipedia.org/wiki/%D0%A4%D0%BB%D1%8E%D0%BE%D1%80%D0%B8%D1%82" TargetMode="External"/><Relationship Id="rId96" Type="http://schemas.openxmlformats.org/officeDocument/2006/relationships/hyperlink" Target="https://ru.wikipedia.org/wiki/%D0%9A%D0%B0%D1%82%D0%BE%D0%B4" TargetMode="External"/><Relationship Id="rId140" Type="http://schemas.openxmlformats.org/officeDocument/2006/relationships/hyperlink" Target="http://www.chemport.ru/data/chemipedia/article_1503.html" TargetMode="External"/><Relationship Id="rId161" Type="http://schemas.openxmlformats.org/officeDocument/2006/relationships/hyperlink" Target="https://ru.wikipedia.org/wiki/%D0%9A%D0%B0%D0%BB%D0%BE%D0%BC%D0%B5%D0%BB%D1%8C" TargetMode="External"/><Relationship Id="rId182" Type="http://schemas.openxmlformats.org/officeDocument/2006/relationships/hyperlink" Target="https://ru.wikipedia.org/wiki/%D0%A0%D0%B0%D1%81%D1%82%D0%B2%D0%BE%D1%80" TargetMode="External"/><Relationship Id="rId217" Type="http://schemas.openxmlformats.org/officeDocument/2006/relationships/image" Target="media/image58.jpeg"/><Relationship Id="rId6" Type="http://schemas.openxmlformats.org/officeDocument/2006/relationships/oleObject" Target="embeddings/oleObject1.bin"/><Relationship Id="rId23" Type="http://schemas.openxmlformats.org/officeDocument/2006/relationships/image" Target="media/image10.png"/><Relationship Id="rId119" Type="http://schemas.openxmlformats.org/officeDocument/2006/relationships/image" Target="media/image34.png"/><Relationship Id="rId44" Type="http://schemas.openxmlformats.org/officeDocument/2006/relationships/hyperlink" Target="http://zadachi-po-khimii.ru/category/obshaya-himiya/rastvory/sposoby-vyrazheniya-koncentracij-rastvorov" TargetMode="External"/><Relationship Id="rId65" Type="http://schemas.openxmlformats.org/officeDocument/2006/relationships/hyperlink" Target="https://ru.wikipedia.org/wiki/%D0%9D%D0%B8%D1%82%D1%80%D0%B0%D1%82" TargetMode="External"/><Relationship Id="rId86" Type="http://schemas.openxmlformats.org/officeDocument/2006/relationships/hyperlink" Target="https://ru.wikipedia.org/wiki/1886_%D0%B3%D0%BE%D0%B4_%D0%B2_%D0%BD%D0%B0%D1%83%D0%BA%D0%B5" TargetMode="External"/><Relationship Id="rId130" Type="http://schemas.openxmlformats.org/officeDocument/2006/relationships/hyperlink" Target="http://www.chemport.ru/data/chemipedia/article_1766.html" TargetMode="External"/><Relationship Id="rId151" Type="http://schemas.openxmlformats.org/officeDocument/2006/relationships/hyperlink" Target="https://ru.wikipedia.org/wiki/%D0%92%D0%BE%D0%B4%D0%BE%D1%80%D0%BE%D0%B4%D0%BD%D1%8B%D0%B9_%D0%BF%D0%BE%D0%BA%D0%B0%D0%B7%D0%B0%D1%82%D0%B5%D0%BB%D1%8C" TargetMode="External"/><Relationship Id="rId172" Type="http://schemas.openxmlformats.org/officeDocument/2006/relationships/hyperlink" Target="https://ru.wikipedia.org/wiki/%D0%A1%D1%82%D0%B0%D0%BD%D0%B4%D0%B0%D1%80%D1%82%D0%BD%D1%8B%D0%B9_%D1%8D%D0%BB%D0%B5%D0%BA%D1%82%D1%80%D0%BE%D0%B4%D0%BD%D1%8B%D0%B9_%D0%BF%D0%BE%D1%82%D0%B5%D0%BD%D1%86%D0%B8%D0%B0%D0%BB" TargetMode="External"/><Relationship Id="rId193" Type="http://schemas.openxmlformats.org/officeDocument/2006/relationships/hyperlink" Target="https://ru.wikipedia.org/wiki/%D0%A6%D0%B8%D0%BD%D0%BA" TargetMode="External"/><Relationship Id="rId207" Type="http://schemas.openxmlformats.org/officeDocument/2006/relationships/hyperlink" Target="http://red-ox.ru/education/electrochemistry/17-book1-14.html" TargetMode="External"/><Relationship Id="rId13" Type="http://schemas.openxmlformats.org/officeDocument/2006/relationships/image" Target="media/image5.emf"/><Relationship Id="rId109" Type="http://schemas.openxmlformats.org/officeDocument/2006/relationships/hyperlink" Target="https://ru.wikipedia.org/wiki/%D0%93%D0%B8%D0%B4%D1%80%D0%BE%D0%BA%D1%81%D0%B8%D0%BB" TargetMode="External"/><Relationship Id="rId34" Type="http://schemas.openxmlformats.org/officeDocument/2006/relationships/image" Target="media/image18.png"/><Relationship Id="rId55" Type="http://schemas.openxmlformats.org/officeDocument/2006/relationships/image" Target="media/image31.png"/><Relationship Id="rId76" Type="http://schemas.openxmlformats.org/officeDocument/2006/relationships/hyperlink" Target="https://ru.wikipedia.org/wiki/%D0%9F%D1%80%D0%BE%D1%81%D1%82%D1%8B%D0%B5_%D0%B2%D0%B5%D1%89%D0%B5%D1%81%D1%82%D0%B2%D0%B0" TargetMode="External"/><Relationship Id="rId97" Type="http://schemas.openxmlformats.org/officeDocument/2006/relationships/image" Target="media/image32.png"/><Relationship Id="rId120" Type="http://schemas.openxmlformats.org/officeDocument/2006/relationships/hyperlink" Target="http://chemistry.ru/course/content/scientist/section/paragraph45/theory.html" TargetMode="External"/><Relationship Id="rId141" Type="http://schemas.openxmlformats.org/officeDocument/2006/relationships/hyperlink" Target="http://www.chemport.ru/data/chemipedia/article_1444.html" TargetMode="External"/><Relationship Id="rId7" Type="http://schemas.openxmlformats.org/officeDocument/2006/relationships/image" Target="media/image2.wmf"/><Relationship Id="rId162" Type="http://schemas.openxmlformats.org/officeDocument/2006/relationships/hyperlink" Target="https://ru.wikipedia.org/wiki/%D0%A5%D0%BB%D0%BE%D1%80%D0%B8%D0%B4_%D0%BA%D0%B0%D0%BB%D0%B8%D1%8F" TargetMode="External"/><Relationship Id="rId183" Type="http://schemas.openxmlformats.org/officeDocument/2006/relationships/image" Target="media/image48.jpeg"/><Relationship Id="rId218" Type="http://schemas.openxmlformats.org/officeDocument/2006/relationships/fontTable" Target="fontTable.xml"/><Relationship Id="rId24" Type="http://schemas.openxmlformats.org/officeDocument/2006/relationships/image" Target="media/image11.jpg"/><Relationship Id="rId45" Type="http://schemas.openxmlformats.org/officeDocument/2006/relationships/hyperlink" Target="http://zadachi-po-khimii.ru/category/obshaya-himiya/rastvory" TargetMode="External"/><Relationship Id="rId66" Type="http://schemas.openxmlformats.org/officeDocument/2006/relationships/hyperlink" Target="https://ru.wikipedia.org/wiki/%D0%A9%D0%B5%D0%BB%D0%BE%D1%87%D0%BD%D1%8B%D0%B5_%D0%BC%D0%B5%D1%82%D0%B0%D0%BB%D0%BB%D1%8B" TargetMode="External"/><Relationship Id="rId87" Type="http://schemas.openxmlformats.org/officeDocument/2006/relationships/hyperlink" Target="https://ru.wikipedia.org/wiki/%D0%90%D0%BD%D1%80%D0%B8_%D0%9C%D1%83%D0%B0%D1%81%D1%81%D0%B0%D0%BD" TargetMode="External"/><Relationship Id="rId110" Type="http://schemas.openxmlformats.org/officeDocument/2006/relationships/hyperlink" Target="https://ru.wikipedia.org/w/index.php?title=%D0%AD%D0%BB%D0%B5%D0%BA%D1%82%D1%80%D0%BE%D0%BD%D0%B5%D0%B9%D1%82%D1%80%D0%B0%D0%BB%D1%8C%D0%BD%D0%BE%D1%81%D1%82%D1%8C&amp;action=edit&amp;redlink=1" TargetMode="External"/><Relationship Id="rId131" Type="http://schemas.openxmlformats.org/officeDocument/2006/relationships/hyperlink" Target="http://www.chemport.ru/data/chemipedia/article_6279.html" TargetMode="External"/><Relationship Id="rId152" Type="http://schemas.openxmlformats.org/officeDocument/2006/relationships/image" Target="media/image42.png"/><Relationship Id="rId173" Type="http://schemas.openxmlformats.org/officeDocument/2006/relationships/hyperlink" Target="http://www.xumuk.ru/encyklopedia/633.html" TargetMode="External"/><Relationship Id="rId194" Type="http://schemas.openxmlformats.org/officeDocument/2006/relationships/hyperlink" Target="https://ru.wikipedia.org/wiki/%D0%96%D0%B5%D0%BB%D0%B5%D0%B7%D0%BE" TargetMode="External"/><Relationship Id="rId208" Type="http://schemas.openxmlformats.org/officeDocument/2006/relationships/hyperlink" Target="http://red-ox.ru/images/redox-images/book/elch_8c.png" TargetMode="External"/><Relationship Id="rId14" Type="http://schemas.openxmlformats.org/officeDocument/2006/relationships/oleObject" Target="embeddings/oleObject5.bin"/><Relationship Id="rId30" Type="http://schemas.openxmlformats.org/officeDocument/2006/relationships/oleObject" Target="embeddings/oleObject11.bin"/><Relationship Id="rId35" Type="http://schemas.openxmlformats.org/officeDocument/2006/relationships/image" Target="media/image19.jpeg"/><Relationship Id="rId56" Type="http://schemas.openxmlformats.org/officeDocument/2006/relationships/hyperlink" Target="https://ru.wikipedia.org/wiki/%D0%A5%D0%B8%D0%BC%D0%B8%D1%87%D0%B5%D1%81%D0%BA%D0%BE%D0%B5_%D1%81%D0%BE%D0%B5%D0%B4%D0%B8%D0%BD%D0%B5%D0%BD%D0%B8%D0%B5" TargetMode="External"/><Relationship Id="rId77" Type="http://schemas.openxmlformats.org/officeDocument/2006/relationships/hyperlink" Target="https://ru.wikipedia.org/wiki/%D0%9E%D0%BA%D0%B8%D1%81%D0%BB%D0%B5%D0%BD%D0%B8%D0%B5" TargetMode="External"/><Relationship Id="rId100" Type="http://schemas.openxmlformats.org/officeDocument/2006/relationships/hyperlink" Target="https://ru.wikipedia.org/w/index.php?title=%D0%94%D0%B8%D0%BE%D0%BA%D1%81%D0%B8%D0%B4_%D1%80%D1%83%D1%82%D0%B5%D0%BD%D0%B8%D1%8F&amp;action=edit&amp;redlink=1" TargetMode="External"/><Relationship Id="rId105" Type="http://schemas.openxmlformats.org/officeDocument/2006/relationships/hyperlink" Target="https://ru.wikipedia.org/w/index.php?title=%D0%98%D0%BE%D0%BD%D0%BE%D0%BE%D0%B1%D0%BC%D0%B5%D0%BD%D0%BD%D0%B0%D1%8F_%D0%BC%D0%B5%D0%BC%D0%B1%D1%80%D0%B0%D0%BD%D0%B0&amp;action=edit&amp;redlink=1" TargetMode="External"/><Relationship Id="rId126" Type="http://schemas.openxmlformats.org/officeDocument/2006/relationships/oleObject" Target="embeddings/oleObject14.bin"/><Relationship Id="rId147" Type="http://schemas.openxmlformats.org/officeDocument/2006/relationships/hyperlink" Target="https://ru.wikipedia.org/wiki/%D0%AD%D0%BB%D0%B5%D0%BA%D1%82%D1%80%D0%BE%D0%B4%D0%B2%D0%B8%D0%B6%D1%83%D1%89%D0%B0%D1%8F_%D1%81%D0%B8%D0%BB%D0%B0" TargetMode="External"/><Relationship Id="rId168" Type="http://schemas.openxmlformats.org/officeDocument/2006/relationships/hyperlink" Target="https://ru.wikipedia.org/wiki/%D0%9A%D0%B5%D0%BB%D1%8C%D0%B2%D0%B8%D0%BD" TargetMode="External"/><Relationship Id="rId8" Type="http://schemas.openxmlformats.org/officeDocument/2006/relationships/oleObject" Target="embeddings/oleObject2.bin"/><Relationship Id="rId51" Type="http://schemas.openxmlformats.org/officeDocument/2006/relationships/image" Target="media/image27.gif"/><Relationship Id="rId72" Type="http://schemas.openxmlformats.org/officeDocument/2006/relationships/hyperlink" Target="https://ru.wikipedia.org/w/index.php?title=%D0%A0%D0%B0%D1%81%D1%81%D0%BE%D0%BB_(%D0%B3%D0%B5%D0%BE%D0%BB%D0%BE%D0%B3%D0%B8%D1%8F)&amp;action=edit&amp;redlink=1" TargetMode="External"/><Relationship Id="rId93" Type="http://schemas.openxmlformats.org/officeDocument/2006/relationships/hyperlink" Target="https://ru.wikipedia.org/wiki/%D0%A5%D0%B8%D0%BC%D0%B8%D1%87%D0%B5%D1%81%D0%BA%D0%B0%D1%8F_%D1%80%D0%B5%D0%B0%D0%BA%D1%86%D0%B8%D1%8F" TargetMode="External"/><Relationship Id="rId98" Type="http://schemas.openxmlformats.org/officeDocument/2006/relationships/hyperlink" Target="https://ru.wikipedia.org/wiki/%D0%AD%D0%BB%D0%B5%D0%BA%D1%82%D1%80%D0%BE%D0%B4" TargetMode="External"/><Relationship Id="rId121" Type="http://schemas.openxmlformats.org/officeDocument/2006/relationships/image" Target="media/image35.gif"/><Relationship Id="rId142" Type="http://schemas.openxmlformats.org/officeDocument/2006/relationships/hyperlink" Target="http://www.chemport.ru/data/chemipedia/article_6091.html" TargetMode="External"/><Relationship Id="rId163" Type="http://schemas.openxmlformats.org/officeDocument/2006/relationships/image" Target="media/image45.jpg"/><Relationship Id="rId184" Type="http://schemas.openxmlformats.org/officeDocument/2006/relationships/image" Target="media/image49.png"/><Relationship Id="rId189" Type="http://schemas.openxmlformats.org/officeDocument/2006/relationships/hyperlink" Target="https://ru.wikipedia.org/wiki/%D0%9C%D0%B0%D0%B3%D0%BD%D0%B8%D0%B9" TargetMode="External"/><Relationship Id="rId219" Type="http://schemas.openxmlformats.org/officeDocument/2006/relationships/theme" Target="theme/theme1.xml"/><Relationship Id="rId3" Type="http://schemas.openxmlformats.org/officeDocument/2006/relationships/settings" Target="settings.xml"/><Relationship Id="rId214" Type="http://schemas.openxmlformats.org/officeDocument/2006/relationships/image" Target="media/image55.png"/><Relationship Id="rId25" Type="http://schemas.openxmlformats.org/officeDocument/2006/relationships/image" Target="media/image12.jpg"/><Relationship Id="rId46" Type="http://schemas.openxmlformats.org/officeDocument/2006/relationships/image" Target="media/image22.jpeg"/><Relationship Id="rId67" Type="http://schemas.openxmlformats.org/officeDocument/2006/relationships/hyperlink" Target="https://ru.wikipedia.org/wiki/%D0%A5%D0%BB%D0%BE%D1%80%D0%B8%D0%B4" TargetMode="External"/><Relationship Id="rId116" Type="http://schemas.openxmlformats.org/officeDocument/2006/relationships/hyperlink" Target="https://ru.wikipedia.org/w/index.php?title=%D0%9E%D0%BA%D0%B8%D1%81%D0%BB%D0%B8%D1%82%D0%B5%D0%BB%D1%8C%D0%BD%D1%8B%D0%B5_%D1%81%D0%B2%D0%BE%D0%B9%D1%81%D1%82%D0%B2%D0%B0&amp;action=edit&amp;redlink=1" TargetMode="External"/><Relationship Id="rId137" Type="http://schemas.openxmlformats.org/officeDocument/2006/relationships/hyperlink" Target="http://www.chemport.ru/data/chemipedia/article_3088.html" TargetMode="External"/><Relationship Id="rId158" Type="http://schemas.openxmlformats.org/officeDocument/2006/relationships/hyperlink" Target="https://ru.wikipedia.org/wiki/%D0%93%D0%B0%D0%BB%D1%8C%D0%B2%D0%B0%D0%BD%D0%B8%D1%87%D0%B5%D1%81%D0%BA%D0%B8%D0%B9_%D1%8D%D0%BB%D0%B5%D0%BC%D0%B5%D0%BD%D1%82" TargetMode="External"/><Relationship Id="rId20" Type="http://schemas.openxmlformats.org/officeDocument/2006/relationships/oleObject" Target="embeddings/oleObject8.bin"/><Relationship Id="rId41" Type="http://schemas.openxmlformats.org/officeDocument/2006/relationships/hyperlink" Target="https://www.chem-astu.ru/chair/study/inorganic-compounds/4_Salts.shtml" TargetMode="External"/><Relationship Id="rId62" Type="http://schemas.openxmlformats.org/officeDocument/2006/relationships/hyperlink" Target="https://ru.wikipedia.org/wiki/%D0%93%D0%B0%D0%BB%D0%BE%D0%B3%D0%B5%D0%BD%D0%B8%D0%B4" TargetMode="External"/><Relationship Id="rId83" Type="http://schemas.openxmlformats.org/officeDocument/2006/relationships/hyperlink" Target="https://ru.wikipedia.org/w/index.php?title=%D0%AD%D0%BB%D0%B5%D0%BA%D1%82%D1%80%D0%BE%D0%BB%D0%B8%D1%82%D0%B8%D1%87%D0%B5%D1%81%D0%BA%D0%BE%D0%B5_%D0%BE%D0%BA%D0%B8%D1%81%D0%BB%D0%B5%D0%BD%D0%B8%D0%B5&amp;action=edit&amp;redlink=1" TargetMode="External"/><Relationship Id="rId88" Type="http://schemas.openxmlformats.org/officeDocument/2006/relationships/hyperlink" Target="https://ru.wikipedia.org/wiki/%D0%AD%D0%BB%D0%B5%D0%BA%D1%82%D1%80%D0%BE%D0%BB%D0%B8%D0%B7" TargetMode="External"/><Relationship Id="rId111" Type="http://schemas.openxmlformats.org/officeDocument/2006/relationships/hyperlink" Target="https://ru.wikipedia.org/wiki/%D0%91%D1%80%D0%BE%D0%BC" TargetMode="External"/><Relationship Id="rId132" Type="http://schemas.openxmlformats.org/officeDocument/2006/relationships/hyperlink" Target="http://www.chemport.ru/data/chemipedia/article_1767.html" TargetMode="External"/><Relationship Id="rId153" Type="http://schemas.openxmlformats.org/officeDocument/2006/relationships/image" Target="media/image43.png"/><Relationship Id="rId174" Type="http://schemas.openxmlformats.org/officeDocument/2006/relationships/hyperlink" Target="http://www.xumuk.ru/encyklopedia/1752.html" TargetMode="External"/><Relationship Id="rId179" Type="http://schemas.openxmlformats.org/officeDocument/2006/relationships/hyperlink" Target="http://www.xumuk.ru/encyklopedia/2/2847.html" TargetMode="External"/><Relationship Id="rId195" Type="http://schemas.openxmlformats.org/officeDocument/2006/relationships/hyperlink" Target="https://ru.wikipedia.org/wiki/%D0%9A%D0%B0%D0%B4%D0%BC%D0%B8%D0%B9" TargetMode="External"/><Relationship Id="rId209" Type="http://schemas.openxmlformats.org/officeDocument/2006/relationships/hyperlink" Target="http://red-ox.ru/images/redox-images/book/elch_8c.png" TargetMode="External"/><Relationship Id="rId190" Type="http://schemas.openxmlformats.org/officeDocument/2006/relationships/hyperlink" Target="https://ru.wikipedia.org/wiki/%D0%90%D0%BB%D1%8E%D0%BC%D0%B8%D0%BD%D0%B8%D0%B9" TargetMode="External"/><Relationship Id="rId204" Type="http://schemas.openxmlformats.org/officeDocument/2006/relationships/hyperlink" Target="https://ru.wikipedia.org/wiki/%D0%9F%D0%BB%D0%B0%D1%82%D0%B8%D0%BD%D0%B0" TargetMode="External"/><Relationship Id="rId15" Type="http://schemas.openxmlformats.org/officeDocument/2006/relationships/image" Target="media/image6.emf"/><Relationship Id="rId36" Type="http://schemas.openxmlformats.org/officeDocument/2006/relationships/image" Target="media/image20.png"/><Relationship Id="rId57" Type="http://schemas.openxmlformats.org/officeDocument/2006/relationships/hyperlink" Target="https://ru.wikipedia.org/wiki/%D0%9A%D0%BB%D0%B0%D1%80%D0%BA%D0%BE%D0%B2%D0%BE%D0%B5_%D1%87%D0%B8%D1%81%D0%BB%D0%BE" TargetMode="External"/><Relationship Id="rId106" Type="http://schemas.openxmlformats.org/officeDocument/2006/relationships/hyperlink" Target="https://ru.wikipedia.org/wiki/%D0%9A%D0%B0%D1%82%D0%B8%D0%BE%D0%BD" TargetMode="External"/><Relationship Id="rId127" Type="http://schemas.openxmlformats.org/officeDocument/2006/relationships/image" Target="media/image39.gif"/><Relationship Id="rId10" Type="http://schemas.openxmlformats.org/officeDocument/2006/relationships/oleObject" Target="embeddings/oleObject3.bin"/><Relationship Id="rId31" Type="http://schemas.openxmlformats.org/officeDocument/2006/relationships/image" Target="media/image16.wmf"/><Relationship Id="rId52" Type="http://schemas.openxmlformats.org/officeDocument/2006/relationships/image" Target="media/image28.jpeg"/><Relationship Id="rId73" Type="http://schemas.openxmlformats.org/officeDocument/2006/relationships/hyperlink" Target="https://ru.wikipedia.org/wiki/%D0%A4%D1%82%D0%BE%D1%80%D0%B8%D0%B4_%D0%BA%D0%B0%D0%BB%D1%8C%D1%86%D0%B8%D1%8F" TargetMode="External"/><Relationship Id="rId78" Type="http://schemas.openxmlformats.org/officeDocument/2006/relationships/hyperlink" Target="https://ru.wikipedia.org/wiki/%D0%93%D0%B0%D0%BB%D0%BE%D0%B3%D0%B5%D0%BD%D0%B8%D0%B4%D1%8B" TargetMode="External"/><Relationship Id="rId94" Type="http://schemas.openxmlformats.org/officeDocument/2006/relationships/hyperlink" Target="https://ru.wikipedia.org/wiki/%D0%9F%D0%BE%D0%BB%D1%83%D1%80%D0%B5%D0%B0%D0%BA%D1%86%D0%B8%D0%B8" TargetMode="External"/><Relationship Id="rId99" Type="http://schemas.openxmlformats.org/officeDocument/2006/relationships/hyperlink" Target="https://ru.wikipedia.org/w/index.php?title=%D0%9F%D0%B5%D1%80%D0%B5%D0%BD%D0%B0%D0%BF%D1%80%D1%8F%D0%B6%D0%B5%D0%BD%D0%B8%D0%B5_(%D1%8D%D0%BB%D0%B5%D0%BA%D1%82%D1%80%D0%BE%D1%85%D0%B8%D0%BC%D0%B8%D1%8F)&amp;action=edit&amp;redlink=1" TargetMode="External"/><Relationship Id="rId101" Type="http://schemas.openxmlformats.org/officeDocument/2006/relationships/hyperlink" Target="https://ru.wikipedia.org/wiki/%D0%AD%D0%BB%D0%B5%D0%BA%D1%82%D1%80%D0%BE%D0%BB%D0%B8%D0%B7" TargetMode="External"/><Relationship Id="rId122" Type="http://schemas.openxmlformats.org/officeDocument/2006/relationships/image" Target="media/image36.gif"/><Relationship Id="rId143" Type="http://schemas.openxmlformats.org/officeDocument/2006/relationships/hyperlink" Target="http://www.chemport.ru/data/chemipedia/article_3069.html" TargetMode="External"/><Relationship Id="rId148" Type="http://schemas.openxmlformats.org/officeDocument/2006/relationships/hyperlink" Target="https://ru.wikipedia.org/wiki/%D0%93%D0%B0%D0%BB%D1%8C%D0%B2%D0%B0%D0%BD%D0%B8%D1%87%D0%B5%D1%81%D0%BA%D0%B8%D0%B9_%D1%8D%D0%BB%D0%B5%D0%BC%D0%B5%D0%BD%D1%82" TargetMode="External"/><Relationship Id="rId164" Type="http://schemas.openxmlformats.org/officeDocument/2006/relationships/image" Target="media/image46.jpg"/><Relationship Id="rId169" Type="http://schemas.openxmlformats.org/officeDocument/2006/relationships/hyperlink" Target="https://ru.wikipedia.org/wiki/%D0%92%D0%BE%D1%81%D1%81%D1%82%D0%B0%D0%BD%D0%BE%D0%B2%D0%BB%D0%B5%D0%BD%D0%B8%D0%B5" TargetMode="External"/><Relationship Id="rId185" Type="http://schemas.openxmlformats.org/officeDocument/2006/relationships/image" Target="media/image50.png"/><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hyperlink" Target="https://ru.wikipedia.org/wiki/%D0%9A%D0%BE%D0%BD%D1%86%D0%B5%D0%BD%D1%82%D1%80%D0%B0%D1%86%D0%B8%D1%8F" TargetMode="External"/><Relationship Id="rId210" Type="http://schemas.openxmlformats.org/officeDocument/2006/relationships/image" Target="media/image51.png"/><Relationship Id="rId215" Type="http://schemas.openxmlformats.org/officeDocument/2006/relationships/image" Target="media/image56.png"/><Relationship Id="rId26" Type="http://schemas.openxmlformats.org/officeDocument/2006/relationships/image" Target="media/image13.jpg"/><Relationship Id="rId47" Type="http://schemas.openxmlformats.org/officeDocument/2006/relationships/image" Target="media/image23.jpeg"/><Relationship Id="rId68" Type="http://schemas.openxmlformats.org/officeDocument/2006/relationships/hyperlink" Target="https://ru.wikipedia.org/wiki/%D0%91%D1%80%D0%BE%D0%BC%D0%B8%D0%B4" TargetMode="External"/><Relationship Id="rId89" Type="http://schemas.openxmlformats.org/officeDocument/2006/relationships/hyperlink" Target="https://ru.wikipedia.org/wiki/%D0%93%D0%B8%D0%B4%D1%80%D0%BE%D1%84%D1%82%D0%BE%D1%80%D0%B8%D0%B4_%D0%BA%D0%B0%D0%BB%D0%B8%D1%8F" TargetMode="External"/><Relationship Id="rId112" Type="http://schemas.openxmlformats.org/officeDocument/2006/relationships/hyperlink" Target="https://ru.wikipedia.org/wiki/%D0%91%D1%80%D0%BE%D0%BC%D0%B8%D0%B4" TargetMode="External"/><Relationship Id="rId133" Type="http://schemas.openxmlformats.org/officeDocument/2006/relationships/hyperlink" Target="http://www.chemport.ru/data/chemipedia/article_6089.html" TargetMode="External"/><Relationship Id="rId154" Type="http://schemas.openxmlformats.org/officeDocument/2006/relationships/image" Target="media/image44.gif"/><Relationship Id="rId175" Type="http://schemas.openxmlformats.org/officeDocument/2006/relationships/hyperlink" Target="http://www.xumuk.ru/encyklopedia/633.html" TargetMode="External"/><Relationship Id="rId196" Type="http://schemas.openxmlformats.org/officeDocument/2006/relationships/hyperlink" Target="https://ru.wikipedia.org/wiki/%D0%9A%D0%BE%D0%B1%D0%B0%D0%BB%D1%8C%D1%82" TargetMode="External"/><Relationship Id="rId200" Type="http://schemas.openxmlformats.org/officeDocument/2006/relationships/hyperlink" Target="https://ru.wikipedia.org/wiki/%D0%92%D0%BE%D0%B4%D0%BE%D1%80%D0%BE%D0%B4" TargetMode="External"/><Relationship Id="rId16" Type="http://schemas.openxmlformats.org/officeDocument/2006/relationships/oleObject" Target="embeddings/oleObject6.bin"/><Relationship Id="rId37" Type="http://schemas.openxmlformats.org/officeDocument/2006/relationships/image" Target="media/image21.png"/><Relationship Id="rId58" Type="http://schemas.openxmlformats.org/officeDocument/2006/relationships/hyperlink" Target="https://ru.wikipedia.org/wiki/%D0%97%D0%B5%D0%BC%D0%BD%D0%B0%D1%8F_%D0%BA%D0%BE%D1%80%D0%B0" TargetMode="External"/><Relationship Id="rId79" Type="http://schemas.openxmlformats.org/officeDocument/2006/relationships/hyperlink" Target="https://ru.wikipedia.org/wiki/%D0%A1%D1%82%D0%B0%D0%BD%D0%B4%D0%B0%D1%80%D1%82%D0%BD%D1%8B%D0%B9_%D1%8D%D0%BB%D0%B5%D0%BA%D1%82%D1%80%D0%BE%D0%B4%D0%BD%D1%8B%D0%B9_%D0%BF%D0%BE%D1%82%D0%B5%D0%BD%D1%86%D0%B8%D0%B0%D0%BB" TargetMode="External"/><Relationship Id="rId102" Type="http://schemas.openxmlformats.org/officeDocument/2006/relationships/hyperlink" Target="https://ru.wikipedia.org/w/index.php?title=%D0%9A%D0%B0%D1%82%D0%BE%D0%B4%D0%BD%D0%BE%D0%B5_%D0%BF%D1%80%D0%BE%D1%81%D1%82%D1%80%D0%B0%D0%BD%D1%81%D1%82%D0%B2%D0%BE&amp;action=edit&amp;redlink=1" TargetMode="External"/><Relationship Id="rId123" Type="http://schemas.openxmlformats.org/officeDocument/2006/relationships/image" Target="media/image37.wmf"/><Relationship Id="rId144" Type="http://schemas.openxmlformats.org/officeDocument/2006/relationships/hyperlink" Target="http://www.chemport.ru/data/chemipedia/article_322.html" TargetMode="External"/><Relationship Id="rId90" Type="http://schemas.openxmlformats.org/officeDocument/2006/relationships/hyperlink" Target="https://ru.wikipedia.org/wiki/%D0%9F%D0%BB%D0%B0%D0%B2%D0%B8%D0%BA%D0%BE%D0%B2%D0%B0%D1%8F_%D0%BA%D0%B8%D1%81%D0%BB%D0%BE%D1%82%D0%B0" TargetMode="External"/><Relationship Id="rId165" Type="http://schemas.openxmlformats.org/officeDocument/2006/relationships/hyperlink" Target="https://ru.wikipedia.org/wiki/%D0%AD%D0%BB%D0%B5%D0%BA%D1%82%D1%80%D0%BE%D0%B4_%D1%81%D1%80%D0%B0%D0%B2%D0%BD%D0%B5%D0%BD%D0%B8%D1%8F" TargetMode="External"/><Relationship Id="rId186" Type="http://schemas.openxmlformats.org/officeDocument/2006/relationships/hyperlink" Target="https://ru.wikipedia.org/wiki/%D0%9B%D0%B8%D1%82%D0%B8%D0%B9" TargetMode="External"/><Relationship Id="rId211" Type="http://schemas.openxmlformats.org/officeDocument/2006/relationships/image" Target="media/image52.png"/><Relationship Id="rId27" Type="http://schemas.openxmlformats.org/officeDocument/2006/relationships/image" Target="media/image14.wmf"/><Relationship Id="rId48" Type="http://schemas.openxmlformats.org/officeDocument/2006/relationships/image" Target="media/image24.jpeg"/><Relationship Id="rId69" Type="http://schemas.openxmlformats.org/officeDocument/2006/relationships/hyperlink" Target="https://ru.wikipedia.org/wiki/%D0%98%D0%BE%D0%B4%D0%B8%D0%B4" TargetMode="External"/><Relationship Id="rId113" Type="http://schemas.openxmlformats.org/officeDocument/2006/relationships/hyperlink" Target="https://ru.wikipedia.org/wiki/%D0%98%D0%BE%D0%B4" TargetMode="External"/><Relationship Id="rId134" Type="http://schemas.openxmlformats.org/officeDocument/2006/relationships/hyperlink" Target="http://www.chemport.ru/data/chemipedia/article_3519.html" TargetMode="External"/><Relationship Id="rId80" Type="http://schemas.openxmlformats.org/officeDocument/2006/relationships/hyperlink" Target="https://ru.wikipedia.org/wiki/%D0%9E%D0%BA%D0%B8%D1%81%D0%BB%D0%B5%D0%BD%D0%B8%D0%B5" TargetMode="External"/><Relationship Id="rId155" Type="http://schemas.openxmlformats.org/officeDocument/2006/relationships/hyperlink" Target="https://ru.wikipedia.org/wiki/%D0%9A%D0%B0%D0%BB%D0%BE%D0%BC%D0%B5%D0%BB%D1%8C%D0%BD%D1%8B%D0%B9_%D1%8D%D0%BB%D0%B5%D0%BA%D1%82%D1%80%D0%BE%D0%B4" TargetMode="External"/><Relationship Id="rId176" Type="http://schemas.openxmlformats.org/officeDocument/2006/relationships/hyperlink" Target="http://www.xumuk.ru/encyklopedia/2/3823.html" TargetMode="External"/><Relationship Id="rId197" Type="http://schemas.openxmlformats.org/officeDocument/2006/relationships/hyperlink" Target="https://ru.wikipedia.org/wiki/%D0%9D%D0%B8%D0%BA%D0%B5%D0%BB%D1%8C" TargetMode="External"/><Relationship Id="rId201" Type="http://schemas.openxmlformats.org/officeDocument/2006/relationships/hyperlink" Target="https://ru.wikipedia.org/wiki/%D0%9C%D0%B5%D0%B4%D1%8C" TargetMode="External"/><Relationship Id="rId17" Type="http://schemas.openxmlformats.org/officeDocument/2006/relationships/image" Target="media/image7.emf"/><Relationship Id="rId38" Type="http://schemas.openxmlformats.org/officeDocument/2006/relationships/hyperlink" Target="https://www.chem-astu.ru/chair/study/genchem/r4_3_1.htm" TargetMode="External"/><Relationship Id="rId59" Type="http://schemas.openxmlformats.org/officeDocument/2006/relationships/hyperlink" Target="https://ru.wikipedia.org/wiki/%D0%90%D1%82%D0%BE%D0%BC%D0%BD%D1%8B%D0%B9_%D1%80%D0%B0%D0%B4%D0%B8%D1%83%D1%81" TargetMode="External"/><Relationship Id="rId103" Type="http://schemas.openxmlformats.org/officeDocument/2006/relationships/hyperlink" Target="https://ru.wikipedia.org/w/index.php?title=%D0%90%D0%BD%D0%BE%D0%B4%D0%BD%D0%BE%D0%B5_%D0%BF%D1%80%D0%BE%D1%81%D1%82%D1%80%D0%B0%D0%BD%D1%81%D1%82%D0%B2%D0%BE&amp;action=edit&amp;redlink=1" TargetMode="External"/><Relationship Id="rId124" Type="http://schemas.openxmlformats.org/officeDocument/2006/relationships/oleObject" Target="embeddings/oleObject13.bin"/><Relationship Id="rId70" Type="http://schemas.openxmlformats.org/officeDocument/2006/relationships/hyperlink" Target="https://ru.wikipedia.org/wiki/%D0%A0%D0%B0%D1%81%D1%82%D0%B2%D0%BE%D1%80%D0%B8%D0%BC%D0%BE%D1%81%D1%82%D1%8C" TargetMode="External"/><Relationship Id="rId91" Type="http://schemas.openxmlformats.org/officeDocument/2006/relationships/hyperlink" Target="https://ru.wikipedia.org/wiki/%D0%A5%D0%BB%D0%BE%D1%80%D0%B8%D0%B4_%D0%BD%D0%B0%D1%82%D1%80%D0%B8%D1%8F" TargetMode="External"/><Relationship Id="rId145" Type="http://schemas.openxmlformats.org/officeDocument/2006/relationships/hyperlink" Target="http://www.chemport.ru/data/chemipedia/article_1180.html" TargetMode="External"/><Relationship Id="rId166" Type="http://schemas.openxmlformats.org/officeDocument/2006/relationships/hyperlink" Target="https://ru.wikipedia.org/wiki/%D0%93%D0%B0%D0%BB%D1%8C%D0%B2%D0%B0%D0%BD%D0%B8%D1%87%D0%B5%D1%81%D0%BA%D0%B8%D0%B9_%D1%8D%D0%BB%D0%B5%D0%BC%D0%B5%D0%BD%D1%82" TargetMode="External"/><Relationship Id="rId187" Type="http://schemas.openxmlformats.org/officeDocument/2006/relationships/hyperlink" Target="https://ru.wikipedia.org/wiki/%D0%9A%D0%B0%D0%BB%D1%8C%D1%86%D0%B8%D0%B9" TargetMode="External"/><Relationship Id="rId1" Type="http://schemas.openxmlformats.org/officeDocument/2006/relationships/numbering" Target="numbering.xml"/><Relationship Id="rId212" Type="http://schemas.openxmlformats.org/officeDocument/2006/relationships/image" Target="media/image53.wmf"/><Relationship Id="rId28" Type="http://schemas.openxmlformats.org/officeDocument/2006/relationships/oleObject" Target="embeddings/oleObject10.bin"/><Relationship Id="rId49" Type="http://schemas.openxmlformats.org/officeDocument/2006/relationships/image" Target="media/image25.png"/><Relationship Id="rId114" Type="http://schemas.openxmlformats.org/officeDocument/2006/relationships/hyperlink" Target="https://ru.wikipedia.org/w/index.php?title=%D0%A0%D0%B0%D1%81%D1%81%D0%BE%D0%BB_(%D0%B3%D0%B5%D0%BE%D0%BB%D0%BE%D0%B3%D0%B8%D1%8F)&amp;action=edit&amp;redlink=1" TargetMode="External"/><Relationship Id="rId60" Type="http://schemas.openxmlformats.org/officeDocument/2006/relationships/hyperlink" Target="https://ru.wikipedia.org/wiki/%D0%A2%D0%B5%D0%BD%D0%BD%D0%B5%D1%81%D1%81%D0%B8%D0%BD" TargetMode="External"/><Relationship Id="rId81" Type="http://schemas.openxmlformats.org/officeDocument/2006/relationships/hyperlink" Target="https://ru.wikipedia.org/wiki/%D0%98%D0%BE%D0%BD" TargetMode="External"/><Relationship Id="rId135" Type="http://schemas.openxmlformats.org/officeDocument/2006/relationships/hyperlink" Target="http://www.chemport.ru/data/chemipedia/article_6139.html" TargetMode="External"/><Relationship Id="rId156" Type="http://schemas.openxmlformats.org/officeDocument/2006/relationships/hyperlink" Target="https://ru.wikipedia.org/wiki/%D0%AD%D0%BB%D0%B5%D0%BA%D1%82%D1%80%D0%BE%D0%B4" TargetMode="External"/><Relationship Id="rId177" Type="http://schemas.openxmlformats.org/officeDocument/2006/relationships/hyperlink" Target="http://www.xumuk.ru/biochem/24.html" TargetMode="External"/><Relationship Id="rId198" Type="http://schemas.openxmlformats.org/officeDocument/2006/relationships/hyperlink" Target="https://ru.wikipedia.org/wiki/%D0%9E%D0%BB%D0%BE%D0%B2%D0%BE" TargetMode="External"/><Relationship Id="rId202" Type="http://schemas.openxmlformats.org/officeDocument/2006/relationships/hyperlink" Target="https://ru.wikipedia.org/wiki/%D0%A1%D0%B5%D1%80%D0%B5%D0%B1%D1%80%D0%BE" TargetMode="External"/><Relationship Id="rId18" Type="http://schemas.openxmlformats.org/officeDocument/2006/relationships/oleObject" Target="embeddings/oleObject7.bin"/><Relationship Id="rId39" Type="http://schemas.openxmlformats.org/officeDocument/2006/relationships/hyperlink" Target="https://www.chem-astu.ru/chair/study/genchem/SolubilityTable.doc" TargetMode="External"/><Relationship Id="rId50" Type="http://schemas.openxmlformats.org/officeDocument/2006/relationships/image" Target="media/image26.png"/><Relationship Id="rId104" Type="http://schemas.openxmlformats.org/officeDocument/2006/relationships/hyperlink" Target="https://ru.wikipedia.org/wiki/%D0%9F%D0%BE%D0%BB%D0%B8%D0%BC%D0%B5%D1%80" TargetMode="External"/><Relationship Id="rId125" Type="http://schemas.openxmlformats.org/officeDocument/2006/relationships/image" Target="media/image38.wmf"/><Relationship Id="rId146" Type="http://schemas.openxmlformats.org/officeDocument/2006/relationships/hyperlink" Target="http://www.chemport.ru/data/chemipedia/article_3520.html" TargetMode="External"/><Relationship Id="rId167" Type="http://schemas.openxmlformats.org/officeDocument/2006/relationships/image" Target="media/image47.jpeg"/><Relationship Id="rId188" Type="http://schemas.openxmlformats.org/officeDocument/2006/relationships/hyperlink" Target="https://ru.wikipedia.org/wiki/%D0%9D%D0%B0%D1%82%D1%80%D0%B8%D0%B9" TargetMode="External"/><Relationship Id="rId71" Type="http://schemas.openxmlformats.org/officeDocument/2006/relationships/hyperlink" Target="https://ru.wikipedia.org/wiki/%D0%90%D0%BD%D0%B8%D0%BE%D0%BD" TargetMode="External"/><Relationship Id="rId92" Type="http://schemas.openxmlformats.org/officeDocument/2006/relationships/hyperlink" Target="https://ru.wikipedia.org/w/index.php?title=%D0%AD%D0%BB%D0%B5%D0%BA%D1%82%D1%80%D0%BE%D0%BB%D0%B8%D0%B7%D1%91%D1%80&amp;action=edit&amp;redlink=1" TargetMode="External"/><Relationship Id="rId213" Type="http://schemas.openxmlformats.org/officeDocument/2006/relationships/image" Target="media/image54.png"/><Relationship Id="rId2" Type="http://schemas.openxmlformats.org/officeDocument/2006/relationships/styles" Target="styles.xml"/><Relationship Id="rId29" Type="http://schemas.openxmlformats.org/officeDocument/2006/relationships/image" Target="media/image15.wmf"/><Relationship Id="rId40" Type="http://schemas.openxmlformats.org/officeDocument/2006/relationships/hyperlink" Target="https://www.chem-astu.ru/chair/study/genchem/SolubilityTable.doc" TargetMode="External"/><Relationship Id="rId115" Type="http://schemas.openxmlformats.org/officeDocument/2006/relationships/hyperlink" Target="https://ru.wikipedia.org/wiki/%D0%A5%D0%BB%D0%BE%D1%80" TargetMode="External"/><Relationship Id="rId136" Type="http://schemas.openxmlformats.org/officeDocument/2006/relationships/hyperlink" Target="http://www.chemport.ru/data/chemipedia/article_6058.html" TargetMode="External"/><Relationship Id="rId157" Type="http://schemas.openxmlformats.org/officeDocument/2006/relationships/hyperlink" Target="https://ru.wikipedia.org/wiki/%D0%AD%D0%BB%D0%B5%D0%BA%D1%82%D1%80%D0%BE%D0%B4_%D1%81%D1%80%D0%B0%D0%B2%D0%BD%D0%B5%D0%BD%D0%B8%D1%8F" TargetMode="External"/><Relationship Id="rId178" Type="http://schemas.openxmlformats.org/officeDocument/2006/relationships/hyperlink" Target="http://www.xumuk.ru/encyklopedia/2/5297.html" TargetMode="External"/><Relationship Id="rId61" Type="http://schemas.openxmlformats.org/officeDocument/2006/relationships/hyperlink" Target="https://ru.wikipedia.org/wiki/%D0%A5%D0%B8%D0%BC%D0%B8%D1%87%D0%B5%D1%81%D0%BA%D0%B8%D0%B9_%D1%8D%D0%BB%D0%B5%D0%BC%D0%B5%D0%BD%D1%82" TargetMode="External"/><Relationship Id="rId82" Type="http://schemas.openxmlformats.org/officeDocument/2006/relationships/hyperlink" Target="https://ru.wikipedia.org/wiki/%D0%9E%D0%BA%D0%B8%D1%81%D0%BB%D0%B8%D1%82%D0%B5%D0%BB%D1%8C" TargetMode="External"/><Relationship Id="rId199" Type="http://schemas.openxmlformats.org/officeDocument/2006/relationships/hyperlink" Target="https://ru.wikipedia.org/wiki/%D0%A1%D0%B2%D0%B8%D0%BD%D0%B5%D1%86" TargetMode="External"/><Relationship Id="rId203" Type="http://schemas.openxmlformats.org/officeDocument/2006/relationships/hyperlink" Target="https://ru.wikipedia.org/wiki/%D0%9F%D0%B0%D0%BB%D0%BB%D0%B0%D0%B4%D0%B8%D0%B9" TargetMode="External"/><Relationship Id="rId19" Type="http://schemas.openxmlformats.org/officeDocument/2006/relationships/image" Target="media/image8.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236</Pages>
  <Words>72719</Words>
  <Characters>414503</Characters>
  <Application>Microsoft Office Word</Application>
  <DocSecurity>0</DocSecurity>
  <Lines>3454</Lines>
  <Paragraphs>972</Paragraphs>
  <ScaleCrop>false</ScaleCrop>
  <Company/>
  <LinksUpToDate>false</LinksUpToDate>
  <CharactersWithSpaces>486250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Albina Hadanovich</dc:creator>
  <cp:keywords/>
  <dc:description/>
  <cp:lastModifiedBy>Albina Hadanovich</cp:lastModifiedBy>
  <cp:revision>1</cp:revision>
  <dcterms:created xsi:type="dcterms:W3CDTF">2020-05-26T07:58:00Z</dcterms:created>
  <dcterms:modified xsi:type="dcterms:W3CDTF">2020-05-26T07:59:00Z</dcterms:modified>
</cp:coreProperties>
</file>